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928" w:rsidRPr="006650AA" w:rsidRDefault="00DE2928" w:rsidP="00A03C8F">
      <w:pPr>
        <w:suppressAutoHyphens w:val="0"/>
        <w:spacing w:before="120"/>
        <w:contextualSpacing/>
        <w:jc w:val="center"/>
        <w:rPr>
          <w:b/>
          <w:spacing w:val="-10"/>
          <w:kern w:val="28"/>
          <w:sz w:val="32"/>
          <w:lang w:val="en-GB"/>
        </w:rPr>
      </w:pPr>
    </w:p>
    <w:p w:rsidR="00A03C8F" w:rsidRPr="00A03C8F" w:rsidRDefault="00835A23" w:rsidP="00A03C8F">
      <w:pPr>
        <w:suppressAutoHyphens w:val="0"/>
        <w:spacing w:before="120"/>
        <w:contextualSpacing/>
        <w:jc w:val="center"/>
        <w:rPr>
          <w:rFonts w:eastAsia="Times New Roman"/>
          <w:b/>
          <w:spacing w:val="-10"/>
          <w:kern w:val="28"/>
          <w:sz w:val="32"/>
          <w:szCs w:val="56"/>
          <w:lang w:val="en-GB"/>
        </w:rPr>
      </w:pPr>
      <w:proofErr w:type="spellStart"/>
      <w:r>
        <w:rPr>
          <w:rFonts w:eastAsia="Times New Roman"/>
          <w:b/>
          <w:spacing w:val="-10"/>
          <w:kern w:val="28"/>
          <w:sz w:val="32"/>
          <w:szCs w:val="56"/>
          <w:lang w:val="en-GB"/>
        </w:rPr>
        <w:t>Neutronic</w:t>
      </w:r>
      <w:proofErr w:type="spellEnd"/>
      <w:r>
        <w:rPr>
          <w:rFonts w:eastAsia="Times New Roman"/>
          <w:b/>
          <w:spacing w:val="-10"/>
          <w:kern w:val="28"/>
          <w:sz w:val="32"/>
          <w:szCs w:val="56"/>
          <w:lang w:val="en-GB"/>
        </w:rPr>
        <w:t xml:space="preserve"> Analysis of Annular &amp; MOX Fuel Designs for SMART Core Using DeCART2D/MASTER codes</w:t>
      </w:r>
    </w:p>
    <w:p w:rsidR="00781B6A" w:rsidRDefault="00781B6A">
      <w:pPr>
        <w:pStyle w:val="Affiliation"/>
        <w:jc w:val="both"/>
        <w:rPr>
          <w:rFonts w:ascii="Times New Roman" w:hAnsi="Times New Roman"/>
        </w:rPr>
      </w:pPr>
      <w:bookmarkStart w:id="0" w:name="PutAuthorsHere"/>
    </w:p>
    <w:p w:rsidR="00781B6A" w:rsidRDefault="00781B6A">
      <w:pPr>
        <w:pStyle w:val="Affiliation"/>
        <w:jc w:val="both"/>
        <w:rPr>
          <w:rFonts w:ascii="Times New Roman" w:hAnsi="Times New Roman"/>
        </w:rPr>
      </w:pPr>
    </w:p>
    <w:p w:rsidR="001C1767" w:rsidRDefault="00835A23" w:rsidP="00B87F93">
      <w:pPr>
        <w:pStyle w:val="Affiliation"/>
        <w:rPr>
          <w:rFonts w:ascii="Times New Roman" w:hAnsi="Times New Roman"/>
        </w:rPr>
      </w:pPr>
      <w:r>
        <w:rPr>
          <w:rFonts w:ascii="Times New Roman" w:hAnsi="Times New Roman"/>
        </w:rPr>
        <w:t xml:space="preserve">Authors: </w:t>
      </w:r>
      <w:r w:rsidR="00B87F93">
        <w:rPr>
          <w:rFonts w:ascii="Times New Roman" w:hAnsi="Times New Roman"/>
        </w:rPr>
        <w:t xml:space="preserve">Abdulelah </w:t>
      </w:r>
      <w:proofErr w:type="spellStart"/>
      <w:r w:rsidR="00B87F93">
        <w:rPr>
          <w:rFonts w:ascii="Times New Roman" w:hAnsi="Times New Roman"/>
        </w:rPr>
        <w:t>Atiahallah</w:t>
      </w:r>
      <w:proofErr w:type="spellEnd"/>
      <w:r w:rsidR="00B87F93">
        <w:rPr>
          <w:rFonts w:ascii="Times New Roman" w:hAnsi="Times New Roman"/>
        </w:rPr>
        <w:t xml:space="preserve">, </w:t>
      </w:r>
      <w:r>
        <w:rPr>
          <w:rFonts w:ascii="Times New Roman" w:hAnsi="Times New Roman"/>
        </w:rPr>
        <w:t>S</w:t>
      </w:r>
      <w:r w:rsidR="00B87F93">
        <w:rPr>
          <w:rFonts w:ascii="Times New Roman" w:hAnsi="Times New Roman"/>
        </w:rPr>
        <w:t>aud Al</w:t>
      </w:r>
      <w:r w:rsidR="00E110DB">
        <w:rPr>
          <w:rFonts w:ascii="Times New Roman" w:hAnsi="Times New Roman"/>
        </w:rPr>
        <w:t xml:space="preserve"> S</w:t>
      </w:r>
      <w:r w:rsidR="00B87F93">
        <w:rPr>
          <w:rFonts w:ascii="Times New Roman" w:hAnsi="Times New Roman"/>
        </w:rPr>
        <w:t>hikh</w:t>
      </w:r>
      <w:r>
        <w:rPr>
          <w:rFonts w:ascii="Times New Roman" w:hAnsi="Times New Roman"/>
        </w:rPr>
        <w:t xml:space="preserve">. </w:t>
      </w:r>
    </w:p>
    <w:p w:rsidR="00781B6A" w:rsidRDefault="00835A23" w:rsidP="00B87F93">
      <w:pPr>
        <w:pStyle w:val="Affiliation"/>
        <w:rPr>
          <w:rFonts w:ascii="Times New Roman" w:hAnsi="Times New Roman"/>
        </w:rPr>
      </w:pPr>
      <w:r>
        <w:rPr>
          <w:rFonts w:ascii="Times New Roman" w:hAnsi="Times New Roman"/>
        </w:rPr>
        <w:t xml:space="preserve">Co-authors: </w:t>
      </w:r>
      <w:r w:rsidR="00B87F93">
        <w:rPr>
          <w:rFonts w:ascii="Times New Roman" w:hAnsi="Times New Roman"/>
        </w:rPr>
        <w:t xml:space="preserve">Abdulrahman Al Tayeb, Esam </w:t>
      </w:r>
      <w:proofErr w:type="spellStart"/>
      <w:r w:rsidR="00FC0972">
        <w:rPr>
          <w:rFonts w:ascii="Times New Roman" w:hAnsi="Times New Roman"/>
        </w:rPr>
        <w:t>Bafaraj</w:t>
      </w:r>
      <w:proofErr w:type="spellEnd"/>
      <w:r w:rsidR="00FC0972">
        <w:rPr>
          <w:rFonts w:ascii="Times New Roman" w:hAnsi="Times New Roman"/>
        </w:rPr>
        <w:t>. Hashi</w:t>
      </w:r>
      <w:r w:rsidR="00B87F93">
        <w:rPr>
          <w:rFonts w:ascii="Times New Roman" w:hAnsi="Times New Roman"/>
        </w:rPr>
        <w:t>m Al Attas</w:t>
      </w:r>
    </w:p>
    <w:p w:rsidR="00781B6A" w:rsidRDefault="00781B6A">
      <w:pPr>
        <w:pStyle w:val="Heading1"/>
      </w:pPr>
      <w:r>
        <w:t>Affiliation</w:t>
      </w:r>
    </w:p>
    <w:p w:rsidR="001C1767" w:rsidRPr="006460A8" w:rsidRDefault="001C1767" w:rsidP="001C1767">
      <w:pPr>
        <w:autoSpaceDE w:val="0"/>
        <w:autoSpaceDN w:val="0"/>
        <w:adjustRightInd w:val="0"/>
        <w:jc w:val="center"/>
        <w:rPr>
          <w:rFonts w:cstheme="majorBidi"/>
          <w:i/>
          <w:iCs/>
          <w:szCs w:val="24"/>
        </w:rPr>
      </w:pPr>
      <w:r>
        <w:rPr>
          <w:rFonts w:cstheme="majorBidi"/>
          <w:i/>
          <w:iCs/>
          <w:szCs w:val="24"/>
        </w:rPr>
        <w:t>Atomic Energy</w:t>
      </w:r>
      <w:r w:rsidRPr="006460A8">
        <w:rPr>
          <w:rFonts w:cstheme="majorBidi"/>
          <w:i/>
          <w:iCs/>
          <w:szCs w:val="24"/>
        </w:rPr>
        <w:t xml:space="preserve"> Sector, King Abdullah City for Renewable and Atomic</w:t>
      </w:r>
    </w:p>
    <w:p w:rsidR="001C1767" w:rsidRDefault="001C1767" w:rsidP="001C1767">
      <w:pPr>
        <w:autoSpaceDE w:val="0"/>
        <w:autoSpaceDN w:val="0"/>
        <w:adjustRightInd w:val="0"/>
        <w:jc w:val="center"/>
        <w:rPr>
          <w:rFonts w:cstheme="majorBidi"/>
          <w:i/>
          <w:iCs/>
          <w:szCs w:val="24"/>
        </w:rPr>
      </w:pPr>
      <w:r w:rsidRPr="006460A8">
        <w:rPr>
          <w:rFonts w:cstheme="majorBidi"/>
          <w:i/>
          <w:iCs/>
          <w:szCs w:val="24"/>
        </w:rPr>
        <w:t>Energy (K.A.CARE), Riyadh 11451, Saudi Arabia</w:t>
      </w:r>
    </w:p>
    <w:p w:rsidR="001C1767" w:rsidRDefault="00047A24" w:rsidP="00F926DD">
      <w:pPr>
        <w:autoSpaceDE w:val="0"/>
        <w:autoSpaceDN w:val="0"/>
        <w:adjustRightInd w:val="0"/>
        <w:jc w:val="center"/>
        <w:rPr>
          <w:rFonts w:cstheme="majorBidi"/>
          <w:i/>
          <w:iCs/>
          <w:szCs w:val="24"/>
        </w:rPr>
      </w:pPr>
      <w:hyperlink r:id="rId11" w:history="1">
        <w:r w:rsidR="001C1767" w:rsidRPr="00E30086">
          <w:rPr>
            <w:rStyle w:val="Hyperlink"/>
            <w:rFonts w:cstheme="majorBidi"/>
            <w:i/>
            <w:iCs/>
            <w:szCs w:val="24"/>
          </w:rPr>
          <w:t>A.Atiahallah@energy.gov.sa</w:t>
        </w:r>
      </w:hyperlink>
      <w:r w:rsidR="001C1767">
        <w:rPr>
          <w:rFonts w:cstheme="majorBidi"/>
          <w:i/>
          <w:iCs/>
          <w:szCs w:val="24"/>
        </w:rPr>
        <w:t>,</w:t>
      </w:r>
      <w:r w:rsidR="00F926DD">
        <w:rPr>
          <w:rFonts w:cstheme="majorBidi"/>
          <w:i/>
          <w:iCs/>
          <w:szCs w:val="24"/>
        </w:rPr>
        <w:t xml:space="preserve"> </w:t>
      </w:r>
      <w:hyperlink r:id="rId12" w:history="1">
        <w:r w:rsidR="00F926DD" w:rsidRPr="00E30086">
          <w:rPr>
            <w:rStyle w:val="Hyperlink"/>
            <w:rFonts w:cstheme="majorBidi"/>
            <w:i/>
            <w:iCs/>
            <w:szCs w:val="24"/>
          </w:rPr>
          <w:t>S.Shikh@energy.gov.sa</w:t>
        </w:r>
      </w:hyperlink>
      <w:r w:rsidR="00F926DD">
        <w:rPr>
          <w:rFonts w:cstheme="majorBidi"/>
          <w:i/>
          <w:iCs/>
          <w:szCs w:val="24"/>
        </w:rPr>
        <w:t xml:space="preserve">, </w:t>
      </w:r>
    </w:p>
    <w:p w:rsidR="00F926DD" w:rsidRDefault="00047A24" w:rsidP="00F926DD">
      <w:pPr>
        <w:autoSpaceDE w:val="0"/>
        <w:autoSpaceDN w:val="0"/>
        <w:adjustRightInd w:val="0"/>
        <w:jc w:val="center"/>
        <w:rPr>
          <w:rFonts w:cstheme="majorBidi"/>
          <w:i/>
          <w:iCs/>
          <w:szCs w:val="24"/>
        </w:rPr>
      </w:pPr>
      <w:hyperlink r:id="rId13" w:history="1">
        <w:r w:rsidR="00F926DD" w:rsidRPr="00E30086">
          <w:rPr>
            <w:rStyle w:val="Hyperlink"/>
            <w:rFonts w:cstheme="majorBidi"/>
            <w:i/>
            <w:iCs/>
            <w:szCs w:val="24"/>
          </w:rPr>
          <w:t>A.Tayeb@energy.gov.sa</w:t>
        </w:r>
      </w:hyperlink>
      <w:r w:rsidR="00F926DD">
        <w:rPr>
          <w:rFonts w:cstheme="majorBidi"/>
          <w:i/>
          <w:iCs/>
          <w:szCs w:val="24"/>
        </w:rPr>
        <w:t xml:space="preserve">, </w:t>
      </w:r>
      <w:hyperlink r:id="rId14" w:history="1">
        <w:r w:rsidR="00F926DD" w:rsidRPr="00E30086">
          <w:rPr>
            <w:rStyle w:val="Hyperlink"/>
            <w:rFonts w:cstheme="majorBidi"/>
            <w:i/>
            <w:iCs/>
            <w:szCs w:val="24"/>
          </w:rPr>
          <w:t>E.Bafarj@energy.gov.sa</w:t>
        </w:r>
      </w:hyperlink>
      <w:r w:rsidR="00F926DD">
        <w:rPr>
          <w:rFonts w:cstheme="majorBidi"/>
          <w:i/>
          <w:iCs/>
          <w:szCs w:val="24"/>
        </w:rPr>
        <w:t xml:space="preserve">, </w:t>
      </w:r>
      <w:hyperlink r:id="rId15" w:history="1">
        <w:r w:rsidR="00F926DD" w:rsidRPr="00E30086">
          <w:rPr>
            <w:rStyle w:val="Hyperlink"/>
            <w:rFonts w:cstheme="majorBidi"/>
            <w:i/>
            <w:iCs/>
            <w:szCs w:val="24"/>
          </w:rPr>
          <w:t>H.Ttas@energy.gov.sa</w:t>
        </w:r>
      </w:hyperlink>
      <w:r w:rsidR="00F926DD">
        <w:rPr>
          <w:rFonts w:cstheme="majorBidi"/>
          <w:i/>
          <w:iCs/>
          <w:szCs w:val="24"/>
        </w:rPr>
        <w:t xml:space="preserve">, </w:t>
      </w:r>
    </w:p>
    <w:p w:rsidR="00781B6A" w:rsidRDefault="00781B6A">
      <w:pPr>
        <w:jc w:val="center"/>
        <w:rPr>
          <w:i/>
          <w:iCs/>
        </w:rPr>
      </w:pPr>
    </w:p>
    <w:p w:rsidR="00781B6A" w:rsidRDefault="00781B6A"/>
    <w:p w:rsidR="00781B6A" w:rsidRPr="00BB7497" w:rsidRDefault="00781B6A" w:rsidP="00106AC6">
      <w:pPr>
        <w:pStyle w:val="Author"/>
        <w:ind w:left="1080" w:right="1080"/>
        <w:jc w:val="both"/>
        <w:rPr>
          <w:rFonts w:ascii="Times New Roman" w:hAnsi="Times New Roman"/>
          <w:b w:val="0"/>
          <w:bCs/>
          <w:i/>
          <w:iCs/>
          <w:sz w:val="22"/>
          <w:szCs w:val="22"/>
        </w:rPr>
      </w:pPr>
      <w:r w:rsidRPr="00BB7497">
        <w:rPr>
          <w:rFonts w:ascii="Times New Roman" w:hAnsi="Times New Roman"/>
          <w:bCs/>
          <w:sz w:val="22"/>
          <w:szCs w:val="22"/>
        </w:rPr>
        <w:t xml:space="preserve">Abstract – </w:t>
      </w:r>
      <w:r w:rsidR="00AD2E36" w:rsidRPr="00AD2E36">
        <w:rPr>
          <w:rFonts w:ascii="Times New Roman" w:hAnsi="Times New Roman"/>
          <w:b w:val="0"/>
          <w:bCs/>
          <w:i/>
          <w:iCs/>
          <w:sz w:val="22"/>
          <w:szCs w:val="22"/>
        </w:rPr>
        <w:t xml:space="preserve">The SMART (System-integrated Modular Advanced </w:t>
      </w:r>
      <w:proofErr w:type="spellStart"/>
      <w:r w:rsidR="00AD2E36" w:rsidRPr="00AD2E36">
        <w:rPr>
          <w:rFonts w:ascii="Times New Roman" w:hAnsi="Times New Roman"/>
          <w:b w:val="0"/>
          <w:bCs/>
          <w:i/>
          <w:iCs/>
          <w:sz w:val="22"/>
          <w:szCs w:val="22"/>
        </w:rPr>
        <w:t>ReacTor</w:t>
      </w:r>
      <w:proofErr w:type="spellEnd"/>
      <w:r w:rsidR="00AD2E36" w:rsidRPr="00AD2E36">
        <w:rPr>
          <w:rFonts w:ascii="Times New Roman" w:hAnsi="Times New Roman"/>
          <w:b w:val="0"/>
          <w:bCs/>
          <w:i/>
          <w:iCs/>
          <w:sz w:val="22"/>
          <w:szCs w:val="22"/>
        </w:rPr>
        <w:t xml:space="preserve">) reactor is a small, pressurized water reactor that utilizes integral pressurized water coolant, which offers many advantages over traditional designs. In this paper, a </w:t>
      </w:r>
      <w:proofErr w:type="spellStart"/>
      <w:r w:rsidR="00AD2E36" w:rsidRPr="00AD2E36">
        <w:rPr>
          <w:rFonts w:ascii="Times New Roman" w:hAnsi="Times New Roman"/>
          <w:b w:val="0"/>
          <w:bCs/>
          <w:i/>
          <w:iCs/>
          <w:sz w:val="22"/>
          <w:szCs w:val="22"/>
        </w:rPr>
        <w:t>neutronic</w:t>
      </w:r>
      <w:proofErr w:type="spellEnd"/>
      <w:r w:rsidR="00AD2E36" w:rsidRPr="00AD2E36">
        <w:rPr>
          <w:rFonts w:ascii="Times New Roman" w:hAnsi="Times New Roman"/>
          <w:b w:val="0"/>
          <w:bCs/>
          <w:i/>
          <w:iCs/>
          <w:sz w:val="22"/>
          <w:szCs w:val="22"/>
        </w:rPr>
        <w:t xml:space="preserve"> analysis of the SMART modular reactor fuel using the DeCART2D</w:t>
      </w:r>
      <w:r w:rsidR="00B176B2">
        <w:rPr>
          <w:rFonts w:ascii="Times New Roman" w:hAnsi="Times New Roman"/>
          <w:b w:val="0"/>
          <w:bCs/>
          <w:i/>
          <w:iCs/>
          <w:sz w:val="22"/>
          <w:szCs w:val="22"/>
        </w:rPr>
        <w:t>/MASTER</w:t>
      </w:r>
      <w:r w:rsidR="00AD2E36" w:rsidRPr="00AD2E36">
        <w:rPr>
          <w:rFonts w:ascii="Times New Roman" w:hAnsi="Times New Roman"/>
          <w:b w:val="0"/>
          <w:bCs/>
          <w:i/>
          <w:iCs/>
          <w:sz w:val="22"/>
          <w:szCs w:val="22"/>
        </w:rPr>
        <w:t xml:space="preserve"> computer code</w:t>
      </w:r>
      <w:r w:rsidR="00B176B2">
        <w:rPr>
          <w:rFonts w:ascii="Times New Roman" w:hAnsi="Times New Roman"/>
          <w:b w:val="0"/>
          <w:bCs/>
          <w:i/>
          <w:iCs/>
          <w:sz w:val="22"/>
          <w:szCs w:val="22"/>
        </w:rPr>
        <w:t>s</w:t>
      </w:r>
      <w:r w:rsidR="00AD2E36" w:rsidRPr="00AD2E36">
        <w:rPr>
          <w:rFonts w:ascii="Times New Roman" w:hAnsi="Times New Roman"/>
          <w:b w:val="0"/>
          <w:bCs/>
          <w:i/>
          <w:iCs/>
          <w:sz w:val="22"/>
          <w:szCs w:val="22"/>
        </w:rPr>
        <w:t xml:space="preserve">, considering annular and mixed oxide (MOX) fuel </w:t>
      </w:r>
      <w:r w:rsidR="00B176B2">
        <w:rPr>
          <w:rFonts w:ascii="Times New Roman" w:hAnsi="Times New Roman"/>
          <w:b w:val="0"/>
          <w:bCs/>
          <w:i/>
          <w:iCs/>
          <w:sz w:val="22"/>
          <w:szCs w:val="22"/>
        </w:rPr>
        <w:t>designs</w:t>
      </w:r>
      <w:r w:rsidR="00AD2E36" w:rsidRPr="00AD2E36">
        <w:rPr>
          <w:rFonts w:ascii="Times New Roman" w:hAnsi="Times New Roman"/>
          <w:b w:val="0"/>
          <w:bCs/>
          <w:i/>
          <w:iCs/>
          <w:sz w:val="22"/>
          <w:szCs w:val="22"/>
        </w:rPr>
        <w:t>. The study modeled and analyzed the behavior of the SMART reactor fuel</w:t>
      </w:r>
      <w:r w:rsidR="00B176B2">
        <w:rPr>
          <w:rFonts w:ascii="Times New Roman" w:hAnsi="Times New Roman"/>
          <w:b w:val="0"/>
          <w:bCs/>
          <w:i/>
          <w:iCs/>
          <w:sz w:val="22"/>
          <w:szCs w:val="22"/>
        </w:rPr>
        <w:t xml:space="preserve"> at hot full power for the 1</w:t>
      </w:r>
      <w:r w:rsidR="00B176B2" w:rsidRPr="00B176B2">
        <w:rPr>
          <w:rFonts w:ascii="Times New Roman" w:hAnsi="Times New Roman"/>
          <w:b w:val="0"/>
          <w:bCs/>
          <w:i/>
          <w:iCs/>
          <w:sz w:val="22"/>
          <w:szCs w:val="22"/>
          <w:vertAlign w:val="superscript"/>
        </w:rPr>
        <w:t>st</w:t>
      </w:r>
      <w:r w:rsidR="00B176B2">
        <w:rPr>
          <w:rFonts w:ascii="Times New Roman" w:hAnsi="Times New Roman"/>
          <w:b w:val="0"/>
          <w:bCs/>
          <w:i/>
          <w:iCs/>
          <w:sz w:val="22"/>
          <w:szCs w:val="22"/>
        </w:rPr>
        <w:t xml:space="preserve"> cycle</w:t>
      </w:r>
      <w:r w:rsidR="00AD2E36" w:rsidRPr="00AD2E36">
        <w:rPr>
          <w:rFonts w:ascii="Times New Roman" w:hAnsi="Times New Roman"/>
          <w:b w:val="0"/>
          <w:bCs/>
          <w:i/>
          <w:iCs/>
          <w:sz w:val="22"/>
          <w:szCs w:val="22"/>
        </w:rPr>
        <w:t xml:space="preserve">, including the use of annular fuel design and MOX fuel. DeCART2D code is a two-dimensional neutron transport code that uses the method of characteristics to solve the neutron transport equation, to simulate the </w:t>
      </w:r>
      <w:proofErr w:type="spellStart"/>
      <w:r w:rsidR="00AD2E36" w:rsidRPr="00AD2E36">
        <w:rPr>
          <w:rFonts w:ascii="Times New Roman" w:hAnsi="Times New Roman"/>
          <w:b w:val="0"/>
          <w:bCs/>
          <w:i/>
          <w:iCs/>
          <w:sz w:val="22"/>
          <w:szCs w:val="22"/>
        </w:rPr>
        <w:t>neutronic</w:t>
      </w:r>
      <w:proofErr w:type="spellEnd"/>
      <w:r w:rsidR="00AD2E36" w:rsidRPr="00AD2E36">
        <w:rPr>
          <w:rFonts w:ascii="Times New Roman" w:hAnsi="Times New Roman"/>
          <w:b w:val="0"/>
          <w:bCs/>
          <w:i/>
          <w:iCs/>
          <w:sz w:val="22"/>
          <w:szCs w:val="22"/>
        </w:rPr>
        <w:t xml:space="preserve"> behavior of these fuel types. </w:t>
      </w:r>
      <w:r w:rsidR="00E145DC">
        <w:rPr>
          <w:rFonts w:ascii="Times New Roman" w:hAnsi="Times New Roman"/>
          <w:b w:val="0"/>
          <w:bCs/>
          <w:i/>
          <w:iCs/>
          <w:sz w:val="22"/>
          <w:szCs w:val="22"/>
        </w:rPr>
        <w:t xml:space="preserve">MASTER </w:t>
      </w:r>
      <w:r w:rsidR="00E145DC" w:rsidRPr="00E145DC">
        <w:rPr>
          <w:rFonts w:ascii="Times New Roman" w:hAnsi="Times New Roman"/>
          <w:b w:val="0"/>
          <w:bCs/>
          <w:i/>
          <w:iCs/>
          <w:sz w:val="22"/>
          <w:szCs w:val="22"/>
        </w:rPr>
        <w:t>is a neutron diffusion nodal code for PWR core design with equipping various calculation capabilities</w:t>
      </w:r>
      <w:r w:rsidR="00E145DC">
        <w:rPr>
          <w:rFonts w:ascii="Times New Roman" w:hAnsi="Times New Roman"/>
          <w:b w:val="0"/>
          <w:bCs/>
          <w:i/>
          <w:iCs/>
          <w:sz w:val="22"/>
          <w:szCs w:val="22"/>
        </w:rPr>
        <w:t>.</w:t>
      </w:r>
      <w:r w:rsidR="00E145DC" w:rsidRPr="00E145DC">
        <w:rPr>
          <w:rFonts w:ascii="Times New Roman" w:hAnsi="Times New Roman"/>
          <w:b w:val="0"/>
          <w:bCs/>
          <w:i/>
          <w:iCs/>
          <w:sz w:val="22"/>
          <w:szCs w:val="22"/>
        </w:rPr>
        <w:t xml:space="preserve"> </w:t>
      </w:r>
      <w:r w:rsidR="00AD2E36" w:rsidRPr="00AD2E36">
        <w:rPr>
          <w:rFonts w:ascii="Times New Roman" w:hAnsi="Times New Roman"/>
          <w:b w:val="0"/>
          <w:bCs/>
          <w:i/>
          <w:iCs/>
          <w:sz w:val="22"/>
          <w:szCs w:val="22"/>
        </w:rPr>
        <w:t xml:space="preserve">The study explores the use of annular fuel design for the SMART reactor </w:t>
      </w:r>
      <w:r w:rsidR="00106AC6" w:rsidRPr="00106AC6">
        <w:rPr>
          <w:rFonts w:ascii="Times New Roman" w:hAnsi="Times New Roman"/>
          <w:b w:val="0"/>
          <w:bCs/>
          <w:i/>
          <w:iCs/>
          <w:sz w:val="22"/>
          <w:szCs w:val="22"/>
        </w:rPr>
        <w:t>with re</w:t>
      </w:r>
      <w:r w:rsidR="00106AC6">
        <w:rPr>
          <w:rFonts w:ascii="Times New Roman" w:hAnsi="Times New Roman"/>
          <w:b w:val="0"/>
          <w:bCs/>
          <w:i/>
          <w:iCs/>
          <w:sz w:val="22"/>
          <w:szCs w:val="22"/>
        </w:rPr>
        <w:t>spect to several key parameters</w:t>
      </w:r>
      <w:r w:rsidR="00AD2E36" w:rsidRPr="00AD2E36">
        <w:rPr>
          <w:rFonts w:ascii="Times New Roman" w:hAnsi="Times New Roman"/>
          <w:b w:val="0"/>
          <w:bCs/>
          <w:i/>
          <w:iCs/>
          <w:sz w:val="22"/>
          <w:szCs w:val="22"/>
        </w:rPr>
        <w:t xml:space="preserve">, which are </w:t>
      </w:r>
      <w:r w:rsidR="00B176B2">
        <w:rPr>
          <w:rFonts w:ascii="Times New Roman" w:hAnsi="Times New Roman"/>
          <w:b w:val="0"/>
          <w:bCs/>
          <w:i/>
          <w:iCs/>
          <w:sz w:val="22"/>
          <w:szCs w:val="22"/>
        </w:rPr>
        <w:t>multiplication factor</w:t>
      </w:r>
      <w:r w:rsidR="00AD2E36" w:rsidRPr="00AD2E36">
        <w:rPr>
          <w:rFonts w:ascii="Times New Roman" w:hAnsi="Times New Roman"/>
          <w:b w:val="0"/>
          <w:bCs/>
          <w:i/>
          <w:iCs/>
          <w:sz w:val="22"/>
          <w:szCs w:val="22"/>
        </w:rPr>
        <w:t xml:space="preserve">, </w:t>
      </w:r>
      <w:r w:rsidR="00B176B2">
        <w:rPr>
          <w:rFonts w:ascii="Times New Roman" w:hAnsi="Times New Roman"/>
          <w:b w:val="0"/>
          <w:bCs/>
          <w:i/>
          <w:iCs/>
          <w:sz w:val="22"/>
          <w:szCs w:val="22"/>
        </w:rPr>
        <w:t>maximum fuel temperature, fuel burnup</w:t>
      </w:r>
      <w:r w:rsidR="00AD2E36" w:rsidRPr="00AD2E36">
        <w:rPr>
          <w:rFonts w:ascii="Times New Roman" w:hAnsi="Times New Roman"/>
          <w:b w:val="0"/>
          <w:bCs/>
          <w:i/>
          <w:iCs/>
          <w:sz w:val="22"/>
          <w:szCs w:val="22"/>
        </w:rPr>
        <w:t xml:space="preserve">, and power </w:t>
      </w:r>
      <w:r w:rsidR="00B176B2">
        <w:rPr>
          <w:rFonts w:ascii="Times New Roman" w:hAnsi="Times New Roman"/>
          <w:b w:val="0"/>
          <w:bCs/>
          <w:i/>
          <w:iCs/>
          <w:sz w:val="22"/>
          <w:szCs w:val="22"/>
        </w:rPr>
        <w:t>peaking factors</w:t>
      </w:r>
      <w:r w:rsidR="00AD2E36" w:rsidRPr="00AD2E36">
        <w:rPr>
          <w:rFonts w:ascii="Times New Roman" w:hAnsi="Times New Roman"/>
          <w:b w:val="0"/>
          <w:bCs/>
          <w:i/>
          <w:iCs/>
          <w:sz w:val="22"/>
          <w:szCs w:val="22"/>
        </w:rPr>
        <w:t>.</w:t>
      </w:r>
      <w:r w:rsidR="00D63514">
        <w:rPr>
          <w:rFonts w:ascii="Times New Roman" w:hAnsi="Times New Roman"/>
          <w:b w:val="0"/>
          <w:bCs/>
          <w:i/>
          <w:iCs/>
          <w:sz w:val="22"/>
          <w:szCs w:val="22"/>
        </w:rPr>
        <w:t xml:space="preserve"> </w:t>
      </w:r>
      <w:r w:rsidR="00AD2E36" w:rsidRPr="00AD2E36">
        <w:rPr>
          <w:rFonts w:ascii="Times New Roman" w:hAnsi="Times New Roman"/>
          <w:b w:val="0"/>
          <w:bCs/>
          <w:i/>
          <w:iCs/>
          <w:sz w:val="22"/>
          <w:szCs w:val="22"/>
        </w:rPr>
        <w:t xml:space="preserve">Overall, the </w:t>
      </w:r>
      <w:proofErr w:type="spellStart"/>
      <w:r w:rsidR="00AD2E36" w:rsidRPr="00AD2E36">
        <w:rPr>
          <w:rFonts w:ascii="Times New Roman" w:hAnsi="Times New Roman"/>
          <w:b w:val="0"/>
          <w:bCs/>
          <w:i/>
          <w:iCs/>
          <w:sz w:val="22"/>
          <w:szCs w:val="22"/>
        </w:rPr>
        <w:t>neutronic</w:t>
      </w:r>
      <w:proofErr w:type="spellEnd"/>
      <w:r w:rsidR="00AD2E36" w:rsidRPr="00AD2E36">
        <w:rPr>
          <w:rFonts w:ascii="Times New Roman" w:hAnsi="Times New Roman"/>
          <w:b w:val="0"/>
          <w:bCs/>
          <w:i/>
          <w:iCs/>
          <w:sz w:val="22"/>
          <w:szCs w:val="22"/>
        </w:rPr>
        <w:t xml:space="preserve"> analysis of the SMART modular reactor fuel using DeCART2D</w:t>
      </w:r>
      <w:r w:rsidR="00E145DC">
        <w:rPr>
          <w:rFonts w:ascii="Times New Roman" w:hAnsi="Times New Roman"/>
          <w:b w:val="0"/>
          <w:bCs/>
          <w:i/>
          <w:iCs/>
          <w:sz w:val="22"/>
          <w:szCs w:val="22"/>
        </w:rPr>
        <w:t>/MASTER</w:t>
      </w:r>
      <w:r w:rsidR="00AD2E36" w:rsidRPr="00AD2E36">
        <w:rPr>
          <w:rFonts w:ascii="Times New Roman" w:hAnsi="Times New Roman"/>
          <w:b w:val="0"/>
          <w:bCs/>
          <w:i/>
          <w:iCs/>
          <w:sz w:val="22"/>
          <w:szCs w:val="22"/>
        </w:rPr>
        <w:t xml:space="preserve"> computer code</w:t>
      </w:r>
      <w:r w:rsidR="00E110DB">
        <w:rPr>
          <w:rFonts w:ascii="Times New Roman" w:hAnsi="Times New Roman"/>
          <w:b w:val="0"/>
          <w:bCs/>
          <w:i/>
          <w:iCs/>
          <w:sz w:val="22"/>
          <w:szCs w:val="22"/>
        </w:rPr>
        <w:t>s</w:t>
      </w:r>
      <w:r w:rsidR="00AD2E36" w:rsidRPr="00AD2E36">
        <w:rPr>
          <w:rFonts w:ascii="Times New Roman" w:hAnsi="Times New Roman"/>
          <w:b w:val="0"/>
          <w:bCs/>
          <w:i/>
          <w:iCs/>
          <w:sz w:val="22"/>
          <w:szCs w:val="22"/>
        </w:rPr>
        <w:t xml:space="preserve"> provides valuable insights into the behavior of the reactor fuel and </w:t>
      </w:r>
      <w:r w:rsidR="00AD2E36" w:rsidRPr="000C2F62">
        <w:rPr>
          <w:rFonts w:ascii="Times New Roman" w:hAnsi="Times New Roman"/>
          <w:b w:val="0"/>
          <w:i/>
          <w:sz w:val="22"/>
        </w:rPr>
        <w:t>can inform the design and operation of the SMART reactor.</w:t>
      </w:r>
      <w:r w:rsidR="00AD2E36" w:rsidRPr="00AD2E36">
        <w:rPr>
          <w:rFonts w:ascii="Times New Roman" w:hAnsi="Times New Roman"/>
          <w:b w:val="0"/>
          <w:bCs/>
          <w:i/>
          <w:iCs/>
          <w:sz w:val="22"/>
          <w:szCs w:val="22"/>
        </w:rPr>
        <w:t xml:space="preserve"> The findings can also contribute to the development of advanced fuel designs for small modular reactors, with potential applications in both existing and future nuclear </w:t>
      </w:r>
      <w:proofErr w:type="gramStart"/>
      <w:r w:rsidR="00AD2E36" w:rsidRPr="00AD2E36">
        <w:rPr>
          <w:rFonts w:ascii="Times New Roman" w:hAnsi="Times New Roman"/>
          <w:b w:val="0"/>
          <w:bCs/>
          <w:i/>
          <w:iCs/>
          <w:sz w:val="22"/>
          <w:szCs w:val="22"/>
        </w:rPr>
        <w:t>power</w:t>
      </w:r>
      <w:proofErr w:type="gramEnd"/>
      <w:r w:rsidR="00AD2E36" w:rsidRPr="00AD2E36">
        <w:rPr>
          <w:rFonts w:ascii="Times New Roman" w:hAnsi="Times New Roman"/>
          <w:b w:val="0"/>
          <w:bCs/>
          <w:i/>
          <w:iCs/>
          <w:sz w:val="22"/>
          <w:szCs w:val="22"/>
        </w:rPr>
        <w:t xml:space="preserve"> plants.</w:t>
      </w:r>
    </w:p>
    <w:p w:rsidR="00514AC8" w:rsidRPr="00BB7497" w:rsidRDefault="00514AC8" w:rsidP="00514AC8">
      <w:pPr>
        <w:pStyle w:val="Affiliation"/>
        <w:jc w:val="left"/>
        <w:rPr>
          <w:rFonts w:ascii="Times New Roman" w:hAnsi="Times New Roman"/>
          <w:b/>
          <w:bCs/>
          <w:sz w:val="22"/>
          <w:szCs w:val="22"/>
        </w:rPr>
      </w:pPr>
    </w:p>
    <w:p w:rsidR="00514AC8" w:rsidRPr="00BB7497" w:rsidRDefault="00514AC8" w:rsidP="00AD2E36">
      <w:pPr>
        <w:pStyle w:val="Affiliation"/>
        <w:ind w:firstLine="1080"/>
        <w:jc w:val="left"/>
        <w:rPr>
          <w:sz w:val="22"/>
          <w:szCs w:val="22"/>
        </w:rPr>
      </w:pPr>
      <w:r w:rsidRPr="00BB7497">
        <w:rPr>
          <w:rFonts w:ascii="Times New Roman" w:hAnsi="Times New Roman"/>
          <w:b/>
          <w:bCs/>
          <w:sz w:val="22"/>
          <w:szCs w:val="22"/>
        </w:rPr>
        <w:t xml:space="preserve">Keywords: </w:t>
      </w:r>
      <w:r w:rsidR="00AD2E36">
        <w:rPr>
          <w:rFonts w:ascii="Times New Roman" w:hAnsi="Times New Roman"/>
          <w:sz w:val="22"/>
          <w:szCs w:val="22"/>
        </w:rPr>
        <w:t>SMART, Annular, MOX, DeCART2D, MASTER</w:t>
      </w:r>
    </w:p>
    <w:p w:rsidR="00781B6A" w:rsidRDefault="00781B6A">
      <w:pPr>
        <w:pStyle w:val="Affiliation"/>
      </w:pPr>
    </w:p>
    <w:p w:rsidR="00781B6A" w:rsidRDefault="00781B6A">
      <w:pPr>
        <w:pStyle w:val="Affiliation"/>
      </w:pPr>
    </w:p>
    <w:bookmarkEnd w:id="0"/>
    <w:p w:rsidR="00781B6A" w:rsidRPr="00BB7497" w:rsidRDefault="00781B6A">
      <w:pPr>
        <w:pStyle w:val="Header"/>
        <w:rPr>
          <w:sz w:val="22"/>
          <w:szCs w:val="22"/>
        </w:rPr>
        <w:sectPr w:rsidR="00781B6A" w:rsidRPr="00BB7497">
          <w:headerReference w:type="default" r:id="rId16"/>
          <w:footerReference w:type="default" r:id="rId17"/>
          <w:type w:val="continuous"/>
          <w:pgSz w:w="12240" w:h="15840"/>
          <w:pgMar w:top="1440" w:right="1080" w:bottom="1440" w:left="1080" w:header="432" w:footer="720" w:gutter="0"/>
          <w:cols w:space="720"/>
        </w:sectPr>
      </w:pPr>
    </w:p>
    <w:p w:rsidR="00781B6A" w:rsidRPr="00BB7497" w:rsidRDefault="00781B6A" w:rsidP="00E93F48">
      <w:pPr>
        <w:pStyle w:val="AbstractClauseTitle"/>
        <w:jc w:val="left"/>
        <w:rPr>
          <w:rFonts w:ascii="Times New Roman" w:hAnsi="Times New Roman"/>
          <w:sz w:val="22"/>
          <w:szCs w:val="22"/>
        </w:rPr>
      </w:pPr>
      <w:r w:rsidRPr="00BB7497">
        <w:rPr>
          <w:rFonts w:ascii="Times New Roman" w:hAnsi="Times New Roman"/>
          <w:sz w:val="22"/>
          <w:szCs w:val="22"/>
        </w:rPr>
        <w:t xml:space="preserve">I. </w:t>
      </w:r>
      <w:r w:rsidR="00E93F48" w:rsidRPr="00BB7497">
        <w:rPr>
          <w:rFonts w:ascii="Times New Roman" w:hAnsi="Times New Roman"/>
          <w:caps w:val="0"/>
          <w:sz w:val="22"/>
          <w:szCs w:val="22"/>
        </w:rPr>
        <w:t>Introduction</w:t>
      </w:r>
    </w:p>
    <w:p w:rsidR="00781B6A" w:rsidRPr="00BB7497" w:rsidRDefault="00781B6A">
      <w:pPr>
        <w:pStyle w:val="BodyTextIndent"/>
        <w:rPr>
          <w:sz w:val="22"/>
          <w:szCs w:val="22"/>
        </w:rPr>
      </w:pPr>
    </w:p>
    <w:p w:rsidR="00BF61EE" w:rsidRDefault="00BF61EE" w:rsidP="00FE475B">
      <w:pPr>
        <w:pStyle w:val="BodyTextIndent"/>
        <w:rPr>
          <w:sz w:val="22"/>
          <w:szCs w:val="22"/>
        </w:rPr>
      </w:pPr>
      <w:r w:rsidRPr="00FE475B">
        <w:rPr>
          <w:sz w:val="22"/>
          <w:szCs w:val="22"/>
        </w:rPr>
        <w:t>To improve</w:t>
      </w:r>
      <w:r w:rsidR="00D63514" w:rsidRPr="00FE475B">
        <w:rPr>
          <w:sz w:val="22"/>
          <w:szCs w:val="22"/>
        </w:rPr>
        <w:t xml:space="preserve"> </w:t>
      </w:r>
      <w:r w:rsidRPr="00FE475B">
        <w:rPr>
          <w:sz w:val="22"/>
          <w:szCs w:val="22"/>
        </w:rPr>
        <w:t xml:space="preserve">the safety and efficiency of the SMART reactor, there has been growing interest in introducing alternative fuel designs that adopts the ATF concept. One such design is the annular fuel design, which involves using fuel </w:t>
      </w:r>
      <w:r w:rsidR="00FE475B" w:rsidRPr="00FE475B">
        <w:rPr>
          <w:sz w:val="22"/>
          <w:szCs w:val="22"/>
        </w:rPr>
        <w:t>pellets</w:t>
      </w:r>
      <w:r w:rsidRPr="00FE475B">
        <w:rPr>
          <w:sz w:val="22"/>
          <w:szCs w:val="22"/>
        </w:rPr>
        <w:t xml:space="preserve"> with a hollow center instead of solid ones. The annular fuel design has </w:t>
      </w:r>
      <w:r w:rsidRPr="00FE475B">
        <w:rPr>
          <w:sz w:val="22"/>
          <w:szCs w:val="22"/>
        </w:rPr>
        <w:lastRenderedPageBreak/>
        <w:t>several potential advantages over traditional solid fuel designs, including improved fuel utilization, higher thermal margins, and reduced fuel failure rates</w:t>
      </w:r>
      <w:r w:rsidR="005A15A6" w:rsidRPr="00FE475B">
        <w:rPr>
          <w:sz w:val="22"/>
          <w:szCs w:val="22"/>
        </w:rPr>
        <w:t xml:space="preserve"> </w:t>
      </w:r>
      <w:r w:rsidR="005A15A6" w:rsidRPr="00FE475B">
        <w:rPr>
          <w:b/>
          <w:bCs/>
          <w:sz w:val="22"/>
          <w:szCs w:val="22"/>
        </w:rPr>
        <w:t>[1]</w:t>
      </w:r>
      <w:r w:rsidRPr="00FE475B">
        <w:rPr>
          <w:sz w:val="22"/>
          <w:szCs w:val="22"/>
        </w:rPr>
        <w:t xml:space="preserve">. Another alternative fuel design is the use of MOX fuel, which is a type of nuclear fuel that contains a mixture of plutonium oxide and uranium oxide. The use of MOX fuel has several potential advantages, including increased fuel utilization and reduced production of long-lived nuclear waste. However, the use of MOX fuel also presents several technical and safety challenges, including issues related to fuel fabrication, reactor physics, and radiation shielding. </w:t>
      </w:r>
      <w:r w:rsidR="00E433F6" w:rsidRPr="00FE475B">
        <w:rPr>
          <w:sz w:val="22"/>
          <w:szCs w:val="22"/>
        </w:rPr>
        <w:t>Th</w:t>
      </w:r>
      <w:r w:rsidR="009070E1" w:rsidRPr="00FE475B">
        <w:rPr>
          <w:sz w:val="22"/>
          <w:szCs w:val="22"/>
        </w:rPr>
        <w:t>e</w:t>
      </w:r>
      <w:r w:rsidRPr="00FE475B">
        <w:rPr>
          <w:sz w:val="22"/>
          <w:szCs w:val="22"/>
        </w:rPr>
        <w:t xml:space="preserve"> </w:t>
      </w:r>
      <w:r w:rsidR="009070E1" w:rsidRPr="00FE475B">
        <w:rPr>
          <w:sz w:val="22"/>
          <w:szCs w:val="22"/>
        </w:rPr>
        <w:t xml:space="preserve">objective of the </w:t>
      </w:r>
      <w:r w:rsidRPr="00FE475B">
        <w:rPr>
          <w:sz w:val="22"/>
          <w:szCs w:val="22"/>
        </w:rPr>
        <w:t>study</w:t>
      </w:r>
      <w:r w:rsidR="009070E1" w:rsidRPr="00FE475B">
        <w:rPr>
          <w:sz w:val="22"/>
          <w:szCs w:val="22"/>
        </w:rPr>
        <w:t xml:space="preserve"> is to</w:t>
      </w:r>
      <w:r w:rsidRPr="00FE475B">
        <w:rPr>
          <w:sz w:val="22"/>
          <w:szCs w:val="22"/>
        </w:rPr>
        <w:t xml:space="preserve"> investigate the feasibility and performance of using annular fuel design in the SMART reactor. </w:t>
      </w:r>
      <w:r w:rsidR="00E433F6" w:rsidRPr="00FE475B">
        <w:rPr>
          <w:sz w:val="22"/>
          <w:szCs w:val="22"/>
        </w:rPr>
        <w:t>It</w:t>
      </w:r>
      <w:r w:rsidRPr="00FE475B">
        <w:rPr>
          <w:sz w:val="22"/>
          <w:szCs w:val="22"/>
        </w:rPr>
        <w:t xml:space="preserve"> will</w:t>
      </w:r>
      <w:r w:rsidR="00E433F6" w:rsidRPr="00FE475B">
        <w:rPr>
          <w:sz w:val="22"/>
          <w:szCs w:val="22"/>
        </w:rPr>
        <w:t xml:space="preserve"> also</w:t>
      </w:r>
      <w:r w:rsidRPr="00FE475B">
        <w:rPr>
          <w:sz w:val="22"/>
          <w:szCs w:val="22"/>
        </w:rPr>
        <w:t xml:space="preserve"> explore the </w:t>
      </w:r>
      <w:proofErr w:type="spellStart"/>
      <w:r w:rsidRPr="00FE475B">
        <w:rPr>
          <w:sz w:val="22"/>
          <w:szCs w:val="22"/>
        </w:rPr>
        <w:t>neutronic</w:t>
      </w:r>
      <w:proofErr w:type="spellEnd"/>
      <w:r w:rsidRPr="00FE475B">
        <w:rPr>
          <w:sz w:val="22"/>
          <w:szCs w:val="22"/>
        </w:rPr>
        <w:t xml:space="preserve"> analysis of annular fuel assemblies and MOX fuel and compare them to those of traditional solid fuel assemblies</w:t>
      </w:r>
      <w:r w:rsidR="00F11855" w:rsidRPr="00FE475B">
        <w:rPr>
          <w:sz w:val="22"/>
          <w:szCs w:val="22"/>
        </w:rPr>
        <w:t xml:space="preserve"> </w:t>
      </w:r>
      <w:r w:rsidR="00C24B06" w:rsidRPr="00FE475B">
        <w:rPr>
          <w:sz w:val="22"/>
          <w:szCs w:val="22"/>
        </w:rPr>
        <w:t xml:space="preserve">such </w:t>
      </w:r>
      <w:r w:rsidR="00F11855" w:rsidRPr="00FE475B">
        <w:rPr>
          <w:sz w:val="22"/>
          <w:szCs w:val="22"/>
        </w:rPr>
        <w:t xml:space="preserve">as </w:t>
      </w:r>
      <w:r w:rsidR="00C24B06" w:rsidRPr="00FE475B">
        <w:rPr>
          <w:sz w:val="22"/>
          <w:szCs w:val="22"/>
        </w:rPr>
        <w:t xml:space="preserve">the one used </w:t>
      </w:r>
      <w:r w:rsidR="00F11855" w:rsidRPr="00FE475B">
        <w:rPr>
          <w:sz w:val="22"/>
          <w:szCs w:val="22"/>
        </w:rPr>
        <w:t>in SMART design</w:t>
      </w:r>
      <w:r w:rsidRPr="00FE475B">
        <w:rPr>
          <w:sz w:val="22"/>
          <w:szCs w:val="22"/>
        </w:rPr>
        <w:t xml:space="preserve">. </w:t>
      </w:r>
      <w:r w:rsidR="006E2EE4" w:rsidRPr="00FE475B">
        <w:rPr>
          <w:sz w:val="22"/>
          <w:szCs w:val="22"/>
        </w:rPr>
        <w:t>The study</w:t>
      </w:r>
      <w:r w:rsidRPr="00FE475B">
        <w:rPr>
          <w:sz w:val="22"/>
          <w:szCs w:val="22"/>
        </w:rPr>
        <w:t xml:space="preserve"> will also assess the impact of annular and MOX fuel designs on reactor safety during normal operations. </w:t>
      </w:r>
      <w:r w:rsidR="006E2EE4" w:rsidRPr="00FE475B">
        <w:rPr>
          <w:sz w:val="22"/>
          <w:szCs w:val="22"/>
        </w:rPr>
        <w:t>The</w:t>
      </w:r>
      <w:r w:rsidR="00C24B06" w:rsidRPr="00FE475B">
        <w:rPr>
          <w:sz w:val="22"/>
          <w:szCs w:val="22"/>
        </w:rPr>
        <w:t xml:space="preserve"> findings </w:t>
      </w:r>
      <w:r w:rsidR="00E433F6" w:rsidRPr="00FE475B">
        <w:rPr>
          <w:sz w:val="22"/>
          <w:szCs w:val="22"/>
        </w:rPr>
        <w:t>will provide insights to the benefits of using fuel with central hole over conventional fuel.</w:t>
      </w:r>
    </w:p>
    <w:p w:rsidR="00FE3E94" w:rsidRDefault="00FE3E94" w:rsidP="00FE3E94">
      <w:pPr>
        <w:pStyle w:val="BodyTextIndent"/>
        <w:rPr>
          <w:sz w:val="22"/>
          <w:szCs w:val="22"/>
        </w:rPr>
      </w:pPr>
    </w:p>
    <w:p w:rsidR="00FE3E94" w:rsidRDefault="00FE3E94" w:rsidP="00FE3E94">
      <w:pPr>
        <w:pStyle w:val="BodyTextIndent"/>
        <w:rPr>
          <w:b/>
          <w:bCs/>
          <w:i/>
          <w:iCs/>
          <w:sz w:val="22"/>
          <w:szCs w:val="22"/>
        </w:rPr>
      </w:pPr>
      <w:r>
        <w:rPr>
          <w:b/>
          <w:bCs/>
          <w:i/>
          <w:iCs/>
          <w:sz w:val="22"/>
          <w:szCs w:val="22"/>
        </w:rPr>
        <w:t>I.</w:t>
      </w:r>
      <w:r w:rsidR="00E433F6">
        <w:rPr>
          <w:b/>
          <w:bCs/>
          <w:i/>
          <w:iCs/>
          <w:sz w:val="22"/>
          <w:szCs w:val="22"/>
        </w:rPr>
        <w:t>A</w:t>
      </w:r>
      <w:r w:rsidRPr="00BB7497">
        <w:rPr>
          <w:b/>
          <w:bCs/>
          <w:i/>
          <w:iCs/>
          <w:sz w:val="22"/>
          <w:szCs w:val="22"/>
        </w:rPr>
        <w:t xml:space="preserve">. </w:t>
      </w:r>
      <w:r>
        <w:rPr>
          <w:b/>
          <w:bCs/>
          <w:i/>
          <w:iCs/>
          <w:sz w:val="22"/>
          <w:szCs w:val="22"/>
        </w:rPr>
        <w:t>SMART core design and assembly models</w:t>
      </w:r>
    </w:p>
    <w:p w:rsidR="00FE3E94" w:rsidRDefault="00FE3E94" w:rsidP="00FE3E94">
      <w:pPr>
        <w:pStyle w:val="BodyTextIndent"/>
        <w:rPr>
          <w:b/>
          <w:bCs/>
          <w:i/>
          <w:iCs/>
          <w:sz w:val="22"/>
          <w:szCs w:val="22"/>
        </w:rPr>
      </w:pPr>
    </w:p>
    <w:p w:rsidR="00FE3E94" w:rsidRDefault="00FE3E94" w:rsidP="00DB2DEA">
      <w:pPr>
        <w:pStyle w:val="BodyTextIndent"/>
        <w:rPr>
          <w:sz w:val="22"/>
          <w:szCs w:val="22"/>
        </w:rPr>
      </w:pPr>
      <w:r>
        <w:rPr>
          <w:sz w:val="22"/>
          <w:szCs w:val="22"/>
        </w:rPr>
        <w:t>Fig</w:t>
      </w:r>
      <w:r w:rsidR="00955400">
        <w:rPr>
          <w:sz w:val="22"/>
          <w:szCs w:val="22"/>
        </w:rPr>
        <w:t>ure</w:t>
      </w:r>
      <w:r w:rsidR="00F27D75">
        <w:rPr>
          <w:sz w:val="22"/>
          <w:szCs w:val="22"/>
        </w:rPr>
        <w:t>. (1)</w:t>
      </w:r>
      <w:r w:rsidRPr="00FE3E94">
        <w:rPr>
          <w:sz w:val="22"/>
          <w:szCs w:val="22"/>
        </w:rPr>
        <w:t xml:space="preserve"> shows the core loadin</w:t>
      </w:r>
      <w:r w:rsidR="00620446">
        <w:rPr>
          <w:sz w:val="22"/>
          <w:szCs w:val="22"/>
        </w:rPr>
        <w:t>g pattern of 57 fuel assemblies, utilizing</w:t>
      </w:r>
      <w:r w:rsidRPr="00FE3E94">
        <w:rPr>
          <w:sz w:val="22"/>
          <w:szCs w:val="22"/>
        </w:rPr>
        <w:t xml:space="preserve"> </w:t>
      </w:r>
      <w:r w:rsidR="00620446">
        <w:rPr>
          <w:sz w:val="22"/>
          <w:szCs w:val="22"/>
        </w:rPr>
        <w:t>t</w:t>
      </w:r>
      <w:r w:rsidRPr="00FE3E94">
        <w:rPr>
          <w:sz w:val="22"/>
          <w:szCs w:val="22"/>
        </w:rPr>
        <w:t xml:space="preserve">wo </w:t>
      </w:r>
      <w:r w:rsidR="00620446">
        <w:rPr>
          <w:sz w:val="22"/>
          <w:szCs w:val="22"/>
        </w:rPr>
        <w:t>types</w:t>
      </w:r>
      <w:r w:rsidRPr="00FE3E94">
        <w:rPr>
          <w:sz w:val="22"/>
          <w:szCs w:val="22"/>
        </w:rPr>
        <w:t xml:space="preserve">, since </w:t>
      </w:r>
      <w:r w:rsidR="00620446" w:rsidRPr="00FE3E94">
        <w:rPr>
          <w:sz w:val="22"/>
          <w:szCs w:val="22"/>
        </w:rPr>
        <w:t>the central</w:t>
      </w:r>
      <w:r w:rsidR="00620446">
        <w:rPr>
          <w:sz w:val="22"/>
          <w:szCs w:val="22"/>
        </w:rPr>
        <w:t xml:space="preserve"> region of the core contains</w:t>
      </w:r>
      <w:r w:rsidRPr="00FE3E94">
        <w:rPr>
          <w:sz w:val="22"/>
          <w:szCs w:val="22"/>
        </w:rPr>
        <w:t xml:space="preserve"> higher flux value than the peripheral region, more burnable absorber materials with higher concentration of </w:t>
      </w:r>
      <w:r w:rsidR="00E433F6">
        <w:rPr>
          <w:sz w:val="22"/>
          <w:szCs w:val="22"/>
        </w:rPr>
        <w:t>Boron (</w:t>
      </w:r>
      <w:r w:rsidRPr="00FE3E94">
        <w:rPr>
          <w:sz w:val="22"/>
          <w:szCs w:val="22"/>
        </w:rPr>
        <w:t>B-10</w:t>
      </w:r>
      <w:r w:rsidR="00E433F6">
        <w:rPr>
          <w:sz w:val="22"/>
          <w:szCs w:val="22"/>
        </w:rPr>
        <w:t>)</w:t>
      </w:r>
      <w:r w:rsidRPr="00FE3E94">
        <w:rPr>
          <w:sz w:val="22"/>
          <w:szCs w:val="22"/>
        </w:rPr>
        <w:t xml:space="preserve"> are u</w:t>
      </w:r>
      <w:r w:rsidR="00620446">
        <w:rPr>
          <w:sz w:val="22"/>
          <w:szCs w:val="22"/>
        </w:rPr>
        <w:t xml:space="preserve">sed in fuel type A than type B. </w:t>
      </w:r>
      <w:r w:rsidRPr="00FE3E94">
        <w:rPr>
          <w:sz w:val="22"/>
          <w:szCs w:val="22"/>
        </w:rPr>
        <w:t xml:space="preserve">Furthermore, higher concentration of fissile material 235U </w:t>
      </w:r>
      <w:proofErr w:type="gramStart"/>
      <w:r w:rsidR="00DB2DEA">
        <w:rPr>
          <w:sz w:val="22"/>
          <w:szCs w:val="22"/>
        </w:rPr>
        <w:t xml:space="preserve">is </w:t>
      </w:r>
      <w:r w:rsidRPr="00FE3E94">
        <w:rPr>
          <w:sz w:val="22"/>
          <w:szCs w:val="22"/>
        </w:rPr>
        <w:t>used</w:t>
      </w:r>
      <w:proofErr w:type="gramEnd"/>
      <w:r w:rsidRPr="00FE3E94">
        <w:rPr>
          <w:sz w:val="22"/>
          <w:szCs w:val="22"/>
        </w:rPr>
        <w:t xml:space="preserve"> in fuel type B to </w:t>
      </w:r>
      <w:r w:rsidR="00DB2DEA">
        <w:rPr>
          <w:sz w:val="22"/>
          <w:szCs w:val="22"/>
        </w:rPr>
        <w:t>maintain</w:t>
      </w:r>
      <w:r w:rsidRPr="00FE3E94">
        <w:rPr>
          <w:sz w:val="22"/>
          <w:szCs w:val="22"/>
        </w:rPr>
        <w:t xml:space="preserve"> </w:t>
      </w:r>
      <w:r w:rsidR="00DB2DEA">
        <w:rPr>
          <w:sz w:val="22"/>
          <w:szCs w:val="22"/>
        </w:rPr>
        <w:t>a flat flux</w:t>
      </w:r>
      <w:r w:rsidRPr="00FE3E94">
        <w:rPr>
          <w:sz w:val="22"/>
          <w:szCs w:val="22"/>
        </w:rPr>
        <w:t xml:space="preserve"> </w:t>
      </w:r>
      <w:r w:rsidR="00DB2DEA">
        <w:rPr>
          <w:sz w:val="22"/>
          <w:szCs w:val="22"/>
        </w:rPr>
        <w:t>profile throughout the core.</w:t>
      </w:r>
    </w:p>
    <w:p w:rsidR="00955400" w:rsidRDefault="00955400" w:rsidP="00955400">
      <w:pPr>
        <w:pStyle w:val="BodyTextIndent"/>
        <w:rPr>
          <w:sz w:val="22"/>
          <w:szCs w:val="22"/>
        </w:rPr>
      </w:pPr>
    </w:p>
    <w:p w:rsidR="00FE3E94" w:rsidRPr="00704817" w:rsidRDefault="00FE3E94" w:rsidP="00704817">
      <w:pPr>
        <w:pStyle w:val="BodyTextIndent"/>
        <w:keepNext/>
        <w:spacing w:after="240"/>
        <w:ind w:firstLine="0"/>
        <w:jc w:val="center"/>
      </w:pPr>
      <w:r>
        <w:rPr>
          <w:noProof/>
        </w:rPr>
        <w:drawing>
          <wp:inline distT="0" distB="0" distL="0" distR="0" wp14:anchorId="11E6908E" wp14:editId="554443A5">
            <wp:extent cx="2115589" cy="1997612"/>
            <wp:effectExtent l="0" t="0" r="0" b="317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170548" cy="2049506"/>
                    </a:xfrm>
                    <a:prstGeom prst="rect">
                      <a:avLst/>
                    </a:prstGeom>
                  </pic:spPr>
                </pic:pic>
              </a:graphicData>
            </a:graphic>
          </wp:inline>
        </w:drawing>
      </w:r>
    </w:p>
    <w:p w:rsidR="00955400" w:rsidRPr="00C24B06" w:rsidRDefault="00955400" w:rsidP="00C24B06">
      <w:pPr>
        <w:pStyle w:val="BodyTextIndent"/>
        <w:rPr>
          <w:sz w:val="22"/>
        </w:rPr>
      </w:pPr>
      <w:r w:rsidRPr="00C24B06">
        <w:rPr>
          <w:i/>
        </w:rPr>
        <w:t xml:space="preserve">Fig. </w:t>
      </w:r>
      <w:r w:rsidRPr="001C715B">
        <w:rPr>
          <w:bCs/>
          <w:i/>
          <w:iCs/>
        </w:rPr>
        <w:fldChar w:fldCharType="begin"/>
      </w:r>
      <w:r w:rsidRPr="001C715B">
        <w:rPr>
          <w:bCs/>
          <w:i/>
          <w:iCs/>
        </w:rPr>
        <w:instrText xml:space="preserve"> SEQ Figure \* ARABIC </w:instrText>
      </w:r>
      <w:r w:rsidRPr="001C715B">
        <w:rPr>
          <w:bCs/>
          <w:i/>
          <w:iCs/>
        </w:rPr>
        <w:fldChar w:fldCharType="separate"/>
      </w:r>
      <w:r w:rsidR="00925550">
        <w:rPr>
          <w:bCs/>
          <w:i/>
          <w:iCs/>
          <w:noProof/>
        </w:rPr>
        <w:t>1</w:t>
      </w:r>
      <w:r w:rsidRPr="001C715B">
        <w:rPr>
          <w:bCs/>
          <w:i/>
          <w:iCs/>
        </w:rPr>
        <w:fldChar w:fldCharType="end"/>
      </w:r>
      <w:r w:rsidRPr="00C24B06">
        <w:rPr>
          <w:i/>
        </w:rPr>
        <w:t>. SMART core loading pattern</w:t>
      </w:r>
    </w:p>
    <w:p w:rsidR="00955400" w:rsidRDefault="00955400" w:rsidP="00FE3E94">
      <w:pPr>
        <w:pStyle w:val="BodyTextIndent"/>
        <w:rPr>
          <w:sz w:val="22"/>
          <w:szCs w:val="22"/>
        </w:rPr>
      </w:pPr>
    </w:p>
    <w:p w:rsidR="00FE3E94" w:rsidRDefault="00FE3E94" w:rsidP="00955400">
      <w:pPr>
        <w:pStyle w:val="BodyTextIndent"/>
        <w:rPr>
          <w:sz w:val="22"/>
          <w:szCs w:val="22"/>
        </w:rPr>
      </w:pPr>
      <w:r w:rsidRPr="00FE3E94">
        <w:rPr>
          <w:sz w:val="22"/>
          <w:szCs w:val="22"/>
        </w:rPr>
        <w:t xml:space="preserve">The fuel assembly </w:t>
      </w:r>
      <w:proofErr w:type="gramStart"/>
      <w:r w:rsidRPr="00FE3E94">
        <w:rPr>
          <w:sz w:val="22"/>
          <w:szCs w:val="22"/>
        </w:rPr>
        <w:t>is based</w:t>
      </w:r>
      <w:proofErr w:type="gramEnd"/>
      <w:r w:rsidRPr="00FE3E94">
        <w:rPr>
          <w:sz w:val="22"/>
          <w:szCs w:val="22"/>
        </w:rPr>
        <w:t xml:space="preserve"> on the design of KOFA (Korean Standard Fuel Assembly) that was designed by KAERI/Si</w:t>
      </w:r>
      <w:r w:rsidR="00DB2DEA">
        <w:rPr>
          <w:sz w:val="22"/>
          <w:szCs w:val="22"/>
        </w:rPr>
        <w:t xml:space="preserve">emens-KWU and used in the 900 </w:t>
      </w:r>
      <w:proofErr w:type="spellStart"/>
      <w:r w:rsidR="00DB2DEA">
        <w:rPr>
          <w:sz w:val="22"/>
          <w:szCs w:val="22"/>
        </w:rPr>
        <w:t>MW</w:t>
      </w:r>
      <w:r w:rsidRPr="00FE3E94">
        <w:rPr>
          <w:sz w:val="22"/>
          <w:szCs w:val="22"/>
        </w:rPr>
        <w:t>e</w:t>
      </w:r>
      <w:proofErr w:type="spellEnd"/>
      <w:r w:rsidRPr="00FE3E94">
        <w:rPr>
          <w:sz w:val="22"/>
          <w:szCs w:val="22"/>
        </w:rPr>
        <w:t xml:space="preserve"> Westinghouse type Korean PWR's</w:t>
      </w:r>
      <w:r w:rsidR="00955400">
        <w:rPr>
          <w:sz w:val="22"/>
          <w:szCs w:val="22"/>
        </w:rPr>
        <w:t xml:space="preserve"> </w:t>
      </w:r>
      <w:r w:rsidR="00955400" w:rsidRPr="004D0447">
        <w:rPr>
          <w:b/>
          <w:bCs/>
          <w:sz w:val="22"/>
          <w:szCs w:val="22"/>
        </w:rPr>
        <w:t>[</w:t>
      </w:r>
      <w:r w:rsidR="004D0447" w:rsidRPr="004D0447">
        <w:rPr>
          <w:b/>
          <w:bCs/>
          <w:sz w:val="22"/>
          <w:szCs w:val="22"/>
        </w:rPr>
        <w:t>2</w:t>
      </w:r>
      <w:r w:rsidR="00955400" w:rsidRPr="004D0447">
        <w:rPr>
          <w:b/>
          <w:bCs/>
          <w:sz w:val="22"/>
          <w:szCs w:val="22"/>
        </w:rPr>
        <w:t>]</w:t>
      </w:r>
      <w:r w:rsidRPr="00FE3E94">
        <w:rPr>
          <w:sz w:val="22"/>
          <w:szCs w:val="22"/>
        </w:rPr>
        <w:t>. The fuel rods are arranged in rectangular lattices, as in KOFA but the length of the active region is reduced to 200 cm.</w:t>
      </w:r>
      <w:r w:rsidR="00955400">
        <w:rPr>
          <w:sz w:val="22"/>
          <w:szCs w:val="22"/>
        </w:rPr>
        <w:t xml:space="preserve"> SMART major parameters are listed in Table I</w:t>
      </w:r>
      <w:r w:rsidR="00244470">
        <w:rPr>
          <w:sz w:val="22"/>
          <w:szCs w:val="22"/>
        </w:rPr>
        <w:t xml:space="preserve"> </w:t>
      </w:r>
      <w:r w:rsidR="00244470" w:rsidRPr="00244470">
        <w:rPr>
          <w:b/>
          <w:bCs/>
          <w:sz w:val="22"/>
          <w:szCs w:val="22"/>
        </w:rPr>
        <w:t>[3]</w:t>
      </w:r>
      <w:r w:rsidR="00955400">
        <w:rPr>
          <w:sz w:val="22"/>
          <w:szCs w:val="22"/>
        </w:rPr>
        <w:t>.</w:t>
      </w:r>
    </w:p>
    <w:p w:rsidR="00955400" w:rsidRPr="00FE3E94" w:rsidRDefault="00955400" w:rsidP="00955400">
      <w:pPr>
        <w:pStyle w:val="BodyTextIndent"/>
        <w:ind w:firstLine="0"/>
        <w:rPr>
          <w:sz w:val="22"/>
          <w:szCs w:val="22"/>
        </w:rPr>
      </w:pPr>
    </w:p>
    <w:p w:rsidR="00EE26A1" w:rsidRPr="00C24B06" w:rsidRDefault="00EE26A1" w:rsidP="00704817">
      <w:pPr>
        <w:pStyle w:val="Caption"/>
        <w:keepNext/>
        <w:spacing w:line="360" w:lineRule="auto"/>
        <w:ind w:firstLine="360"/>
        <w:rPr>
          <w:b w:val="0"/>
          <w:i/>
        </w:rPr>
      </w:pPr>
      <w:r w:rsidRPr="00C24B06">
        <w:rPr>
          <w:b w:val="0"/>
          <w:i/>
        </w:rPr>
        <w:t>Table I SMART major parameters</w:t>
      </w:r>
      <w:r w:rsidR="00DB2DEA">
        <w:rPr>
          <w:b w:val="0"/>
          <w:bCs/>
          <w:i/>
          <w:iCs/>
        </w:rPr>
        <w:t xml:space="preserve"> </w:t>
      </w:r>
    </w:p>
    <w:tbl>
      <w:tblPr>
        <w:tblStyle w:val="TableGrid"/>
        <w:tblW w:w="0" w:type="auto"/>
        <w:tblLook w:val="04A0" w:firstRow="1" w:lastRow="0" w:firstColumn="1" w:lastColumn="0" w:noHBand="0" w:noVBand="1"/>
      </w:tblPr>
      <w:tblGrid>
        <w:gridCol w:w="2380"/>
        <w:gridCol w:w="2380"/>
      </w:tblGrid>
      <w:tr w:rsidR="00955400" w:rsidRPr="00955400" w:rsidTr="00EE26A1">
        <w:tc>
          <w:tcPr>
            <w:tcW w:w="2380" w:type="dxa"/>
            <w:tcBorders>
              <w:bottom w:val="single" w:sz="4" w:space="0" w:color="auto"/>
            </w:tcBorders>
          </w:tcPr>
          <w:p w:rsidR="00955400" w:rsidRPr="00955400" w:rsidRDefault="00955400" w:rsidP="00704817">
            <w:pPr>
              <w:keepNext/>
              <w:jc w:val="center"/>
              <w:rPr>
                <w:rFonts w:asciiTheme="majorBidi" w:hAnsiTheme="majorBidi" w:cstheme="majorBidi"/>
                <w:sz w:val="18"/>
                <w:szCs w:val="18"/>
              </w:rPr>
            </w:pPr>
            <w:r w:rsidRPr="00955400">
              <w:rPr>
                <w:rFonts w:asciiTheme="majorBidi" w:hAnsiTheme="majorBidi" w:cstheme="majorBidi"/>
                <w:sz w:val="18"/>
                <w:szCs w:val="18"/>
              </w:rPr>
              <w:t>Parameter</w:t>
            </w:r>
          </w:p>
        </w:tc>
        <w:tc>
          <w:tcPr>
            <w:tcW w:w="2380" w:type="dxa"/>
            <w:tcBorders>
              <w:bottom w:val="single" w:sz="4" w:space="0" w:color="auto"/>
            </w:tcBorders>
          </w:tcPr>
          <w:p w:rsidR="00955400" w:rsidRPr="00955400" w:rsidRDefault="00955400" w:rsidP="00EE26A1">
            <w:pPr>
              <w:keepNext/>
              <w:jc w:val="center"/>
              <w:rPr>
                <w:rFonts w:asciiTheme="majorBidi" w:hAnsiTheme="majorBidi" w:cstheme="majorBidi"/>
                <w:sz w:val="18"/>
                <w:szCs w:val="18"/>
              </w:rPr>
            </w:pPr>
            <w:r w:rsidRPr="00955400">
              <w:rPr>
                <w:rFonts w:asciiTheme="majorBidi" w:hAnsiTheme="majorBidi" w:cstheme="majorBidi"/>
                <w:sz w:val="18"/>
                <w:szCs w:val="18"/>
              </w:rPr>
              <w:t>Value</w:t>
            </w:r>
          </w:p>
        </w:tc>
      </w:tr>
      <w:tr w:rsidR="00955400" w:rsidRPr="00955400" w:rsidTr="00EE26A1">
        <w:tc>
          <w:tcPr>
            <w:tcW w:w="2380" w:type="dxa"/>
            <w:tcBorders>
              <w:bottom w:val="nil"/>
            </w:tcBorders>
          </w:tcPr>
          <w:p w:rsidR="00955400" w:rsidRPr="00955400" w:rsidRDefault="00955400" w:rsidP="001C715B">
            <w:pPr>
              <w:keepNext/>
              <w:rPr>
                <w:rFonts w:asciiTheme="majorBidi" w:hAnsiTheme="majorBidi" w:cstheme="majorBidi"/>
                <w:sz w:val="18"/>
                <w:szCs w:val="18"/>
              </w:rPr>
            </w:pPr>
            <w:r w:rsidRPr="00955400">
              <w:rPr>
                <w:rFonts w:asciiTheme="majorBidi" w:hAnsiTheme="majorBidi" w:cstheme="majorBidi"/>
                <w:sz w:val="18"/>
                <w:szCs w:val="18"/>
              </w:rPr>
              <w:t>Thermal Output</w:t>
            </w:r>
          </w:p>
        </w:tc>
        <w:tc>
          <w:tcPr>
            <w:tcW w:w="2380" w:type="dxa"/>
            <w:tcBorders>
              <w:bottom w:val="nil"/>
            </w:tcBorders>
          </w:tcPr>
          <w:p w:rsidR="00955400" w:rsidRPr="00955400" w:rsidRDefault="00955400" w:rsidP="00DB2DEA">
            <w:pPr>
              <w:keepNext/>
              <w:jc w:val="center"/>
              <w:rPr>
                <w:rFonts w:asciiTheme="majorBidi" w:hAnsiTheme="majorBidi" w:cstheme="majorBidi"/>
                <w:sz w:val="18"/>
                <w:szCs w:val="18"/>
              </w:rPr>
            </w:pPr>
            <w:r w:rsidRPr="00955400">
              <w:rPr>
                <w:rFonts w:asciiTheme="majorBidi" w:hAnsiTheme="majorBidi" w:cstheme="majorBidi"/>
                <w:sz w:val="18"/>
                <w:szCs w:val="18"/>
              </w:rPr>
              <w:t>3</w:t>
            </w:r>
            <w:r w:rsidR="00DB2DEA">
              <w:rPr>
                <w:rFonts w:asciiTheme="majorBidi" w:hAnsiTheme="majorBidi" w:cstheme="majorBidi"/>
                <w:sz w:val="18"/>
                <w:szCs w:val="18"/>
              </w:rPr>
              <w:t>65</w:t>
            </w:r>
            <w:r w:rsidRPr="00955400">
              <w:rPr>
                <w:rFonts w:asciiTheme="majorBidi" w:hAnsiTheme="majorBidi" w:cstheme="majorBidi"/>
                <w:sz w:val="18"/>
                <w:szCs w:val="18"/>
              </w:rPr>
              <w:t xml:space="preserve"> </w:t>
            </w:r>
            <w:proofErr w:type="spellStart"/>
            <w:r w:rsidRPr="00955400">
              <w:rPr>
                <w:rFonts w:asciiTheme="majorBidi" w:hAnsiTheme="majorBidi" w:cstheme="majorBidi"/>
                <w:sz w:val="18"/>
                <w:szCs w:val="18"/>
              </w:rPr>
              <w:t>MWt</w:t>
            </w:r>
            <w:r w:rsidR="00DB2DEA">
              <w:rPr>
                <w:rFonts w:asciiTheme="majorBidi" w:hAnsiTheme="majorBidi" w:cstheme="majorBidi"/>
                <w:sz w:val="18"/>
                <w:szCs w:val="18"/>
              </w:rPr>
              <w:t>h</w:t>
            </w:r>
            <w:proofErr w:type="spellEnd"/>
          </w:p>
        </w:tc>
      </w:tr>
      <w:tr w:rsidR="00955400" w:rsidRPr="00955400" w:rsidTr="00EE26A1">
        <w:tc>
          <w:tcPr>
            <w:tcW w:w="2380" w:type="dxa"/>
            <w:tcBorders>
              <w:top w:val="nil"/>
              <w:bottom w:val="nil"/>
            </w:tcBorders>
          </w:tcPr>
          <w:p w:rsidR="00955400" w:rsidRPr="00955400" w:rsidRDefault="00955400" w:rsidP="001C715B">
            <w:pPr>
              <w:keepNext/>
              <w:rPr>
                <w:rFonts w:asciiTheme="majorBidi" w:hAnsiTheme="majorBidi" w:cstheme="majorBidi"/>
                <w:sz w:val="18"/>
                <w:szCs w:val="18"/>
              </w:rPr>
            </w:pPr>
            <w:r w:rsidRPr="00955400">
              <w:rPr>
                <w:rFonts w:asciiTheme="majorBidi" w:hAnsiTheme="majorBidi" w:cstheme="majorBidi"/>
                <w:sz w:val="18"/>
                <w:szCs w:val="18"/>
              </w:rPr>
              <w:t>Electric Output</w:t>
            </w:r>
          </w:p>
        </w:tc>
        <w:tc>
          <w:tcPr>
            <w:tcW w:w="2380" w:type="dxa"/>
            <w:tcBorders>
              <w:top w:val="nil"/>
              <w:bottom w:val="nil"/>
            </w:tcBorders>
          </w:tcPr>
          <w:p w:rsidR="00955400" w:rsidRPr="00955400" w:rsidRDefault="00955400" w:rsidP="00DB2DEA">
            <w:pPr>
              <w:keepNext/>
              <w:jc w:val="center"/>
              <w:rPr>
                <w:rFonts w:asciiTheme="majorBidi" w:hAnsiTheme="majorBidi" w:cstheme="majorBidi"/>
                <w:sz w:val="18"/>
                <w:szCs w:val="18"/>
              </w:rPr>
            </w:pPr>
            <w:r w:rsidRPr="00955400">
              <w:rPr>
                <w:rFonts w:asciiTheme="majorBidi" w:hAnsiTheme="majorBidi" w:cstheme="majorBidi"/>
                <w:sz w:val="18"/>
                <w:szCs w:val="18"/>
              </w:rPr>
              <w:t>10</w:t>
            </w:r>
            <w:r w:rsidR="00DB2DEA">
              <w:rPr>
                <w:rFonts w:asciiTheme="majorBidi" w:hAnsiTheme="majorBidi" w:cstheme="majorBidi"/>
                <w:sz w:val="18"/>
                <w:szCs w:val="18"/>
              </w:rPr>
              <w:t>7</w:t>
            </w:r>
            <w:r w:rsidRPr="00955400">
              <w:rPr>
                <w:rFonts w:asciiTheme="majorBidi" w:hAnsiTheme="majorBidi" w:cstheme="majorBidi"/>
                <w:sz w:val="18"/>
                <w:szCs w:val="18"/>
              </w:rPr>
              <w:t xml:space="preserve"> </w:t>
            </w:r>
            <w:proofErr w:type="spellStart"/>
            <w:r w:rsidRPr="00955400">
              <w:rPr>
                <w:rFonts w:asciiTheme="majorBidi" w:hAnsiTheme="majorBidi" w:cstheme="majorBidi"/>
                <w:sz w:val="18"/>
                <w:szCs w:val="18"/>
              </w:rPr>
              <w:t>MWe</w:t>
            </w:r>
            <w:proofErr w:type="spellEnd"/>
          </w:p>
        </w:tc>
      </w:tr>
      <w:tr w:rsidR="00955400" w:rsidRPr="00955400" w:rsidTr="00C24B06">
        <w:trPr>
          <w:trHeight w:val="180"/>
        </w:trPr>
        <w:tc>
          <w:tcPr>
            <w:tcW w:w="2380" w:type="dxa"/>
            <w:tcBorders>
              <w:top w:val="nil"/>
              <w:bottom w:val="nil"/>
            </w:tcBorders>
          </w:tcPr>
          <w:p w:rsidR="00955400" w:rsidRPr="00955400" w:rsidRDefault="00955400" w:rsidP="001C715B">
            <w:pPr>
              <w:keepNext/>
              <w:rPr>
                <w:rFonts w:asciiTheme="majorBidi" w:hAnsiTheme="majorBidi" w:cstheme="majorBidi"/>
                <w:sz w:val="18"/>
                <w:szCs w:val="18"/>
              </w:rPr>
            </w:pPr>
            <w:r w:rsidRPr="00955400">
              <w:rPr>
                <w:rFonts w:asciiTheme="majorBidi" w:hAnsiTheme="majorBidi" w:cstheme="majorBidi"/>
                <w:sz w:val="18"/>
                <w:szCs w:val="18"/>
              </w:rPr>
              <w:t>Active Length</w:t>
            </w:r>
          </w:p>
        </w:tc>
        <w:tc>
          <w:tcPr>
            <w:tcW w:w="2380" w:type="dxa"/>
            <w:tcBorders>
              <w:top w:val="nil"/>
              <w:bottom w:val="nil"/>
            </w:tcBorders>
          </w:tcPr>
          <w:p w:rsidR="00955400" w:rsidRPr="00955400" w:rsidRDefault="00955400" w:rsidP="00EE26A1">
            <w:pPr>
              <w:keepNext/>
              <w:jc w:val="center"/>
              <w:rPr>
                <w:rFonts w:asciiTheme="majorBidi" w:hAnsiTheme="majorBidi" w:cstheme="majorBidi"/>
                <w:sz w:val="18"/>
                <w:szCs w:val="18"/>
              </w:rPr>
            </w:pPr>
            <w:r w:rsidRPr="00955400">
              <w:rPr>
                <w:rFonts w:asciiTheme="majorBidi" w:hAnsiTheme="majorBidi" w:cstheme="majorBidi"/>
                <w:sz w:val="18"/>
                <w:szCs w:val="18"/>
              </w:rPr>
              <w:t>200 cm</w:t>
            </w:r>
          </w:p>
        </w:tc>
      </w:tr>
      <w:tr w:rsidR="003A73CC" w:rsidRPr="00955400" w:rsidTr="003A73CC">
        <w:trPr>
          <w:trHeight w:val="230"/>
        </w:trPr>
        <w:tc>
          <w:tcPr>
            <w:tcW w:w="2380" w:type="dxa"/>
            <w:tcBorders>
              <w:top w:val="nil"/>
              <w:bottom w:val="nil"/>
            </w:tcBorders>
          </w:tcPr>
          <w:p w:rsidR="003A73CC" w:rsidRPr="00955400" w:rsidRDefault="003A73CC" w:rsidP="003A73CC">
            <w:pPr>
              <w:keepNext/>
              <w:rPr>
                <w:rFonts w:asciiTheme="majorBidi" w:hAnsiTheme="majorBidi" w:cstheme="majorBidi"/>
                <w:sz w:val="18"/>
                <w:szCs w:val="18"/>
              </w:rPr>
            </w:pPr>
            <w:r>
              <w:rPr>
                <w:rFonts w:asciiTheme="majorBidi" w:hAnsiTheme="majorBidi" w:cstheme="majorBidi"/>
                <w:sz w:val="18"/>
                <w:szCs w:val="18"/>
              </w:rPr>
              <w:t>Cycle Length</w:t>
            </w:r>
          </w:p>
        </w:tc>
        <w:tc>
          <w:tcPr>
            <w:tcW w:w="2380" w:type="dxa"/>
            <w:tcBorders>
              <w:top w:val="nil"/>
              <w:bottom w:val="nil"/>
            </w:tcBorders>
          </w:tcPr>
          <w:p w:rsidR="003A73CC" w:rsidRPr="00955400" w:rsidRDefault="003A73CC" w:rsidP="003A73CC">
            <w:pPr>
              <w:keepNext/>
              <w:jc w:val="center"/>
              <w:rPr>
                <w:rFonts w:asciiTheme="majorBidi" w:hAnsiTheme="majorBidi" w:cstheme="majorBidi"/>
                <w:sz w:val="18"/>
                <w:szCs w:val="18"/>
              </w:rPr>
            </w:pPr>
            <w:r>
              <w:rPr>
                <w:rFonts w:asciiTheme="majorBidi" w:hAnsiTheme="majorBidi" w:cstheme="majorBidi"/>
                <w:sz w:val="18"/>
                <w:szCs w:val="18"/>
              </w:rPr>
              <w:t>870 EFPD</w:t>
            </w:r>
          </w:p>
        </w:tc>
      </w:tr>
      <w:tr w:rsidR="00955400" w:rsidRPr="00955400" w:rsidTr="00EE26A1">
        <w:tc>
          <w:tcPr>
            <w:tcW w:w="2380" w:type="dxa"/>
            <w:tcBorders>
              <w:top w:val="nil"/>
              <w:bottom w:val="nil"/>
            </w:tcBorders>
          </w:tcPr>
          <w:p w:rsidR="00955400" w:rsidRPr="00955400" w:rsidRDefault="00955400" w:rsidP="001C715B">
            <w:pPr>
              <w:keepNext/>
              <w:rPr>
                <w:rFonts w:asciiTheme="majorBidi" w:hAnsiTheme="majorBidi" w:cstheme="majorBidi"/>
                <w:sz w:val="18"/>
                <w:szCs w:val="18"/>
              </w:rPr>
            </w:pPr>
            <w:r w:rsidRPr="00955400">
              <w:rPr>
                <w:rFonts w:asciiTheme="majorBidi" w:hAnsiTheme="majorBidi" w:cstheme="majorBidi"/>
                <w:sz w:val="18"/>
                <w:szCs w:val="18"/>
              </w:rPr>
              <w:t xml:space="preserve">Cladding Material </w:t>
            </w:r>
          </w:p>
        </w:tc>
        <w:tc>
          <w:tcPr>
            <w:tcW w:w="2380" w:type="dxa"/>
            <w:tcBorders>
              <w:top w:val="nil"/>
              <w:bottom w:val="nil"/>
            </w:tcBorders>
          </w:tcPr>
          <w:p w:rsidR="00955400" w:rsidRPr="00955400" w:rsidRDefault="00955400" w:rsidP="00EE26A1">
            <w:pPr>
              <w:keepNext/>
              <w:jc w:val="center"/>
              <w:rPr>
                <w:rFonts w:asciiTheme="majorBidi" w:hAnsiTheme="majorBidi" w:cstheme="majorBidi"/>
                <w:sz w:val="18"/>
                <w:szCs w:val="18"/>
              </w:rPr>
            </w:pPr>
            <w:r w:rsidRPr="00955400">
              <w:rPr>
                <w:rFonts w:asciiTheme="majorBidi" w:hAnsiTheme="majorBidi" w:cstheme="majorBidi"/>
                <w:sz w:val="18"/>
                <w:szCs w:val="18"/>
              </w:rPr>
              <w:t>Zircaloy-4</w:t>
            </w:r>
          </w:p>
        </w:tc>
      </w:tr>
      <w:tr w:rsidR="00955400" w:rsidRPr="00955400" w:rsidTr="00EE26A1">
        <w:tc>
          <w:tcPr>
            <w:tcW w:w="2380" w:type="dxa"/>
            <w:tcBorders>
              <w:top w:val="nil"/>
              <w:bottom w:val="nil"/>
            </w:tcBorders>
          </w:tcPr>
          <w:p w:rsidR="00955400" w:rsidRPr="00955400" w:rsidRDefault="00955400" w:rsidP="001C715B">
            <w:pPr>
              <w:keepNext/>
              <w:rPr>
                <w:rFonts w:asciiTheme="majorBidi" w:hAnsiTheme="majorBidi" w:cstheme="majorBidi"/>
                <w:sz w:val="18"/>
                <w:szCs w:val="18"/>
              </w:rPr>
            </w:pPr>
            <w:r w:rsidRPr="00955400">
              <w:rPr>
                <w:rFonts w:asciiTheme="majorBidi" w:hAnsiTheme="majorBidi" w:cstheme="majorBidi"/>
                <w:sz w:val="18"/>
                <w:szCs w:val="18"/>
              </w:rPr>
              <w:t xml:space="preserve">Cladding </w:t>
            </w:r>
            <w:r w:rsidR="00EE26A1" w:rsidRPr="00955400">
              <w:rPr>
                <w:rFonts w:asciiTheme="majorBidi" w:hAnsiTheme="majorBidi" w:cstheme="majorBidi"/>
                <w:sz w:val="18"/>
                <w:szCs w:val="18"/>
              </w:rPr>
              <w:t>Thickness</w:t>
            </w:r>
          </w:p>
        </w:tc>
        <w:tc>
          <w:tcPr>
            <w:tcW w:w="2380" w:type="dxa"/>
            <w:tcBorders>
              <w:top w:val="nil"/>
              <w:bottom w:val="nil"/>
            </w:tcBorders>
          </w:tcPr>
          <w:p w:rsidR="00955400" w:rsidRPr="00955400" w:rsidRDefault="00955400" w:rsidP="00EE26A1">
            <w:pPr>
              <w:keepNext/>
              <w:jc w:val="center"/>
              <w:rPr>
                <w:rFonts w:asciiTheme="majorBidi" w:hAnsiTheme="majorBidi" w:cstheme="majorBidi"/>
                <w:sz w:val="18"/>
                <w:szCs w:val="18"/>
              </w:rPr>
            </w:pPr>
            <w:r w:rsidRPr="00955400">
              <w:rPr>
                <w:rFonts w:asciiTheme="majorBidi" w:hAnsiTheme="majorBidi" w:cstheme="majorBidi"/>
                <w:sz w:val="18"/>
                <w:szCs w:val="18"/>
              </w:rPr>
              <w:t>0.57 mm</w:t>
            </w:r>
          </w:p>
        </w:tc>
      </w:tr>
      <w:tr w:rsidR="00955400" w:rsidRPr="00955400" w:rsidTr="00EE26A1">
        <w:tc>
          <w:tcPr>
            <w:tcW w:w="2380" w:type="dxa"/>
            <w:tcBorders>
              <w:top w:val="nil"/>
              <w:bottom w:val="nil"/>
            </w:tcBorders>
          </w:tcPr>
          <w:p w:rsidR="00955400" w:rsidRPr="00955400" w:rsidRDefault="00955400" w:rsidP="001C715B">
            <w:pPr>
              <w:keepNext/>
              <w:rPr>
                <w:rFonts w:asciiTheme="majorBidi" w:hAnsiTheme="majorBidi" w:cstheme="majorBidi"/>
                <w:sz w:val="18"/>
                <w:szCs w:val="18"/>
              </w:rPr>
            </w:pPr>
            <w:r w:rsidRPr="00955400">
              <w:rPr>
                <w:rFonts w:asciiTheme="majorBidi" w:hAnsiTheme="majorBidi" w:cstheme="majorBidi"/>
                <w:sz w:val="18"/>
                <w:szCs w:val="18"/>
              </w:rPr>
              <w:t>Pellet Diameter</w:t>
            </w:r>
          </w:p>
        </w:tc>
        <w:tc>
          <w:tcPr>
            <w:tcW w:w="2380" w:type="dxa"/>
            <w:tcBorders>
              <w:top w:val="nil"/>
              <w:bottom w:val="nil"/>
            </w:tcBorders>
          </w:tcPr>
          <w:p w:rsidR="00955400" w:rsidRPr="00955400" w:rsidRDefault="00955400" w:rsidP="00EE26A1">
            <w:pPr>
              <w:keepNext/>
              <w:jc w:val="center"/>
              <w:rPr>
                <w:rFonts w:asciiTheme="majorBidi" w:hAnsiTheme="majorBidi" w:cstheme="majorBidi"/>
                <w:sz w:val="18"/>
                <w:szCs w:val="18"/>
              </w:rPr>
            </w:pPr>
            <w:r w:rsidRPr="00955400">
              <w:rPr>
                <w:rFonts w:asciiTheme="majorBidi" w:hAnsiTheme="majorBidi" w:cstheme="majorBidi"/>
                <w:sz w:val="18"/>
                <w:szCs w:val="18"/>
              </w:rPr>
              <w:t>8.05±0.01 mm</w:t>
            </w:r>
          </w:p>
        </w:tc>
      </w:tr>
      <w:tr w:rsidR="00955400" w:rsidRPr="00955400" w:rsidTr="00EE26A1">
        <w:tc>
          <w:tcPr>
            <w:tcW w:w="2380" w:type="dxa"/>
            <w:tcBorders>
              <w:top w:val="nil"/>
              <w:bottom w:val="nil"/>
            </w:tcBorders>
          </w:tcPr>
          <w:p w:rsidR="00955400" w:rsidRPr="00955400" w:rsidRDefault="00955400" w:rsidP="001C715B">
            <w:pPr>
              <w:keepNext/>
              <w:rPr>
                <w:rFonts w:asciiTheme="majorBidi" w:hAnsiTheme="majorBidi" w:cstheme="majorBidi"/>
                <w:sz w:val="18"/>
                <w:szCs w:val="18"/>
              </w:rPr>
            </w:pPr>
            <w:r w:rsidRPr="00955400">
              <w:rPr>
                <w:rFonts w:asciiTheme="majorBidi" w:hAnsiTheme="majorBidi" w:cstheme="majorBidi"/>
                <w:sz w:val="18"/>
                <w:szCs w:val="18"/>
              </w:rPr>
              <w:t>Pin Pitch</w:t>
            </w:r>
          </w:p>
        </w:tc>
        <w:tc>
          <w:tcPr>
            <w:tcW w:w="2380" w:type="dxa"/>
            <w:tcBorders>
              <w:top w:val="nil"/>
              <w:bottom w:val="nil"/>
            </w:tcBorders>
          </w:tcPr>
          <w:p w:rsidR="00955400" w:rsidRPr="00955400" w:rsidRDefault="00955400" w:rsidP="00EE26A1">
            <w:pPr>
              <w:keepNext/>
              <w:jc w:val="center"/>
              <w:rPr>
                <w:rFonts w:asciiTheme="majorBidi" w:hAnsiTheme="majorBidi" w:cstheme="majorBidi"/>
                <w:sz w:val="18"/>
                <w:szCs w:val="18"/>
              </w:rPr>
            </w:pPr>
            <w:r w:rsidRPr="00955400">
              <w:rPr>
                <w:rFonts w:asciiTheme="majorBidi" w:hAnsiTheme="majorBidi" w:cstheme="majorBidi"/>
                <w:sz w:val="18"/>
                <w:szCs w:val="18"/>
              </w:rPr>
              <w:t>1.26</w:t>
            </w:r>
            <w:r w:rsidR="00F11855">
              <w:rPr>
                <w:rFonts w:asciiTheme="majorBidi" w:hAnsiTheme="majorBidi" w:cstheme="majorBidi"/>
                <w:sz w:val="18"/>
                <w:szCs w:val="18"/>
              </w:rPr>
              <w:t xml:space="preserve"> cm</w:t>
            </w:r>
          </w:p>
        </w:tc>
      </w:tr>
      <w:tr w:rsidR="00955400" w:rsidRPr="00955400" w:rsidTr="00EE26A1">
        <w:tc>
          <w:tcPr>
            <w:tcW w:w="2380" w:type="dxa"/>
            <w:tcBorders>
              <w:top w:val="nil"/>
            </w:tcBorders>
          </w:tcPr>
          <w:p w:rsidR="00955400" w:rsidRPr="00955400" w:rsidRDefault="00955400" w:rsidP="001C715B">
            <w:pPr>
              <w:keepNext/>
              <w:rPr>
                <w:rFonts w:asciiTheme="majorBidi" w:hAnsiTheme="majorBidi" w:cstheme="majorBidi"/>
                <w:sz w:val="18"/>
                <w:szCs w:val="18"/>
              </w:rPr>
            </w:pPr>
            <w:r w:rsidRPr="00955400">
              <w:rPr>
                <w:rFonts w:asciiTheme="majorBidi" w:hAnsiTheme="majorBidi" w:cstheme="majorBidi"/>
                <w:sz w:val="18"/>
                <w:szCs w:val="18"/>
              </w:rPr>
              <w:lastRenderedPageBreak/>
              <w:t>Burnable Absorber Material</w:t>
            </w:r>
          </w:p>
        </w:tc>
        <w:tc>
          <w:tcPr>
            <w:tcW w:w="2380" w:type="dxa"/>
            <w:tcBorders>
              <w:top w:val="nil"/>
            </w:tcBorders>
          </w:tcPr>
          <w:p w:rsidR="00955400" w:rsidRPr="00955400" w:rsidRDefault="00955400" w:rsidP="00EE26A1">
            <w:pPr>
              <w:keepNext/>
              <w:jc w:val="center"/>
              <w:rPr>
                <w:rFonts w:asciiTheme="majorBidi" w:hAnsiTheme="majorBidi" w:cstheme="majorBidi"/>
                <w:sz w:val="18"/>
                <w:szCs w:val="18"/>
              </w:rPr>
            </w:pPr>
            <w:r w:rsidRPr="00955400">
              <w:rPr>
                <w:rFonts w:asciiTheme="majorBidi" w:hAnsiTheme="majorBidi" w:cstheme="majorBidi"/>
                <w:sz w:val="18"/>
                <w:szCs w:val="18"/>
              </w:rPr>
              <w:t>Gd</w:t>
            </w:r>
            <w:r w:rsidRPr="00955400">
              <w:rPr>
                <w:rFonts w:asciiTheme="majorBidi" w:hAnsiTheme="majorBidi" w:cstheme="majorBidi"/>
                <w:sz w:val="18"/>
                <w:szCs w:val="18"/>
                <w:vertAlign w:val="subscript"/>
              </w:rPr>
              <w:t>2</w:t>
            </w:r>
            <w:r w:rsidRPr="00955400">
              <w:rPr>
                <w:rFonts w:asciiTheme="majorBidi" w:hAnsiTheme="majorBidi" w:cstheme="majorBidi"/>
                <w:sz w:val="18"/>
                <w:szCs w:val="18"/>
              </w:rPr>
              <w:t>O</w:t>
            </w:r>
            <w:r w:rsidRPr="00955400">
              <w:rPr>
                <w:rFonts w:asciiTheme="majorBidi" w:hAnsiTheme="majorBidi" w:cstheme="majorBidi"/>
                <w:sz w:val="18"/>
                <w:szCs w:val="18"/>
                <w:vertAlign w:val="subscript"/>
              </w:rPr>
              <w:t>3</w:t>
            </w:r>
            <w:r w:rsidRPr="00955400">
              <w:rPr>
                <w:rFonts w:asciiTheme="majorBidi" w:hAnsiTheme="majorBidi" w:cstheme="majorBidi"/>
                <w:sz w:val="18"/>
                <w:szCs w:val="18"/>
              </w:rPr>
              <w:t>-UO</w:t>
            </w:r>
            <w:r w:rsidRPr="00955400">
              <w:rPr>
                <w:rFonts w:asciiTheme="majorBidi" w:hAnsiTheme="majorBidi" w:cstheme="majorBidi"/>
                <w:sz w:val="18"/>
                <w:szCs w:val="18"/>
                <w:vertAlign w:val="subscript"/>
              </w:rPr>
              <w:t>2</w:t>
            </w:r>
            <w:r w:rsidRPr="00955400">
              <w:rPr>
                <w:rFonts w:asciiTheme="majorBidi" w:hAnsiTheme="majorBidi" w:cstheme="majorBidi"/>
                <w:sz w:val="18"/>
                <w:szCs w:val="18"/>
              </w:rPr>
              <w:t xml:space="preserve"> &amp;  Al</w:t>
            </w:r>
            <w:r w:rsidRPr="00955400">
              <w:rPr>
                <w:rFonts w:asciiTheme="majorBidi" w:hAnsiTheme="majorBidi" w:cstheme="majorBidi"/>
                <w:sz w:val="18"/>
                <w:szCs w:val="18"/>
                <w:vertAlign w:val="subscript"/>
              </w:rPr>
              <w:t>2</w:t>
            </w:r>
            <w:r w:rsidRPr="00955400">
              <w:rPr>
                <w:rFonts w:asciiTheme="majorBidi" w:hAnsiTheme="majorBidi" w:cstheme="majorBidi"/>
                <w:sz w:val="18"/>
                <w:szCs w:val="18"/>
              </w:rPr>
              <w:t>O</w:t>
            </w:r>
            <w:r w:rsidRPr="00955400">
              <w:rPr>
                <w:rFonts w:asciiTheme="majorBidi" w:hAnsiTheme="majorBidi" w:cstheme="majorBidi"/>
                <w:sz w:val="18"/>
                <w:szCs w:val="18"/>
                <w:vertAlign w:val="subscript"/>
              </w:rPr>
              <w:t>3</w:t>
            </w:r>
            <w:r w:rsidRPr="00955400">
              <w:rPr>
                <w:rFonts w:asciiTheme="majorBidi" w:hAnsiTheme="majorBidi" w:cstheme="majorBidi"/>
                <w:sz w:val="18"/>
                <w:szCs w:val="18"/>
              </w:rPr>
              <w:t>-B</w:t>
            </w:r>
            <w:r w:rsidRPr="00955400">
              <w:rPr>
                <w:rFonts w:asciiTheme="majorBidi" w:hAnsiTheme="majorBidi" w:cstheme="majorBidi"/>
                <w:sz w:val="18"/>
                <w:szCs w:val="18"/>
                <w:vertAlign w:val="subscript"/>
              </w:rPr>
              <w:t>4</w:t>
            </w:r>
            <w:r w:rsidRPr="00955400">
              <w:rPr>
                <w:rFonts w:asciiTheme="majorBidi" w:hAnsiTheme="majorBidi" w:cstheme="majorBidi"/>
                <w:sz w:val="18"/>
                <w:szCs w:val="18"/>
              </w:rPr>
              <w:t>C</w:t>
            </w:r>
          </w:p>
        </w:tc>
      </w:tr>
    </w:tbl>
    <w:p w:rsidR="00FE3E94" w:rsidRDefault="00FE3E94" w:rsidP="00FE3E94">
      <w:pPr>
        <w:pStyle w:val="BodyTextIndent"/>
        <w:rPr>
          <w:sz w:val="22"/>
          <w:szCs w:val="22"/>
        </w:rPr>
      </w:pPr>
    </w:p>
    <w:p w:rsidR="00F27D75" w:rsidRDefault="00EE26A1" w:rsidP="00F27D75">
      <w:pPr>
        <w:pStyle w:val="BodyTextIndent"/>
        <w:rPr>
          <w:sz w:val="22"/>
          <w:szCs w:val="22"/>
        </w:rPr>
      </w:pPr>
      <w:r w:rsidRPr="00EE26A1">
        <w:rPr>
          <w:sz w:val="22"/>
          <w:szCs w:val="22"/>
        </w:rPr>
        <w:t>The</w:t>
      </w:r>
      <w:r>
        <w:rPr>
          <w:sz w:val="22"/>
          <w:szCs w:val="22"/>
        </w:rPr>
        <w:t xml:space="preserve"> fuel</w:t>
      </w:r>
      <w:r w:rsidRPr="00EE26A1">
        <w:rPr>
          <w:sz w:val="22"/>
          <w:szCs w:val="22"/>
        </w:rPr>
        <w:t xml:space="preserve"> assembly </w:t>
      </w:r>
      <w:r>
        <w:rPr>
          <w:sz w:val="22"/>
          <w:szCs w:val="22"/>
        </w:rPr>
        <w:t>models used in this study are</w:t>
      </w:r>
      <w:r w:rsidRPr="00EE26A1">
        <w:rPr>
          <w:sz w:val="22"/>
          <w:szCs w:val="22"/>
        </w:rPr>
        <w:t xml:space="preserve"> 17x17 fuel rod array, with five different models A1, A2, B1, B2 and B3, each with different number of burnable absorbers and different enric</w:t>
      </w:r>
      <w:r>
        <w:rPr>
          <w:sz w:val="22"/>
          <w:szCs w:val="22"/>
        </w:rPr>
        <w:t xml:space="preserve">hment, see Figure. </w:t>
      </w:r>
      <w:r w:rsidR="00E433F6">
        <w:rPr>
          <w:sz w:val="22"/>
          <w:szCs w:val="22"/>
        </w:rPr>
        <w:t>(2</w:t>
      </w:r>
      <w:r>
        <w:rPr>
          <w:sz w:val="22"/>
          <w:szCs w:val="22"/>
        </w:rPr>
        <w:t>), and Table II</w:t>
      </w:r>
      <w:r w:rsidRPr="00EE26A1">
        <w:rPr>
          <w:sz w:val="22"/>
          <w:szCs w:val="22"/>
        </w:rPr>
        <w:t>.</w:t>
      </w:r>
    </w:p>
    <w:p w:rsidR="00F27D75" w:rsidRDefault="00F27D75" w:rsidP="00F27D75">
      <w:pPr>
        <w:pStyle w:val="BodyTextIndent"/>
        <w:rPr>
          <w:sz w:val="22"/>
          <w:szCs w:val="22"/>
        </w:rPr>
      </w:pPr>
    </w:p>
    <w:p w:rsidR="00F27D75" w:rsidRPr="00704817" w:rsidRDefault="00F27D75" w:rsidP="00704817">
      <w:pPr>
        <w:pStyle w:val="BodyTextIndent"/>
        <w:spacing w:after="240"/>
        <w:jc w:val="center"/>
        <w:rPr>
          <w:noProof/>
        </w:rPr>
      </w:pPr>
      <w:r>
        <w:rPr>
          <w:noProof/>
        </w:rPr>
        <w:drawing>
          <wp:inline distT="0" distB="0" distL="0" distR="0" wp14:anchorId="6B55CFC7" wp14:editId="32F4211B">
            <wp:extent cx="2893998" cy="2899458"/>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51322" cy="2956890"/>
                    </a:xfrm>
                    <a:prstGeom prst="rect">
                      <a:avLst/>
                    </a:prstGeom>
                  </pic:spPr>
                </pic:pic>
              </a:graphicData>
            </a:graphic>
          </wp:inline>
        </w:drawing>
      </w:r>
    </w:p>
    <w:p w:rsidR="00FE3E94" w:rsidRPr="00C24B06" w:rsidRDefault="001C715B" w:rsidP="00C24B06">
      <w:pPr>
        <w:pStyle w:val="BodyTextIndent"/>
        <w:rPr>
          <w:i/>
        </w:rPr>
      </w:pPr>
      <w:r w:rsidRPr="00C24B06">
        <w:rPr>
          <w:i/>
        </w:rPr>
        <w:t xml:space="preserve">Fig. </w:t>
      </w:r>
      <w:r w:rsidRPr="001C715B">
        <w:rPr>
          <w:bCs/>
          <w:i/>
          <w:iCs/>
        </w:rPr>
        <w:fldChar w:fldCharType="begin"/>
      </w:r>
      <w:r w:rsidRPr="001C715B">
        <w:rPr>
          <w:bCs/>
          <w:i/>
          <w:iCs/>
        </w:rPr>
        <w:instrText xml:space="preserve"> SEQ Figure \* ARABIC </w:instrText>
      </w:r>
      <w:r w:rsidRPr="001C715B">
        <w:rPr>
          <w:bCs/>
          <w:i/>
          <w:iCs/>
        </w:rPr>
        <w:fldChar w:fldCharType="separate"/>
      </w:r>
      <w:r w:rsidR="00925550">
        <w:rPr>
          <w:bCs/>
          <w:i/>
          <w:iCs/>
          <w:noProof/>
        </w:rPr>
        <w:t>2</w:t>
      </w:r>
      <w:r w:rsidRPr="001C715B">
        <w:rPr>
          <w:bCs/>
          <w:i/>
          <w:iCs/>
        </w:rPr>
        <w:fldChar w:fldCharType="end"/>
      </w:r>
      <w:r w:rsidRPr="00C24B06">
        <w:rPr>
          <w:i/>
        </w:rPr>
        <w:t>. Fuel assemblies' burnable absorbers locations.</w:t>
      </w:r>
    </w:p>
    <w:p w:rsidR="00F926DD" w:rsidRDefault="00F926DD" w:rsidP="00BF61EE">
      <w:pPr>
        <w:pStyle w:val="BodyTextIndent"/>
        <w:ind w:firstLine="0"/>
        <w:rPr>
          <w:sz w:val="22"/>
          <w:szCs w:val="22"/>
        </w:rPr>
      </w:pPr>
    </w:p>
    <w:p w:rsidR="001C715B" w:rsidRPr="00704817" w:rsidRDefault="001C715B" w:rsidP="00704817">
      <w:pPr>
        <w:pStyle w:val="Caption"/>
        <w:keepNext/>
        <w:spacing w:line="360" w:lineRule="auto"/>
        <w:ind w:firstLine="360"/>
        <w:rPr>
          <w:b w:val="0"/>
          <w:i/>
        </w:rPr>
      </w:pPr>
      <w:r w:rsidRPr="00C24B06">
        <w:rPr>
          <w:b w:val="0"/>
          <w:i/>
        </w:rPr>
        <w:t>Table II Fuel assembly models' specifications</w:t>
      </w:r>
    </w:p>
    <w:tbl>
      <w:tblPr>
        <w:tblStyle w:val="TableGrid"/>
        <w:tblW w:w="0" w:type="auto"/>
        <w:jc w:val="center"/>
        <w:tblLook w:val="04A0" w:firstRow="1" w:lastRow="0" w:firstColumn="1" w:lastColumn="0" w:noHBand="0" w:noVBand="1"/>
      </w:tblPr>
      <w:tblGrid>
        <w:gridCol w:w="1276"/>
        <w:gridCol w:w="1276"/>
        <w:gridCol w:w="1276"/>
      </w:tblGrid>
      <w:tr w:rsidR="001C715B" w:rsidRPr="001C715B" w:rsidTr="001C715B">
        <w:trPr>
          <w:trHeight w:val="249"/>
          <w:jc w:val="center"/>
        </w:trPr>
        <w:tc>
          <w:tcPr>
            <w:tcW w:w="1276" w:type="dxa"/>
            <w:tcBorders>
              <w:bottom w:val="single" w:sz="4" w:space="0" w:color="auto"/>
            </w:tcBorders>
            <w:vAlign w:val="center"/>
          </w:tcPr>
          <w:p w:rsidR="001C715B" w:rsidRPr="001C715B" w:rsidRDefault="001C715B" w:rsidP="001C715B">
            <w:pPr>
              <w:jc w:val="center"/>
              <w:rPr>
                <w:rFonts w:asciiTheme="majorBidi" w:hAnsiTheme="majorBidi" w:cstheme="majorBidi"/>
                <w:sz w:val="18"/>
                <w:szCs w:val="18"/>
              </w:rPr>
            </w:pPr>
            <w:r w:rsidRPr="001C715B">
              <w:rPr>
                <w:rFonts w:asciiTheme="majorBidi" w:hAnsiTheme="majorBidi" w:cstheme="majorBidi"/>
                <w:sz w:val="18"/>
                <w:szCs w:val="18"/>
              </w:rPr>
              <w:t>Assembly model</w:t>
            </w:r>
          </w:p>
        </w:tc>
        <w:tc>
          <w:tcPr>
            <w:tcW w:w="1276" w:type="dxa"/>
            <w:tcBorders>
              <w:bottom w:val="single" w:sz="4" w:space="0" w:color="auto"/>
            </w:tcBorders>
            <w:vAlign w:val="center"/>
          </w:tcPr>
          <w:p w:rsidR="001C715B" w:rsidRPr="001C715B" w:rsidRDefault="001C715B" w:rsidP="001C715B">
            <w:pPr>
              <w:jc w:val="center"/>
              <w:rPr>
                <w:rFonts w:asciiTheme="majorBidi" w:hAnsiTheme="majorBidi" w:cstheme="majorBidi"/>
                <w:sz w:val="18"/>
                <w:szCs w:val="18"/>
              </w:rPr>
            </w:pPr>
            <w:r w:rsidRPr="001C715B">
              <w:rPr>
                <w:rFonts w:asciiTheme="majorBidi" w:hAnsiTheme="majorBidi" w:cstheme="majorBidi"/>
                <w:sz w:val="18"/>
                <w:szCs w:val="18"/>
              </w:rPr>
              <w:t>No. of burnable absorbers</w:t>
            </w:r>
          </w:p>
        </w:tc>
        <w:tc>
          <w:tcPr>
            <w:tcW w:w="1276" w:type="dxa"/>
            <w:vAlign w:val="center"/>
          </w:tcPr>
          <w:p w:rsidR="001C715B" w:rsidRPr="001C715B" w:rsidRDefault="001C715B" w:rsidP="001C715B">
            <w:pPr>
              <w:jc w:val="center"/>
              <w:rPr>
                <w:rFonts w:asciiTheme="majorBidi" w:hAnsiTheme="majorBidi" w:cstheme="majorBidi"/>
                <w:sz w:val="18"/>
                <w:szCs w:val="18"/>
              </w:rPr>
            </w:pPr>
            <w:r w:rsidRPr="001C715B">
              <w:rPr>
                <w:rFonts w:asciiTheme="majorBidi" w:hAnsiTheme="majorBidi" w:cstheme="majorBidi"/>
                <w:sz w:val="18"/>
                <w:szCs w:val="18"/>
              </w:rPr>
              <w:t>enrichment</w:t>
            </w:r>
          </w:p>
        </w:tc>
      </w:tr>
      <w:tr w:rsidR="001C715B" w:rsidRPr="001C715B" w:rsidTr="00C24B06">
        <w:trPr>
          <w:trHeight w:val="249"/>
          <w:jc w:val="center"/>
        </w:trPr>
        <w:tc>
          <w:tcPr>
            <w:tcW w:w="1276" w:type="dxa"/>
            <w:tcBorders>
              <w:bottom w:val="nil"/>
            </w:tcBorders>
            <w:vAlign w:val="center"/>
          </w:tcPr>
          <w:p w:rsidR="001C715B" w:rsidRPr="001C715B" w:rsidRDefault="001C715B" w:rsidP="001C715B">
            <w:pPr>
              <w:jc w:val="center"/>
              <w:rPr>
                <w:rFonts w:asciiTheme="majorBidi" w:hAnsiTheme="majorBidi" w:cstheme="majorBidi"/>
                <w:sz w:val="18"/>
                <w:szCs w:val="18"/>
              </w:rPr>
            </w:pPr>
            <w:r w:rsidRPr="001C715B">
              <w:rPr>
                <w:rFonts w:asciiTheme="majorBidi" w:hAnsiTheme="majorBidi" w:cstheme="majorBidi"/>
                <w:sz w:val="18"/>
                <w:szCs w:val="18"/>
              </w:rPr>
              <w:t>A1</w:t>
            </w:r>
          </w:p>
        </w:tc>
        <w:tc>
          <w:tcPr>
            <w:tcW w:w="1276" w:type="dxa"/>
            <w:tcBorders>
              <w:bottom w:val="nil"/>
            </w:tcBorders>
            <w:vAlign w:val="center"/>
          </w:tcPr>
          <w:p w:rsidR="001C715B" w:rsidRPr="001C715B" w:rsidRDefault="001C715B" w:rsidP="001C715B">
            <w:pPr>
              <w:jc w:val="center"/>
              <w:rPr>
                <w:rFonts w:asciiTheme="majorBidi" w:hAnsiTheme="majorBidi" w:cstheme="majorBidi"/>
                <w:sz w:val="18"/>
                <w:szCs w:val="18"/>
              </w:rPr>
            </w:pPr>
            <w:r w:rsidRPr="001C715B">
              <w:rPr>
                <w:rFonts w:asciiTheme="majorBidi" w:hAnsiTheme="majorBidi" w:cstheme="majorBidi"/>
                <w:sz w:val="18"/>
                <w:szCs w:val="18"/>
              </w:rPr>
              <w:t>8</w:t>
            </w:r>
          </w:p>
        </w:tc>
        <w:tc>
          <w:tcPr>
            <w:tcW w:w="1276" w:type="dxa"/>
            <w:vMerge w:val="restart"/>
            <w:vAlign w:val="center"/>
          </w:tcPr>
          <w:p w:rsidR="001C715B" w:rsidRPr="001C715B" w:rsidRDefault="001C715B" w:rsidP="001C715B">
            <w:pPr>
              <w:jc w:val="center"/>
              <w:rPr>
                <w:rFonts w:asciiTheme="majorBidi" w:hAnsiTheme="majorBidi" w:cstheme="majorBidi"/>
                <w:sz w:val="18"/>
                <w:szCs w:val="18"/>
              </w:rPr>
            </w:pPr>
            <w:r w:rsidRPr="001C715B">
              <w:rPr>
                <w:rFonts w:asciiTheme="majorBidi" w:hAnsiTheme="majorBidi" w:cstheme="majorBidi"/>
                <w:sz w:val="18"/>
                <w:szCs w:val="18"/>
              </w:rPr>
              <w:t xml:space="preserve">&lt; 3 </w:t>
            </w:r>
            <w:proofErr w:type="spellStart"/>
            <w:r w:rsidRPr="001C715B">
              <w:rPr>
                <w:rFonts w:asciiTheme="majorBidi" w:hAnsiTheme="majorBidi" w:cstheme="majorBidi"/>
                <w:sz w:val="18"/>
                <w:szCs w:val="18"/>
              </w:rPr>
              <w:t>wt</w:t>
            </w:r>
            <w:proofErr w:type="spellEnd"/>
            <w:r w:rsidRPr="001C715B">
              <w:rPr>
                <w:rFonts w:asciiTheme="majorBidi" w:hAnsiTheme="majorBidi" w:cstheme="majorBidi"/>
                <w:sz w:val="18"/>
                <w:szCs w:val="18"/>
              </w:rPr>
              <w:t>%</w:t>
            </w:r>
          </w:p>
        </w:tc>
      </w:tr>
      <w:tr w:rsidR="001C715B" w:rsidRPr="001C715B" w:rsidTr="00C24B06">
        <w:trPr>
          <w:trHeight w:val="249"/>
          <w:jc w:val="center"/>
        </w:trPr>
        <w:tc>
          <w:tcPr>
            <w:tcW w:w="1276" w:type="dxa"/>
            <w:tcBorders>
              <w:top w:val="nil"/>
              <w:bottom w:val="single" w:sz="4" w:space="0" w:color="auto"/>
            </w:tcBorders>
            <w:vAlign w:val="center"/>
          </w:tcPr>
          <w:p w:rsidR="001C715B" w:rsidRPr="001C715B" w:rsidRDefault="001C715B" w:rsidP="001C715B">
            <w:pPr>
              <w:jc w:val="center"/>
              <w:rPr>
                <w:rFonts w:asciiTheme="majorBidi" w:hAnsiTheme="majorBidi" w:cstheme="majorBidi"/>
                <w:sz w:val="18"/>
                <w:szCs w:val="18"/>
              </w:rPr>
            </w:pPr>
            <w:r w:rsidRPr="001C715B">
              <w:rPr>
                <w:rFonts w:asciiTheme="majorBidi" w:hAnsiTheme="majorBidi" w:cstheme="majorBidi"/>
                <w:sz w:val="18"/>
                <w:szCs w:val="18"/>
              </w:rPr>
              <w:t>A2</w:t>
            </w:r>
          </w:p>
        </w:tc>
        <w:tc>
          <w:tcPr>
            <w:tcW w:w="1276" w:type="dxa"/>
            <w:tcBorders>
              <w:top w:val="nil"/>
              <w:bottom w:val="single" w:sz="4" w:space="0" w:color="auto"/>
            </w:tcBorders>
            <w:vAlign w:val="center"/>
          </w:tcPr>
          <w:p w:rsidR="001C715B" w:rsidRPr="001C715B" w:rsidRDefault="001C715B" w:rsidP="001C715B">
            <w:pPr>
              <w:jc w:val="center"/>
              <w:rPr>
                <w:rFonts w:asciiTheme="majorBidi" w:hAnsiTheme="majorBidi" w:cstheme="majorBidi"/>
                <w:sz w:val="18"/>
                <w:szCs w:val="18"/>
              </w:rPr>
            </w:pPr>
            <w:r w:rsidRPr="001C715B">
              <w:rPr>
                <w:rFonts w:asciiTheme="majorBidi" w:hAnsiTheme="majorBidi" w:cstheme="majorBidi"/>
                <w:sz w:val="18"/>
                <w:szCs w:val="18"/>
              </w:rPr>
              <w:t>12</w:t>
            </w:r>
          </w:p>
        </w:tc>
        <w:tc>
          <w:tcPr>
            <w:tcW w:w="1276" w:type="dxa"/>
            <w:vMerge/>
            <w:vAlign w:val="center"/>
          </w:tcPr>
          <w:p w:rsidR="001C715B" w:rsidRPr="001C715B" w:rsidRDefault="001C715B" w:rsidP="001C715B">
            <w:pPr>
              <w:jc w:val="center"/>
              <w:rPr>
                <w:rFonts w:asciiTheme="majorBidi" w:hAnsiTheme="majorBidi" w:cstheme="majorBidi"/>
                <w:sz w:val="18"/>
                <w:szCs w:val="18"/>
              </w:rPr>
            </w:pPr>
          </w:p>
        </w:tc>
      </w:tr>
      <w:tr w:rsidR="001C715B" w:rsidRPr="001C715B" w:rsidTr="00C24B06">
        <w:trPr>
          <w:trHeight w:val="260"/>
          <w:jc w:val="center"/>
        </w:trPr>
        <w:tc>
          <w:tcPr>
            <w:tcW w:w="1276" w:type="dxa"/>
            <w:tcBorders>
              <w:top w:val="single" w:sz="4" w:space="0" w:color="auto"/>
              <w:bottom w:val="nil"/>
            </w:tcBorders>
            <w:vAlign w:val="center"/>
          </w:tcPr>
          <w:p w:rsidR="001C715B" w:rsidRPr="001C715B" w:rsidRDefault="001C715B" w:rsidP="001C715B">
            <w:pPr>
              <w:jc w:val="center"/>
              <w:rPr>
                <w:rFonts w:asciiTheme="majorBidi" w:hAnsiTheme="majorBidi" w:cstheme="majorBidi"/>
                <w:sz w:val="18"/>
                <w:szCs w:val="18"/>
              </w:rPr>
            </w:pPr>
            <w:r w:rsidRPr="001C715B">
              <w:rPr>
                <w:rFonts w:asciiTheme="majorBidi" w:hAnsiTheme="majorBidi" w:cstheme="majorBidi"/>
                <w:sz w:val="18"/>
                <w:szCs w:val="18"/>
              </w:rPr>
              <w:t>B1</w:t>
            </w:r>
          </w:p>
        </w:tc>
        <w:tc>
          <w:tcPr>
            <w:tcW w:w="1276" w:type="dxa"/>
            <w:tcBorders>
              <w:top w:val="single" w:sz="4" w:space="0" w:color="auto"/>
              <w:bottom w:val="nil"/>
            </w:tcBorders>
            <w:vAlign w:val="center"/>
          </w:tcPr>
          <w:p w:rsidR="001C715B" w:rsidRPr="001C715B" w:rsidRDefault="001C715B" w:rsidP="001C715B">
            <w:pPr>
              <w:jc w:val="center"/>
              <w:rPr>
                <w:rFonts w:asciiTheme="majorBidi" w:hAnsiTheme="majorBidi" w:cstheme="majorBidi"/>
                <w:sz w:val="18"/>
                <w:szCs w:val="18"/>
              </w:rPr>
            </w:pPr>
            <w:r w:rsidRPr="001C715B">
              <w:rPr>
                <w:rFonts w:asciiTheme="majorBidi" w:hAnsiTheme="majorBidi" w:cstheme="majorBidi"/>
                <w:sz w:val="18"/>
                <w:szCs w:val="18"/>
              </w:rPr>
              <w:t>0</w:t>
            </w:r>
          </w:p>
        </w:tc>
        <w:tc>
          <w:tcPr>
            <w:tcW w:w="1276" w:type="dxa"/>
            <w:vMerge w:val="restart"/>
            <w:vAlign w:val="center"/>
          </w:tcPr>
          <w:p w:rsidR="001C715B" w:rsidRPr="001C715B" w:rsidRDefault="001C715B" w:rsidP="001C715B">
            <w:pPr>
              <w:jc w:val="center"/>
              <w:rPr>
                <w:rFonts w:asciiTheme="majorBidi" w:hAnsiTheme="majorBidi" w:cstheme="majorBidi"/>
                <w:sz w:val="18"/>
                <w:szCs w:val="18"/>
              </w:rPr>
            </w:pPr>
            <w:r w:rsidRPr="001C715B">
              <w:rPr>
                <w:rFonts w:asciiTheme="majorBidi" w:hAnsiTheme="majorBidi" w:cstheme="majorBidi"/>
                <w:sz w:val="18"/>
                <w:szCs w:val="18"/>
              </w:rPr>
              <w:t xml:space="preserve">&lt;5 </w:t>
            </w:r>
            <w:proofErr w:type="spellStart"/>
            <w:r w:rsidRPr="001C715B">
              <w:rPr>
                <w:rFonts w:asciiTheme="majorBidi" w:hAnsiTheme="majorBidi" w:cstheme="majorBidi"/>
                <w:sz w:val="18"/>
                <w:szCs w:val="18"/>
              </w:rPr>
              <w:t>wt</w:t>
            </w:r>
            <w:proofErr w:type="spellEnd"/>
            <w:r w:rsidRPr="001C715B">
              <w:rPr>
                <w:rFonts w:asciiTheme="majorBidi" w:hAnsiTheme="majorBidi" w:cstheme="majorBidi"/>
                <w:sz w:val="18"/>
                <w:szCs w:val="18"/>
              </w:rPr>
              <w:t>%</w:t>
            </w:r>
          </w:p>
        </w:tc>
      </w:tr>
      <w:tr w:rsidR="001C715B" w:rsidRPr="001C715B" w:rsidTr="001C715B">
        <w:trPr>
          <w:trHeight w:val="249"/>
          <w:jc w:val="center"/>
        </w:trPr>
        <w:tc>
          <w:tcPr>
            <w:tcW w:w="1276" w:type="dxa"/>
            <w:tcBorders>
              <w:top w:val="nil"/>
              <w:bottom w:val="nil"/>
            </w:tcBorders>
            <w:vAlign w:val="center"/>
          </w:tcPr>
          <w:p w:rsidR="001C715B" w:rsidRPr="001C715B" w:rsidRDefault="001C715B" w:rsidP="001C715B">
            <w:pPr>
              <w:jc w:val="center"/>
              <w:rPr>
                <w:rFonts w:asciiTheme="majorBidi" w:hAnsiTheme="majorBidi" w:cstheme="majorBidi"/>
                <w:sz w:val="18"/>
                <w:szCs w:val="18"/>
              </w:rPr>
            </w:pPr>
            <w:r w:rsidRPr="001C715B">
              <w:rPr>
                <w:rFonts w:asciiTheme="majorBidi" w:hAnsiTheme="majorBidi" w:cstheme="majorBidi"/>
                <w:sz w:val="18"/>
                <w:szCs w:val="18"/>
              </w:rPr>
              <w:t>B2</w:t>
            </w:r>
          </w:p>
        </w:tc>
        <w:tc>
          <w:tcPr>
            <w:tcW w:w="1276" w:type="dxa"/>
            <w:tcBorders>
              <w:top w:val="nil"/>
              <w:bottom w:val="nil"/>
            </w:tcBorders>
            <w:vAlign w:val="center"/>
          </w:tcPr>
          <w:p w:rsidR="001C715B" w:rsidRPr="001C715B" w:rsidRDefault="001C715B" w:rsidP="001C715B">
            <w:pPr>
              <w:jc w:val="center"/>
              <w:rPr>
                <w:rFonts w:asciiTheme="majorBidi" w:hAnsiTheme="majorBidi" w:cstheme="majorBidi"/>
                <w:sz w:val="18"/>
                <w:szCs w:val="18"/>
              </w:rPr>
            </w:pPr>
            <w:r w:rsidRPr="001C715B">
              <w:rPr>
                <w:rFonts w:asciiTheme="majorBidi" w:hAnsiTheme="majorBidi" w:cstheme="majorBidi"/>
                <w:sz w:val="18"/>
                <w:szCs w:val="18"/>
              </w:rPr>
              <w:t>12</w:t>
            </w:r>
          </w:p>
        </w:tc>
        <w:tc>
          <w:tcPr>
            <w:tcW w:w="1276" w:type="dxa"/>
            <w:vMerge/>
            <w:vAlign w:val="center"/>
          </w:tcPr>
          <w:p w:rsidR="001C715B" w:rsidRPr="001C715B" w:rsidRDefault="001C715B" w:rsidP="001C715B">
            <w:pPr>
              <w:jc w:val="center"/>
              <w:rPr>
                <w:rFonts w:asciiTheme="majorBidi" w:hAnsiTheme="majorBidi" w:cstheme="majorBidi"/>
                <w:sz w:val="18"/>
                <w:szCs w:val="18"/>
              </w:rPr>
            </w:pPr>
          </w:p>
        </w:tc>
      </w:tr>
      <w:tr w:rsidR="001C715B" w:rsidRPr="001C715B" w:rsidTr="001C715B">
        <w:trPr>
          <w:trHeight w:val="249"/>
          <w:jc w:val="center"/>
        </w:trPr>
        <w:tc>
          <w:tcPr>
            <w:tcW w:w="1276" w:type="dxa"/>
            <w:tcBorders>
              <w:top w:val="nil"/>
            </w:tcBorders>
            <w:vAlign w:val="center"/>
          </w:tcPr>
          <w:p w:rsidR="001C715B" w:rsidRPr="001C715B" w:rsidRDefault="001C715B" w:rsidP="001C715B">
            <w:pPr>
              <w:jc w:val="center"/>
              <w:rPr>
                <w:rFonts w:asciiTheme="majorBidi" w:hAnsiTheme="majorBidi" w:cstheme="majorBidi"/>
                <w:sz w:val="18"/>
                <w:szCs w:val="18"/>
              </w:rPr>
            </w:pPr>
            <w:r w:rsidRPr="001C715B">
              <w:rPr>
                <w:rFonts w:asciiTheme="majorBidi" w:hAnsiTheme="majorBidi" w:cstheme="majorBidi"/>
                <w:sz w:val="18"/>
                <w:szCs w:val="18"/>
              </w:rPr>
              <w:t>B3</w:t>
            </w:r>
          </w:p>
        </w:tc>
        <w:tc>
          <w:tcPr>
            <w:tcW w:w="1276" w:type="dxa"/>
            <w:tcBorders>
              <w:top w:val="nil"/>
            </w:tcBorders>
            <w:vAlign w:val="center"/>
          </w:tcPr>
          <w:p w:rsidR="001C715B" w:rsidRPr="001C715B" w:rsidRDefault="001C715B" w:rsidP="001C715B">
            <w:pPr>
              <w:jc w:val="center"/>
              <w:rPr>
                <w:rFonts w:asciiTheme="majorBidi" w:hAnsiTheme="majorBidi" w:cstheme="majorBidi"/>
                <w:sz w:val="18"/>
                <w:szCs w:val="18"/>
              </w:rPr>
            </w:pPr>
            <w:r w:rsidRPr="001C715B">
              <w:rPr>
                <w:rFonts w:asciiTheme="majorBidi" w:hAnsiTheme="majorBidi" w:cstheme="majorBidi"/>
                <w:sz w:val="18"/>
                <w:szCs w:val="18"/>
              </w:rPr>
              <w:t>20</w:t>
            </w:r>
          </w:p>
        </w:tc>
        <w:tc>
          <w:tcPr>
            <w:tcW w:w="1276" w:type="dxa"/>
            <w:vMerge/>
            <w:vAlign w:val="center"/>
          </w:tcPr>
          <w:p w:rsidR="001C715B" w:rsidRPr="001C715B" w:rsidRDefault="001C715B" w:rsidP="001C715B">
            <w:pPr>
              <w:jc w:val="center"/>
              <w:rPr>
                <w:rFonts w:asciiTheme="majorBidi" w:hAnsiTheme="majorBidi" w:cstheme="majorBidi"/>
                <w:sz w:val="18"/>
                <w:szCs w:val="18"/>
              </w:rPr>
            </w:pPr>
          </w:p>
        </w:tc>
      </w:tr>
    </w:tbl>
    <w:p w:rsidR="001C715B" w:rsidRDefault="001C715B" w:rsidP="001C715B"/>
    <w:p w:rsidR="001C715B" w:rsidRPr="001C715B" w:rsidRDefault="001C715B" w:rsidP="001C715B"/>
    <w:p w:rsidR="00781B6A" w:rsidRPr="00BB7497" w:rsidRDefault="00781B6A" w:rsidP="00AD2E36">
      <w:pPr>
        <w:pStyle w:val="AbstractClauseTitle"/>
        <w:jc w:val="left"/>
        <w:rPr>
          <w:rFonts w:ascii="Times New Roman" w:hAnsi="Times New Roman"/>
          <w:sz w:val="22"/>
          <w:szCs w:val="22"/>
        </w:rPr>
      </w:pPr>
      <w:r w:rsidRPr="00BB7497">
        <w:rPr>
          <w:rFonts w:ascii="Times New Roman" w:hAnsi="Times New Roman"/>
          <w:sz w:val="22"/>
          <w:szCs w:val="22"/>
        </w:rPr>
        <w:t xml:space="preserve">II. </w:t>
      </w:r>
      <w:r w:rsidR="00AD2E36">
        <w:rPr>
          <w:rFonts w:ascii="Times New Roman" w:hAnsi="Times New Roman"/>
          <w:caps w:val="0"/>
          <w:sz w:val="22"/>
          <w:szCs w:val="22"/>
        </w:rPr>
        <w:t>Methodology</w:t>
      </w:r>
    </w:p>
    <w:p w:rsidR="00781B6A" w:rsidRDefault="00781B6A" w:rsidP="005A1C9A">
      <w:pPr>
        <w:pStyle w:val="BodyTextIndent"/>
        <w:ind w:firstLine="0"/>
      </w:pPr>
    </w:p>
    <w:p w:rsidR="00781B6A" w:rsidRPr="00BB7497" w:rsidRDefault="00781B6A" w:rsidP="005A1C9A">
      <w:pPr>
        <w:pStyle w:val="BodyTextIndent"/>
        <w:jc w:val="left"/>
        <w:rPr>
          <w:b/>
          <w:bCs/>
          <w:i/>
          <w:iCs/>
          <w:sz w:val="22"/>
          <w:szCs w:val="22"/>
        </w:rPr>
      </w:pPr>
      <w:r w:rsidRPr="00BB7497">
        <w:rPr>
          <w:b/>
          <w:bCs/>
          <w:i/>
          <w:iCs/>
          <w:sz w:val="22"/>
          <w:szCs w:val="22"/>
        </w:rPr>
        <w:t xml:space="preserve">II.A. </w:t>
      </w:r>
      <w:r w:rsidR="005A1C9A">
        <w:rPr>
          <w:b/>
          <w:bCs/>
          <w:i/>
          <w:iCs/>
          <w:sz w:val="22"/>
          <w:szCs w:val="22"/>
        </w:rPr>
        <w:t>Computational tools</w:t>
      </w:r>
    </w:p>
    <w:p w:rsidR="00781B6A" w:rsidRPr="00BB7497" w:rsidRDefault="00781B6A">
      <w:pPr>
        <w:pStyle w:val="BodyTextIndent"/>
        <w:jc w:val="center"/>
        <w:rPr>
          <w:i/>
          <w:iCs/>
          <w:sz w:val="22"/>
          <w:szCs w:val="22"/>
        </w:rPr>
      </w:pPr>
    </w:p>
    <w:p w:rsidR="005A1C9A" w:rsidRDefault="005A1C9A" w:rsidP="00481838">
      <w:pPr>
        <w:pStyle w:val="BodyTextIndent"/>
        <w:rPr>
          <w:sz w:val="22"/>
          <w:szCs w:val="22"/>
        </w:rPr>
      </w:pPr>
      <w:r w:rsidRPr="005A1C9A">
        <w:rPr>
          <w:sz w:val="22"/>
          <w:szCs w:val="22"/>
        </w:rPr>
        <w:t xml:space="preserve">The calculation performed in this study used DeCART2D/MASTER codes, </w:t>
      </w:r>
      <w:proofErr w:type="gramStart"/>
      <w:r w:rsidRPr="005A1C9A">
        <w:rPr>
          <w:sz w:val="22"/>
          <w:szCs w:val="22"/>
        </w:rPr>
        <w:t>two-step core design system</w:t>
      </w:r>
      <w:proofErr w:type="gramEnd"/>
      <w:r w:rsidRPr="005A1C9A">
        <w:rPr>
          <w:sz w:val="22"/>
          <w:szCs w:val="22"/>
        </w:rPr>
        <w:t>.</w:t>
      </w:r>
      <w:r w:rsidR="00E110DB">
        <w:rPr>
          <w:sz w:val="22"/>
          <w:szCs w:val="22"/>
        </w:rPr>
        <w:t xml:space="preserve"> </w:t>
      </w:r>
      <w:proofErr w:type="gramStart"/>
      <w:r w:rsidR="00E110DB" w:rsidRPr="00E110DB">
        <w:rPr>
          <w:sz w:val="22"/>
          <w:szCs w:val="22"/>
        </w:rPr>
        <w:t>has</w:t>
      </w:r>
      <w:proofErr w:type="gramEnd"/>
      <w:r w:rsidR="00E110DB">
        <w:rPr>
          <w:sz w:val="22"/>
          <w:szCs w:val="22"/>
        </w:rPr>
        <w:t xml:space="preserve"> </w:t>
      </w:r>
      <w:r w:rsidR="00E110DB" w:rsidRPr="00E110DB">
        <w:rPr>
          <w:sz w:val="22"/>
          <w:szCs w:val="22"/>
        </w:rPr>
        <w:t>been developed in Korea Atomic Energy Research Institute (KAERI)</w:t>
      </w:r>
      <w:r w:rsidRPr="005A1C9A">
        <w:rPr>
          <w:sz w:val="22"/>
          <w:szCs w:val="22"/>
        </w:rPr>
        <w:t xml:space="preserve">. The process starts with generating </w:t>
      </w:r>
      <w:proofErr w:type="gramStart"/>
      <w:r w:rsidRPr="005A1C9A">
        <w:rPr>
          <w:sz w:val="22"/>
          <w:szCs w:val="22"/>
        </w:rPr>
        <w:t>a homogenized group constants</w:t>
      </w:r>
      <w:proofErr w:type="gramEnd"/>
      <w:r w:rsidRPr="005A1C9A">
        <w:rPr>
          <w:sz w:val="22"/>
          <w:szCs w:val="22"/>
        </w:rPr>
        <w:t xml:space="preserve"> (HGCs) for each fuel assembly, radial reflector, and axial reflector using DeCART2D. Another two codes PROLOG and PROMARX are used to convert HGCs of the fuel assemblies and the reflectors to MASTER cross section library format</w:t>
      </w:r>
      <w:r w:rsidR="00C9698E">
        <w:rPr>
          <w:sz w:val="22"/>
          <w:szCs w:val="22"/>
        </w:rPr>
        <w:t xml:space="preserve"> as showed in Figure. </w:t>
      </w:r>
      <w:r w:rsidR="00394C4C">
        <w:rPr>
          <w:sz w:val="22"/>
          <w:szCs w:val="22"/>
        </w:rPr>
        <w:t>(</w:t>
      </w:r>
      <w:r w:rsidR="00E433F6">
        <w:rPr>
          <w:sz w:val="22"/>
          <w:szCs w:val="22"/>
        </w:rPr>
        <w:t>3</w:t>
      </w:r>
      <w:r w:rsidR="00C9698E">
        <w:rPr>
          <w:sz w:val="22"/>
          <w:szCs w:val="22"/>
        </w:rPr>
        <w:t>)</w:t>
      </w:r>
      <w:r w:rsidRPr="005A1C9A">
        <w:rPr>
          <w:sz w:val="22"/>
          <w:szCs w:val="22"/>
        </w:rPr>
        <w:t xml:space="preserve">. </w:t>
      </w:r>
      <w:r w:rsidR="00481838">
        <w:rPr>
          <w:sz w:val="22"/>
        </w:rPr>
        <w:t xml:space="preserve">Burnup calculations </w:t>
      </w:r>
      <w:r w:rsidR="00E145DC">
        <w:rPr>
          <w:sz w:val="22"/>
          <w:szCs w:val="22"/>
        </w:rPr>
        <w:t>at hot full power</w:t>
      </w:r>
      <w:r w:rsidRPr="005A1C9A">
        <w:rPr>
          <w:sz w:val="22"/>
          <w:szCs w:val="22"/>
        </w:rPr>
        <w:t xml:space="preserve"> for cycle 1 </w:t>
      </w:r>
      <w:proofErr w:type="gramStart"/>
      <w:r w:rsidR="00481838">
        <w:rPr>
          <w:sz w:val="22"/>
          <w:szCs w:val="22"/>
        </w:rPr>
        <w:t>are</w:t>
      </w:r>
      <w:r w:rsidRPr="005A1C9A">
        <w:rPr>
          <w:sz w:val="22"/>
          <w:szCs w:val="22"/>
        </w:rPr>
        <w:t xml:space="preserve"> performed</w:t>
      </w:r>
      <w:proofErr w:type="gramEnd"/>
      <w:r w:rsidRPr="005A1C9A">
        <w:rPr>
          <w:sz w:val="22"/>
          <w:szCs w:val="22"/>
        </w:rPr>
        <w:t xml:space="preserve"> using MASTER.</w:t>
      </w:r>
    </w:p>
    <w:p w:rsidR="00E33B01" w:rsidRPr="005A1C9A" w:rsidRDefault="00E33B01" w:rsidP="005A1C9A">
      <w:pPr>
        <w:pStyle w:val="BodyTextIndent"/>
        <w:rPr>
          <w:sz w:val="22"/>
          <w:szCs w:val="22"/>
        </w:rPr>
      </w:pPr>
    </w:p>
    <w:p w:rsidR="00781B6A" w:rsidRDefault="005A1C9A" w:rsidP="005A15A6">
      <w:pPr>
        <w:pStyle w:val="BodyTextIndent"/>
        <w:rPr>
          <w:sz w:val="22"/>
          <w:szCs w:val="22"/>
        </w:rPr>
      </w:pPr>
      <w:r w:rsidRPr="005A1C9A">
        <w:rPr>
          <w:sz w:val="22"/>
          <w:szCs w:val="22"/>
        </w:rPr>
        <w:t xml:space="preserve">DeCART2D </w:t>
      </w:r>
      <w:r w:rsidR="006E2EE4">
        <w:rPr>
          <w:sz w:val="22"/>
          <w:szCs w:val="22"/>
        </w:rPr>
        <w:t xml:space="preserve">(Deterministic Core Analysis based on Ray Tracing) </w:t>
      </w:r>
      <w:r w:rsidR="006E2EE4" w:rsidRPr="006E2EE4">
        <w:rPr>
          <w:b/>
          <w:bCs/>
          <w:sz w:val="22"/>
          <w:szCs w:val="22"/>
        </w:rPr>
        <w:t>[</w:t>
      </w:r>
      <w:r w:rsidR="00A17F4D">
        <w:rPr>
          <w:b/>
          <w:bCs/>
          <w:sz w:val="22"/>
          <w:szCs w:val="22"/>
        </w:rPr>
        <w:t>4</w:t>
      </w:r>
      <w:r w:rsidR="006E2EE4" w:rsidRPr="006E2EE4">
        <w:rPr>
          <w:b/>
          <w:bCs/>
          <w:sz w:val="22"/>
          <w:szCs w:val="22"/>
        </w:rPr>
        <w:t>]</w:t>
      </w:r>
      <w:r w:rsidR="006E2EE4">
        <w:rPr>
          <w:sz w:val="22"/>
          <w:szCs w:val="22"/>
        </w:rPr>
        <w:t xml:space="preserve">, </w:t>
      </w:r>
      <w:r w:rsidRPr="005A1C9A">
        <w:rPr>
          <w:sz w:val="22"/>
          <w:szCs w:val="22"/>
        </w:rPr>
        <w:t>is a 2D deterministic neutron transport code, its main purpose is to generate assembly-wise and reflectors homogenized condensed group constants used in MASTER</w:t>
      </w:r>
      <w:r w:rsidR="006E2EE4">
        <w:rPr>
          <w:sz w:val="22"/>
          <w:szCs w:val="22"/>
        </w:rPr>
        <w:t xml:space="preserve"> (Multi-purpose Analyzer for Static and Transient Effects on Reactors) </w:t>
      </w:r>
      <w:r w:rsidR="006E2EE4" w:rsidRPr="006E2EE4">
        <w:rPr>
          <w:b/>
          <w:bCs/>
          <w:sz w:val="22"/>
          <w:szCs w:val="22"/>
        </w:rPr>
        <w:t>[</w:t>
      </w:r>
      <w:r w:rsidR="00A17F4D">
        <w:rPr>
          <w:b/>
          <w:bCs/>
          <w:sz w:val="22"/>
          <w:szCs w:val="22"/>
        </w:rPr>
        <w:t>5</w:t>
      </w:r>
      <w:r w:rsidR="006E2EE4" w:rsidRPr="006E2EE4">
        <w:rPr>
          <w:b/>
          <w:bCs/>
          <w:sz w:val="22"/>
          <w:szCs w:val="22"/>
        </w:rPr>
        <w:t>]</w:t>
      </w:r>
      <w:r w:rsidRPr="005A1C9A">
        <w:rPr>
          <w:sz w:val="22"/>
          <w:szCs w:val="22"/>
        </w:rPr>
        <w:t xml:space="preserve">, which is a neutron diffusion nodal code for PWR core design </w:t>
      </w:r>
      <w:r w:rsidRPr="00481838">
        <w:rPr>
          <w:sz w:val="22"/>
        </w:rPr>
        <w:t xml:space="preserve">with various calculation </w:t>
      </w:r>
      <w:r w:rsidRPr="00481838">
        <w:rPr>
          <w:sz w:val="22"/>
        </w:rPr>
        <w:lastRenderedPageBreak/>
        <w:t>capabilities</w:t>
      </w:r>
      <w:r w:rsidR="00245AEA">
        <w:rPr>
          <w:b/>
          <w:bCs/>
          <w:sz w:val="22"/>
          <w:szCs w:val="22"/>
        </w:rPr>
        <w:t xml:space="preserve"> </w:t>
      </w:r>
      <w:r w:rsidR="00C9698E" w:rsidRPr="00C9698E">
        <w:rPr>
          <w:b/>
          <w:bCs/>
          <w:sz w:val="22"/>
          <w:szCs w:val="22"/>
        </w:rPr>
        <w:t>[</w:t>
      </w:r>
      <w:r w:rsidR="00A17F4D">
        <w:rPr>
          <w:b/>
          <w:bCs/>
          <w:sz w:val="22"/>
          <w:szCs w:val="22"/>
        </w:rPr>
        <w:t>6</w:t>
      </w:r>
      <w:r w:rsidR="00C9698E" w:rsidRPr="00C9698E">
        <w:rPr>
          <w:b/>
          <w:bCs/>
          <w:sz w:val="22"/>
          <w:szCs w:val="22"/>
        </w:rPr>
        <w:t>]</w:t>
      </w:r>
      <w:r w:rsidR="00C9698E">
        <w:rPr>
          <w:sz w:val="22"/>
          <w:szCs w:val="22"/>
        </w:rPr>
        <w:t>. S</w:t>
      </w:r>
      <w:r w:rsidRPr="005A1C9A">
        <w:rPr>
          <w:sz w:val="22"/>
          <w:szCs w:val="22"/>
        </w:rPr>
        <w:t xml:space="preserve">uch as </w:t>
      </w:r>
      <w:r w:rsidR="00C9698E">
        <w:rPr>
          <w:sz w:val="22"/>
          <w:szCs w:val="22"/>
        </w:rPr>
        <w:t>the ones performed in this study, neutron multiplication factor, power peaking factors, maximum fuel temperature, burnup calculation and gas production</w:t>
      </w:r>
      <w:r w:rsidRPr="005A1C9A">
        <w:rPr>
          <w:sz w:val="22"/>
          <w:szCs w:val="22"/>
        </w:rPr>
        <w:t>.</w:t>
      </w:r>
    </w:p>
    <w:p w:rsidR="00C9698E" w:rsidRDefault="00C9698E" w:rsidP="00C9698E">
      <w:pPr>
        <w:pStyle w:val="BodyTextIndent"/>
        <w:ind w:firstLine="0"/>
        <w:rPr>
          <w:sz w:val="22"/>
          <w:szCs w:val="22"/>
        </w:rPr>
      </w:pPr>
    </w:p>
    <w:p w:rsidR="00575325" w:rsidRPr="00575325" w:rsidRDefault="00C9698E" w:rsidP="00704817">
      <w:pPr>
        <w:pStyle w:val="BodyTextIndent"/>
        <w:keepNext/>
        <w:spacing w:after="240"/>
        <w:ind w:firstLine="0"/>
      </w:pPr>
      <w:r>
        <w:rPr>
          <w:noProof/>
        </w:rPr>
        <w:drawing>
          <wp:inline distT="0" distB="0" distL="0" distR="0" wp14:anchorId="7CA46654" wp14:editId="49F69B80">
            <wp:extent cx="3028950" cy="2631881"/>
            <wp:effectExtent l="19050" t="19050" r="19050" b="165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031178" cy="2633817"/>
                    </a:xfrm>
                    <a:prstGeom prst="rect">
                      <a:avLst/>
                    </a:prstGeom>
                    <a:ln>
                      <a:solidFill>
                        <a:schemeClr val="bg1">
                          <a:lumMod val="85000"/>
                        </a:schemeClr>
                      </a:solidFill>
                    </a:ln>
                  </pic:spPr>
                </pic:pic>
              </a:graphicData>
            </a:graphic>
          </wp:inline>
        </w:drawing>
      </w:r>
    </w:p>
    <w:p w:rsidR="00C9698E" w:rsidRPr="005A15A6" w:rsidRDefault="00575325" w:rsidP="005A15A6">
      <w:pPr>
        <w:pStyle w:val="BodyTextIndent"/>
        <w:rPr>
          <w:i/>
        </w:rPr>
      </w:pPr>
      <w:r w:rsidRPr="005A15A6">
        <w:rPr>
          <w:i/>
        </w:rPr>
        <w:t xml:space="preserve">Fig. </w:t>
      </w:r>
      <w:r w:rsidR="00E433F6">
        <w:rPr>
          <w:i/>
          <w:iCs/>
        </w:rPr>
        <w:t>3</w:t>
      </w:r>
      <w:r>
        <w:rPr>
          <w:i/>
          <w:iCs/>
        </w:rPr>
        <w:t>.</w:t>
      </w:r>
      <w:r w:rsidRPr="005A15A6">
        <w:rPr>
          <w:i/>
        </w:rPr>
        <w:t xml:space="preserve"> DeCART2D/MASTER codes system.</w:t>
      </w:r>
    </w:p>
    <w:p w:rsidR="0033279F" w:rsidRPr="000C2F62" w:rsidRDefault="0033279F" w:rsidP="00F27D75">
      <w:pPr>
        <w:pStyle w:val="BodyTextIndent"/>
        <w:ind w:firstLine="0"/>
        <w:jc w:val="left"/>
        <w:rPr>
          <w:sz w:val="22"/>
        </w:rPr>
      </w:pPr>
    </w:p>
    <w:p w:rsidR="00575325" w:rsidRDefault="00575325" w:rsidP="00575765">
      <w:pPr>
        <w:pStyle w:val="BodyTextIndent"/>
        <w:jc w:val="left"/>
        <w:rPr>
          <w:b/>
          <w:bCs/>
          <w:i/>
          <w:iCs/>
          <w:sz w:val="22"/>
          <w:szCs w:val="22"/>
        </w:rPr>
      </w:pPr>
      <w:r w:rsidRPr="00BB7497">
        <w:rPr>
          <w:b/>
          <w:bCs/>
          <w:i/>
          <w:iCs/>
          <w:sz w:val="22"/>
          <w:szCs w:val="22"/>
        </w:rPr>
        <w:t>II.</w:t>
      </w:r>
      <w:r>
        <w:rPr>
          <w:b/>
          <w:bCs/>
          <w:i/>
          <w:iCs/>
          <w:sz w:val="22"/>
          <w:szCs w:val="22"/>
        </w:rPr>
        <w:t>B</w:t>
      </w:r>
      <w:r w:rsidRPr="00BB7497">
        <w:rPr>
          <w:b/>
          <w:bCs/>
          <w:i/>
          <w:iCs/>
          <w:sz w:val="22"/>
          <w:szCs w:val="22"/>
        </w:rPr>
        <w:t xml:space="preserve">. </w:t>
      </w:r>
      <w:r w:rsidR="00575765">
        <w:rPr>
          <w:b/>
          <w:bCs/>
          <w:i/>
          <w:iCs/>
          <w:sz w:val="22"/>
          <w:szCs w:val="22"/>
        </w:rPr>
        <w:t>Investigated fuels</w:t>
      </w:r>
    </w:p>
    <w:p w:rsidR="00575765" w:rsidRDefault="00575765" w:rsidP="00575765">
      <w:pPr>
        <w:pStyle w:val="BodyTextIndent"/>
        <w:ind w:firstLine="0"/>
        <w:jc w:val="left"/>
        <w:rPr>
          <w:b/>
          <w:bCs/>
          <w:i/>
          <w:iCs/>
          <w:sz w:val="22"/>
          <w:szCs w:val="22"/>
        </w:rPr>
      </w:pPr>
    </w:p>
    <w:p w:rsidR="003E2C22" w:rsidRDefault="006650AA" w:rsidP="00753038">
      <w:pPr>
        <w:pStyle w:val="BodyTextIndent"/>
        <w:rPr>
          <w:sz w:val="22"/>
          <w:szCs w:val="22"/>
        </w:rPr>
      </w:pPr>
      <w:r>
        <w:rPr>
          <w:sz w:val="22"/>
          <w:szCs w:val="22"/>
        </w:rPr>
        <w:t>The study investigates the effects of introducing central hole in the SMART fuel design</w:t>
      </w:r>
      <w:r w:rsidR="00A4506A">
        <w:rPr>
          <w:sz w:val="22"/>
          <w:szCs w:val="22"/>
        </w:rPr>
        <w:t>,</w:t>
      </w:r>
      <w:r w:rsidR="00A83797">
        <w:rPr>
          <w:sz w:val="22"/>
          <w:szCs w:val="22"/>
        </w:rPr>
        <w:t xml:space="preserve"> while maintaining the same amount of </w:t>
      </w:r>
      <w:r w:rsidR="009070E1">
        <w:rPr>
          <w:sz w:val="22"/>
          <w:szCs w:val="22"/>
        </w:rPr>
        <w:t xml:space="preserve">fissile </w:t>
      </w:r>
      <w:r w:rsidR="003E2C22">
        <w:rPr>
          <w:sz w:val="22"/>
          <w:szCs w:val="22"/>
        </w:rPr>
        <w:t xml:space="preserve">material </w:t>
      </w:r>
      <w:r w:rsidR="003E2C22" w:rsidRPr="003E2C22">
        <w:rPr>
          <w:sz w:val="22"/>
          <w:szCs w:val="22"/>
          <w:vertAlign w:val="superscript"/>
        </w:rPr>
        <w:t>235</w:t>
      </w:r>
      <w:r w:rsidR="00A83797">
        <w:rPr>
          <w:sz w:val="22"/>
          <w:szCs w:val="22"/>
        </w:rPr>
        <w:t>U</w:t>
      </w:r>
      <w:r>
        <w:rPr>
          <w:sz w:val="22"/>
          <w:szCs w:val="22"/>
        </w:rPr>
        <w:t>.</w:t>
      </w:r>
      <w:r w:rsidR="00A4506A">
        <w:rPr>
          <w:sz w:val="22"/>
          <w:szCs w:val="22"/>
        </w:rPr>
        <w:t xml:space="preserve"> </w:t>
      </w:r>
      <w:r w:rsidR="00753038" w:rsidRPr="00753038">
        <w:rPr>
          <w:sz w:val="22"/>
          <w:szCs w:val="22"/>
        </w:rPr>
        <w:t xml:space="preserve">Other options for compensating for the missing material from the center of the fuel pin in the annular geometry include increasing the fuel pin length or increasing the fuel pellet outer radius. However, these options would require major changes to the reactor parameters, such as the fuel-to-coolant ratio and the core configuration. This would deviate from the objective of the study, which is to investigate the effects of the annular geometry on fuel performance while minimizing changes to the reactor core design. Therefore, these options </w:t>
      </w:r>
      <w:proofErr w:type="gramStart"/>
      <w:r w:rsidR="00753038" w:rsidRPr="00753038">
        <w:rPr>
          <w:sz w:val="22"/>
          <w:szCs w:val="22"/>
        </w:rPr>
        <w:t>were excluded</w:t>
      </w:r>
      <w:proofErr w:type="gramEnd"/>
      <w:r w:rsidR="00753038" w:rsidRPr="00753038">
        <w:rPr>
          <w:sz w:val="22"/>
          <w:szCs w:val="22"/>
        </w:rPr>
        <w:t xml:space="preserve"> from the study.</w:t>
      </w:r>
    </w:p>
    <w:p w:rsidR="003E2C22" w:rsidRDefault="003E2C22" w:rsidP="00753038">
      <w:pPr>
        <w:pStyle w:val="BodyTextIndent"/>
        <w:ind w:firstLine="0"/>
        <w:rPr>
          <w:sz w:val="22"/>
          <w:szCs w:val="22"/>
        </w:rPr>
      </w:pPr>
    </w:p>
    <w:p w:rsidR="006650AA" w:rsidRPr="0033279F" w:rsidRDefault="003E2C22" w:rsidP="006E3CE4">
      <w:pPr>
        <w:pStyle w:val="BodyTextIndent"/>
        <w:rPr>
          <w:color w:val="FF0000"/>
          <w:sz w:val="22"/>
          <w:szCs w:val="22"/>
        </w:rPr>
      </w:pPr>
      <w:r w:rsidRPr="003E2C22">
        <w:rPr>
          <w:sz w:val="22"/>
          <w:szCs w:val="22"/>
        </w:rPr>
        <w:t>The approach adopted in this study is to keep the outer diameter of the fuel pellet the same as in the SMART fuel design. Since the fuel mass is decreased with the introduction of the central hole, the enrichment of the UO2 fuel is increased as sho</w:t>
      </w:r>
      <w:r w:rsidR="006E3CE4">
        <w:rPr>
          <w:sz w:val="22"/>
          <w:szCs w:val="22"/>
        </w:rPr>
        <w:t xml:space="preserve">wn in Table III. The study </w:t>
      </w:r>
      <w:proofErr w:type="gramStart"/>
      <w:r w:rsidR="006E3CE4">
        <w:rPr>
          <w:sz w:val="22"/>
          <w:szCs w:val="22"/>
        </w:rPr>
        <w:t>was extended</w:t>
      </w:r>
      <w:proofErr w:type="gramEnd"/>
      <w:r w:rsidRPr="003E2C22">
        <w:rPr>
          <w:sz w:val="22"/>
          <w:szCs w:val="22"/>
        </w:rPr>
        <w:t xml:space="preserve"> to investigate t</w:t>
      </w:r>
      <w:r w:rsidR="00753038">
        <w:rPr>
          <w:sz w:val="22"/>
          <w:szCs w:val="22"/>
        </w:rPr>
        <w:t xml:space="preserve">he annular fuel designs using </w:t>
      </w:r>
      <w:r w:rsidRPr="003E2C22">
        <w:rPr>
          <w:sz w:val="22"/>
          <w:szCs w:val="22"/>
        </w:rPr>
        <w:t>MOX fuel</w:t>
      </w:r>
      <w:r w:rsidR="00753038">
        <w:rPr>
          <w:sz w:val="22"/>
          <w:szCs w:val="22"/>
        </w:rPr>
        <w:t xml:space="preserve"> PuO2</w:t>
      </w:r>
      <w:r w:rsidRPr="003E2C22">
        <w:rPr>
          <w:sz w:val="22"/>
          <w:szCs w:val="22"/>
        </w:rPr>
        <w:t>. MOX fuel contains plutonium, which has a higher neutron fission cross-section than uranium. This means that MOX fuel can produce more energy per unit mass than uranium fuel, which could compensate for the missing material from the central hole.</w:t>
      </w:r>
      <w:r w:rsidR="0033279F">
        <w:rPr>
          <w:sz w:val="22"/>
          <w:szCs w:val="22"/>
        </w:rPr>
        <w:t xml:space="preserve"> </w:t>
      </w:r>
    </w:p>
    <w:p w:rsidR="0076516A" w:rsidRDefault="0076516A" w:rsidP="0076516A">
      <w:pPr>
        <w:pStyle w:val="BodyTextIndent"/>
        <w:ind w:firstLine="0"/>
      </w:pPr>
    </w:p>
    <w:p w:rsidR="00E33B01" w:rsidRDefault="00E33B01" w:rsidP="004E5B07">
      <w:pPr>
        <w:pStyle w:val="BodyTextIndent"/>
        <w:jc w:val="left"/>
        <w:rPr>
          <w:b/>
          <w:bCs/>
          <w:i/>
          <w:iCs/>
          <w:sz w:val="22"/>
          <w:szCs w:val="22"/>
        </w:rPr>
      </w:pPr>
      <w:r w:rsidRPr="00BB7497">
        <w:rPr>
          <w:b/>
          <w:bCs/>
          <w:i/>
          <w:iCs/>
          <w:sz w:val="22"/>
          <w:szCs w:val="22"/>
        </w:rPr>
        <w:t>II.</w:t>
      </w:r>
      <w:r w:rsidR="00FE3E94">
        <w:rPr>
          <w:b/>
          <w:bCs/>
          <w:i/>
          <w:iCs/>
          <w:sz w:val="22"/>
          <w:szCs w:val="22"/>
        </w:rPr>
        <w:t>C</w:t>
      </w:r>
      <w:r w:rsidRPr="00BB7497">
        <w:rPr>
          <w:b/>
          <w:bCs/>
          <w:i/>
          <w:iCs/>
          <w:sz w:val="22"/>
          <w:szCs w:val="22"/>
        </w:rPr>
        <w:t xml:space="preserve">. </w:t>
      </w:r>
      <w:r w:rsidR="004E5B07">
        <w:rPr>
          <w:b/>
          <w:bCs/>
          <w:i/>
          <w:iCs/>
          <w:sz w:val="22"/>
          <w:szCs w:val="22"/>
        </w:rPr>
        <w:t>Fuel rod geometry design</w:t>
      </w:r>
    </w:p>
    <w:p w:rsidR="0076516A" w:rsidRPr="0076516A" w:rsidRDefault="0076516A" w:rsidP="0076516A">
      <w:pPr>
        <w:pStyle w:val="BodyTextIndent"/>
      </w:pPr>
    </w:p>
    <w:p w:rsidR="00575325" w:rsidRPr="00E33B01" w:rsidRDefault="00E33B01" w:rsidP="005A15A6">
      <w:pPr>
        <w:pStyle w:val="BodyTextIndent"/>
        <w:rPr>
          <w:sz w:val="22"/>
          <w:szCs w:val="22"/>
        </w:rPr>
      </w:pPr>
      <w:r w:rsidRPr="00E33B01">
        <w:rPr>
          <w:sz w:val="22"/>
          <w:szCs w:val="22"/>
        </w:rPr>
        <w:t xml:space="preserve">SMART </w:t>
      </w:r>
      <w:r w:rsidR="00394C4C">
        <w:rPr>
          <w:sz w:val="22"/>
          <w:szCs w:val="22"/>
        </w:rPr>
        <w:t xml:space="preserve">fuel rods </w:t>
      </w:r>
      <w:r w:rsidRPr="00E33B01">
        <w:rPr>
          <w:sz w:val="22"/>
          <w:szCs w:val="22"/>
        </w:rPr>
        <w:t xml:space="preserve">design consisted of a uniform cylindrical pellet stacked together within a Zircaloy-4 clad tube. Between the fuel stack and the cladding, a </w:t>
      </w:r>
      <w:r w:rsidR="005A15A6">
        <w:rPr>
          <w:sz w:val="22"/>
          <w:szCs w:val="22"/>
        </w:rPr>
        <w:t>gap</w:t>
      </w:r>
      <w:r w:rsidRPr="00E33B01">
        <w:rPr>
          <w:sz w:val="22"/>
          <w:szCs w:val="22"/>
        </w:rPr>
        <w:t xml:space="preserve"> </w:t>
      </w:r>
      <w:proofErr w:type="gramStart"/>
      <w:r w:rsidR="00FD24E5">
        <w:rPr>
          <w:sz w:val="22"/>
          <w:szCs w:val="22"/>
        </w:rPr>
        <w:t>is</w:t>
      </w:r>
      <w:r w:rsidRPr="00E33B01">
        <w:rPr>
          <w:sz w:val="22"/>
          <w:szCs w:val="22"/>
        </w:rPr>
        <w:t xml:space="preserve"> provided</w:t>
      </w:r>
      <w:proofErr w:type="gramEnd"/>
      <w:r w:rsidRPr="00E33B01">
        <w:rPr>
          <w:sz w:val="22"/>
          <w:szCs w:val="22"/>
        </w:rPr>
        <w:t xml:space="preserve"> in order to accommodate the fuel swelling due to the accumulation of fission products. </w:t>
      </w:r>
      <w:r w:rsidR="00394C4C">
        <w:rPr>
          <w:sz w:val="22"/>
          <w:szCs w:val="22"/>
        </w:rPr>
        <w:t>The gap</w:t>
      </w:r>
      <w:r w:rsidR="000D5327">
        <w:rPr>
          <w:sz w:val="22"/>
          <w:szCs w:val="22"/>
        </w:rPr>
        <w:t xml:space="preserve"> </w:t>
      </w:r>
      <w:proofErr w:type="gramStart"/>
      <w:r w:rsidR="000D5327">
        <w:rPr>
          <w:sz w:val="22"/>
          <w:szCs w:val="22"/>
        </w:rPr>
        <w:t>is</w:t>
      </w:r>
      <w:r w:rsidRPr="00E33B01">
        <w:rPr>
          <w:sz w:val="22"/>
          <w:szCs w:val="22"/>
        </w:rPr>
        <w:t xml:space="preserve"> filled</w:t>
      </w:r>
      <w:proofErr w:type="gramEnd"/>
      <w:r w:rsidRPr="00E33B01">
        <w:rPr>
          <w:sz w:val="22"/>
          <w:szCs w:val="22"/>
        </w:rPr>
        <w:t xml:space="preserve"> with helium gas to improve heat conduction from fuel to cladding</w:t>
      </w:r>
      <w:r w:rsidR="00394C4C">
        <w:rPr>
          <w:sz w:val="22"/>
          <w:szCs w:val="22"/>
        </w:rPr>
        <w:t xml:space="preserve"> </w:t>
      </w:r>
      <w:r w:rsidR="00394C4C" w:rsidRPr="00394C4C">
        <w:rPr>
          <w:b/>
          <w:bCs/>
          <w:sz w:val="22"/>
          <w:szCs w:val="22"/>
        </w:rPr>
        <w:t>[</w:t>
      </w:r>
      <w:r w:rsidR="00A17F4D">
        <w:rPr>
          <w:b/>
          <w:bCs/>
          <w:sz w:val="22"/>
          <w:szCs w:val="22"/>
        </w:rPr>
        <w:t>7</w:t>
      </w:r>
      <w:r w:rsidR="00394C4C" w:rsidRPr="00394C4C">
        <w:rPr>
          <w:b/>
          <w:bCs/>
          <w:sz w:val="22"/>
          <w:szCs w:val="22"/>
        </w:rPr>
        <w:t>]</w:t>
      </w:r>
      <w:r w:rsidR="00394C4C">
        <w:rPr>
          <w:sz w:val="22"/>
          <w:szCs w:val="22"/>
        </w:rPr>
        <w:t>, see</w:t>
      </w:r>
      <w:r w:rsidRPr="00E33B01">
        <w:rPr>
          <w:sz w:val="22"/>
          <w:szCs w:val="22"/>
        </w:rPr>
        <w:t xml:space="preserve"> Fig</w:t>
      </w:r>
      <w:r w:rsidR="00394C4C">
        <w:rPr>
          <w:sz w:val="22"/>
          <w:szCs w:val="22"/>
        </w:rPr>
        <w:t>ure. (</w:t>
      </w:r>
      <w:r w:rsidR="009C7A6C">
        <w:rPr>
          <w:sz w:val="22"/>
          <w:szCs w:val="22"/>
        </w:rPr>
        <w:t>4</w:t>
      </w:r>
      <w:r w:rsidRPr="00E33B01">
        <w:rPr>
          <w:sz w:val="22"/>
          <w:szCs w:val="22"/>
        </w:rPr>
        <w:t xml:space="preserve">). This study adopts the VVER-1000 </w:t>
      </w:r>
      <w:r w:rsidR="007F5ED6">
        <w:rPr>
          <w:sz w:val="22"/>
          <w:szCs w:val="22"/>
        </w:rPr>
        <w:t xml:space="preserve">central hole </w:t>
      </w:r>
      <w:r w:rsidRPr="00E33B01">
        <w:rPr>
          <w:sz w:val="22"/>
          <w:szCs w:val="22"/>
        </w:rPr>
        <w:t xml:space="preserve">design geometry </w:t>
      </w:r>
      <w:r w:rsidR="007F5ED6">
        <w:rPr>
          <w:sz w:val="22"/>
          <w:szCs w:val="22"/>
        </w:rPr>
        <w:t>in the fuel</w:t>
      </w:r>
      <w:r w:rsidR="00394C4C">
        <w:rPr>
          <w:sz w:val="22"/>
          <w:szCs w:val="22"/>
        </w:rPr>
        <w:t xml:space="preserve"> with a radius of 0.75mm </w:t>
      </w:r>
      <w:r w:rsidR="00394C4C" w:rsidRPr="00394C4C">
        <w:rPr>
          <w:b/>
          <w:bCs/>
          <w:sz w:val="22"/>
          <w:szCs w:val="22"/>
        </w:rPr>
        <w:t>[</w:t>
      </w:r>
      <w:r w:rsidR="00A17F4D">
        <w:rPr>
          <w:b/>
          <w:bCs/>
          <w:sz w:val="22"/>
          <w:szCs w:val="22"/>
        </w:rPr>
        <w:t>8</w:t>
      </w:r>
      <w:r w:rsidR="00394C4C" w:rsidRPr="00394C4C">
        <w:rPr>
          <w:b/>
          <w:bCs/>
          <w:sz w:val="22"/>
          <w:szCs w:val="22"/>
        </w:rPr>
        <w:t>]</w:t>
      </w:r>
      <w:r w:rsidR="00394C4C">
        <w:rPr>
          <w:sz w:val="22"/>
          <w:szCs w:val="22"/>
        </w:rPr>
        <w:t>,</w:t>
      </w:r>
      <w:r w:rsidRPr="00E33B01">
        <w:rPr>
          <w:sz w:val="22"/>
          <w:szCs w:val="22"/>
        </w:rPr>
        <w:t xml:space="preserve"> keeping the same outer diameters of the fuel, gap and clad of SMART design</w:t>
      </w:r>
      <w:r w:rsidR="00394C4C">
        <w:rPr>
          <w:sz w:val="22"/>
          <w:szCs w:val="22"/>
        </w:rPr>
        <w:t>, Figure. (</w:t>
      </w:r>
      <w:r w:rsidR="009C7A6C">
        <w:rPr>
          <w:sz w:val="22"/>
          <w:szCs w:val="22"/>
        </w:rPr>
        <w:t>5</w:t>
      </w:r>
      <w:r w:rsidR="00394C4C">
        <w:rPr>
          <w:sz w:val="22"/>
          <w:szCs w:val="22"/>
        </w:rPr>
        <w:t xml:space="preserve">)  </w:t>
      </w:r>
      <w:proofErr w:type="gramStart"/>
      <w:r w:rsidR="00394C4C">
        <w:rPr>
          <w:sz w:val="22"/>
          <w:szCs w:val="22"/>
        </w:rPr>
        <w:lastRenderedPageBreak/>
        <w:t>shows</w:t>
      </w:r>
      <w:proofErr w:type="gramEnd"/>
      <w:r w:rsidR="00394C4C">
        <w:rPr>
          <w:sz w:val="22"/>
          <w:szCs w:val="22"/>
        </w:rPr>
        <w:t xml:space="preserve"> an example of the annular design</w:t>
      </w:r>
      <w:r w:rsidRPr="00E33B01">
        <w:rPr>
          <w:sz w:val="22"/>
          <w:szCs w:val="22"/>
        </w:rPr>
        <w:t xml:space="preserve">. In order to study the effect of the central hole on the reactor performance </w:t>
      </w:r>
      <w:r w:rsidR="00394C4C">
        <w:rPr>
          <w:sz w:val="22"/>
          <w:szCs w:val="22"/>
        </w:rPr>
        <w:t>efficiently</w:t>
      </w:r>
      <w:r w:rsidRPr="00E33B01">
        <w:rPr>
          <w:sz w:val="22"/>
          <w:szCs w:val="22"/>
        </w:rPr>
        <w:t xml:space="preserve">, two additional </w:t>
      </w:r>
      <w:r w:rsidR="00090AAA">
        <w:rPr>
          <w:sz w:val="22"/>
          <w:szCs w:val="22"/>
        </w:rPr>
        <w:t>fuel rod designs /</w:t>
      </w:r>
      <w:r w:rsidRPr="00E33B01">
        <w:rPr>
          <w:sz w:val="22"/>
          <w:szCs w:val="22"/>
        </w:rPr>
        <w:t xml:space="preserve"> </w:t>
      </w:r>
      <w:r w:rsidR="00F06FF4">
        <w:rPr>
          <w:sz w:val="22"/>
          <w:szCs w:val="22"/>
        </w:rPr>
        <w:t xml:space="preserve">central </w:t>
      </w:r>
      <w:proofErr w:type="gramStart"/>
      <w:r w:rsidR="00F06FF4">
        <w:rPr>
          <w:sz w:val="22"/>
          <w:szCs w:val="22"/>
        </w:rPr>
        <w:t>hole</w:t>
      </w:r>
      <w:proofErr w:type="gramEnd"/>
      <w:r w:rsidR="00F06FF4">
        <w:rPr>
          <w:sz w:val="22"/>
          <w:szCs w:val="22"/>
        </w:rPr>
        <w:t xml:space="preserve"> </w:t>
      </w:r>
      <w:r w:rsidR="00090AAA">
        <w:rPr>
          <w:sz w:val="22"/>
          <w:szCs w:val="22"/>
        </w:rPr>
        <w:t>diameters</w:t>
      </w:r>
      <w:r w:rsidR="00F06FF4">
        <w:rPr>
          <w:sz w:val="22"/>
          <w:szCs w:val="22"/>
        </w:rPr>
        <w:t xml:space="preserve"> </w:t>
      </w:r>
      <w:r w:rsidRPr="00E33B01">
        <w:rPr>
          <w:sz w:val="22"/>
          <w:szCs w:val="22"/>
        </w:rPr>
        <w:t xml:space="preserve">were included </w:t>
      </w:r>
      <w:r w:rsidR="00394C4C">
        <w:rPr>
          <w:sz w:val="22"/>
          <w:szCs w:val="22"/>
        </w:rPr>
        <w:t>in the study</w:t>
      </w:r>
      <w:r w:rsidR="00F06FF4">
        <w:rPr>
          <w:sz w:val="22"/>
          <w:szCs w:val="22"/>
        </w:rPr>
        <w:t xml:space="preserve"> </w:t>
      </w:r>
      <w:r w:rsidR="00367E49">
        <w:rPr>
          <w:sz w:val="22"/>
          <w:szCs w:val="22"/>
        </w:rPr>
        <w:t xml:space="preserve">which are </w:t>
      </w:r>
      <w:r w:rsidR="00F06FF4">
        <w:rPr>
          <w:sz w:val="22"/>
          <w:szCs w:val="22"/>
        </w:rPr>
        <w:t>0.5mm and 0.9 mm,</w:t>
      </w:r>
      <w:r w:rsidR="00394C4C">
        <w:rPr>
          <w:sz w:val="22"/>
          <w:szCs w:val="22"/>
        </w:rPr>
        <w:t xml:space="preserve"> </w:t>
      </w:r>
      <w:r w:rsidRPr="00E33B01">
        <w:rPr>
          <w:sz w:val="22"/>
          <w:szCs w:val="22"/>
        </w:rPr>
        <w:t xml:space="preserve">as shown in Table </w:t>
      </w:r>
      <w:r w:rsidR="009B3C0A">
        <w:rPr>
          <w:sz w:val="22"/>
          <w:szCs w:val="22"/>
        </w:rPr>
        <w:t>III.</w:t>
      </w:r>
    </w:p>
    <w:p w:rsidR="00575325" w:rsidRDefault="00575325" w:rsidP="007126DF">
      <w:pPr>
        <w:pStyle w:val="BodyTextIndent"/>
        <w:ind w:firstLine="0"/>
      </w:pPr>
    </w:p>
    <w:p w:rsidR="00575325" w:rsidRPr="00704817" w:rsidRDefault="00A40E94" w:rsidP="00704817">
      <w:pPr>
        <w:pStyle w:val="BodyTextIndent"/>
        <w:keepNext/>
        <w:spacing w:after="240"/>
        <w:ind w:firstLine="0"/>
        <w:jc w:val="center"/>
      </w:pPr>
      <w:r>
        <w:rPr>
          <w:noProof/>
        </w:rPr>
        <w:drawing>
          <wp:inline distT="0" distB="0" distL="0" distR="0" wp14:anchorId="14B8686D" wp14:editId="018AD8CC">
            <wp:extent cx="2019569" cy="14859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RT.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32373" cy="1495320"/>
                    </a:xfrm>
                    <a:prstGeom prst="rect">
                      <a:avLst/>
                    </a:prstGeom>
                    <a:ln>
                      <a:noFill/>
                    </a:ln>
                  </pic:spPr>
                </pic:pic>
              </a:graphicData>
            </a:graphic>
          </wp:inline>
        </w:drawing>
      </w:r>
    </w:p>
    <w:p w:rsidR="00A40E94" w:rsidRPr="00367E49" w:rsidRDefault="00A40E94" w:rsidP="00367E49">
      <w:pPr>
        <w:pStyle w:val="BodyTextIndent"/>
        <w:rPr>
          <w:i/>
        </w:rPr>
      </w:pPr>
      <w:r w:rsidRPr="00367E49">
        <w:rPr>
          <w:i/>
        </w:rPr>
        <w:t xml:space="preserve">Fig. </w:t>
      </w:r>
      <w:r w:rsidR="009C7A6C">
        <w:rPr>
          <w:i/>
          <w:iCs/>
        </w:rPr>
        <w:t>4</w:t>
      </w:r>
      <w:r>
        <w:rPr>
          <w:i/>
          <w:iCs/>
        </w:rPr>
        <w:t>.</w:t>
      </w:r>
      <w:r w:rsidRPr="00367E49">
        <w:rPr>
          <w:i/>
        </w:rPr>
        <w:t xml:space="preserve"> SMART fuel rod design.</w:t>
      </w:r>
    </w:p>
    <w:p w:rsidR="00A40E94" w:rsidRPr="00367E49" w:rsidRDefault="00A40E94" w:rsidP="00367E49">
      <w:pPr>
        <w:pStyle w:val="BodyTextIndent"/>
      </w:pPr>
    </w:p>
    <w:p w:rsidR="00A40E94" w:rsidRDefault="00A40E94" w:rsidP="00704817">
      <w:pPr>
        <w:pStyle w:val="BodyTextIndent"/>
        <w:keepNext/>
        <w:spacing w:after="240"/>
        <w:ind w:firstLine="0"/>
        <w:jc w:val="center"/>
      </w:pPr>
      <w:r>
        <w:t xml:space="preserve"> </w:t>
      </w:r>
      <w:r>
        <w:rPr>
          <w:noProof/>
        </w:rPr>
        <w:drawing>
          <wp:inline distT="0" distB="0" distL="0" distR="0" wp14:anchorId="46ABAA41" wp14:editId="42AF5688">
            <wp:extent cx="2093595" cy="1536729"/>
            <wp:effectExtent l="0" t="0" r="1905"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9.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03829" cy="1544241"/>
                    </a:xfrm>
                    <a:prstGeom prst="rect">
                      <a:avLst/>
                    </a:prstGeom>
                    <a:ln>
                      <a:noFill/>
                    </a:ln>
                  </pic:spPr>
                </pic:pic>
              </a:graphicData>
            </a:graphic>
          </wp:inline>
        </w:drawing>
      </w:r>
    </w:p>
    <w:p w:rsidR="00A40E94" w:rsidRPr="00367E49" w:rsidRDefault="00A40E94" w:rsidP="00367E49">
      <w:pPr>
        <w:pStyle w:val="BodyTextIndent"/>
        <w:rPr>
          <w:i/>
        </w:rPr>
      </w:pPr>
      <w:r w:rsidRPr="00367E49">
        <w:rPr>
          <w:i/>
        </w:rPr>
        <w:t xml:space="preserve">Fig. </w:t>
      </w:r>
      <w:r w:rsidR="009C7A6C">
        <w:rPr>
          <w:i/>
          <w:iCs/>
        </w:rPr>
        <w:t>5</w:t>
      </w:r>
      <w:r w:rsidRPr="00A40E94">
        <w:rPr>
          <w:i/>
          <w:iCs/>
        </w:rPr>
        <w:t>.</w:t>
      </w:r>
      <w:r w:rsidRPr="00367E49">
        <w:rPr>
          <w:i/>
        </w:rPr>
        <w:t xml:space="preserve"> Annular fuel rod design.</w:t>
      </w:r>
    </w:p>
    <w:p w:rsidR="00620576" w:rsidRDefault="00620576" w:rsidP="00A40E94">
      <w:pPr>
        <w:pStyle w:val="BodyTextIndent"/>
        <w:ind w:firstLine="0"/>
        <w:rPr>
          <w:i/>
          <w:iCs/>
        </w:rPr>
      </w:pPr>
    </w:p>
    <w:p w:rsidR="00704817" w:rsidRPr="00704817" w:rsidRDefault="009B3C0A" w:rsidP="00704817">
      <w:pPr>
        <w:pStyle w:val="BodyTextIndent"/>
        <w:spacing w:after="240"/>
        <w:rPr>
          <w:i/>
          <w:iCs/>
        </w:rPr>
      </w:pPr>
      <w:r w:rsidRPr="009B3C0A">
        <w:rPr>
          <w:i/>
          <w:iCs/>
        </w:rPr>
        <w:t>Table I</w:t>
      </w:r>
      <w:r w:rsidR="00955400">
        <w:rPr>
          <w:i/>
          <w:iCs/>
        </w:rPr>
        <w:t>II</w:t>
      </w:r>
      <w:r w:rsidRPr="009B3C0A">
        <w:rPr>
          <w:i/>
          <w:iCs/>
        </w:rPr>
        <w:t xml:space="preserve"> </w:t>
      </w:r>
      <w:r w:rsidR="00F06FF4" w:rsidRPr="009B3C0A">
        <w:rPr>
          <w:i/>
          <w:iCs/>
        </w:rPr>
        <w:t>Investigated</w:t>
      </w:r>
      <w:r w:rsidRPr="009B3C0A">
        <w:rPr>
          <w:i/>
          <w:iCs/>
        </w:rPr>
        <w:t xml:space="preserve"> fuel designs</w:t>
      </w:r>
    </w:p>
    <w:tbl>
      <w:tblPr>
        <w:tblStyle w:val="TableGrid"/>
        <w:tblW w:w="4424" w:type="dxa"/>
        <w:jc w:val="center"/>
        <w:tblLook w:val="04A0" w:firstRow="1" w:lastRow="0" w:firstColumn="1" w:lastColumn="0" w:noHBand="0" w:noVBand="1"/>
      </w:tblPr>
      <w:tblGrid>
        <w:gridCol w:w="1162"/>
        <w:gridCol w:w="1970"/>
        <w:gridCol w:w="1292"/>
      </w:tblGrid>
      <w:tr w:rsidR="009B3C0A" w:rsidRPr="00A40E94" w:rsidTr="001C715B">
        <w:trPr>
          <w:trHeight w:val="447"/>
          <w:jc w:val="center"/>
        </w:trPr>
        <w:tc>
          <w:tcPr>
            <w:tcW w:w="895" w:type="dxa"/>
            <w:tcBorders>
              <w:bottom w:val="single" w:sz="4" w:space="0" w:color="auto"/>
            </w:tcBorders>
            <w:vAlign w:val="center"/>
          </w:tcPr>
          <w:p w:rsidR="009B3C0A" w:rsidRPr="00A40E94" w:rsidRDefault="009B3C0A" w:rsidP="00EE26A1">
            <w:pPr>
              <w:jc w:val="left"/>
              <w:rPr>
                <w:rFonts w:asciiTheme="majorBidi" w:hAnsiTheme="majorBidi" w:cstheme="majorBidi"/>
                <w:sz w:val="18"/>
                <w:szCs w:val="18"/>
              </w:rPr>
            </w:pPr>
            <w:r w:rsidRPr="00A40E94">
              <w:rPr>
                <w:rFonts w:asciiTheme="majorBidi" w:hAnsiTheme="majorBidi" w:cstheme="majorBidi"/>
                <w:sz w:val="18"/>
                <w:szCs w:val="18"/>
              </w:rPr>
              <w:t>Designs</w:t>
            </w:r>
          </w:p>
        </w:tc>
        <w:tc>
          <w:tcPr>
            <w:tcW w:w="2160" w:type="dxa"/>
            <w:tcBorders>
              <w:bottom w:val="single" w:sz="4" w:space="0" w:color="auto"/>
            </w:tcBorders>
            <w:vAlign w:val="center"/>
          </w:tcPr>
          <w:p w:rsidR="009B3C0A" w:rsidRPr="00A40E94" w:rsidRDefault="009B3C0A" w:rsidP="001C715B">
            <w:pPr>
              <w:jc w:val="center"/>
              <w:rPr>
                <w:rFonts w:asciiTheme="majorBidi" w:hAnsiTheme="majorBidi" w:cstheme="majorBidi"/>
                <w:sz w:val="18"/>
                <w:szCs w:val="18"/>
              </w:rPr>
            </w:pPr>
            <w:r w:rsidRPr="00A40E94">
              <w:rPr>
                <w:rFonts w:asciiTheme="majorBidi" w:hAnsiTheme="majorBidi" w:cstheme="majorBidi"/>
                <w:sz w:val="18"/>
                <w:szCs w:val="18"/>
              </w:rPr>
              <w:t>Central hole radius (mm)</w:t>
            </w:r>
          </w:p>
        </w:tc>
        <w:tc>
          <w:tcPr>
            <w:tcW w:w="1369" w:type="dxa"/>
            <w:vAlign w:val="center"/>
          </w:tcPr>
          <w:p w:rsidR="009B3C0A" w:rsidRPr="00A40E94" w:rsidRDefault="009B3C0A" w:rsidP="001C715B">
            <w:pPr>
              <w:jc w:val="center"/>
              <w:rPr>
                <w:rFonts w:asciiTheme="majorBidi" w:hAnsiTheme="majorBidi" w:cstheme="majorBidi"/>
                <w:sz w:val="18"/>
                <w:szCs w:val="18"/>
              </w:rPr>
            </w:pPr>
            <w:r w:rsidRPr="00A40E94">
              <w:rPr>
                <w:rFonts w:asciiTheme="majorBidi" w:hAnsiTheme="majorBidi" w:cstheme="majorBidi"/>
                <w:sz w:val="18"/>
                <w:szCs w:val="18"/>
              </w:rPr>
              <w:t>Fuel Material</w:t>
            </w:r>
          </w:p>
        </w:tc>
      </w:tr>
      <w:tr w:rsidR="009B3C0A" w:rsidRPr="00A40E94" w:rsidTr="001C715B">
        <w:trPr>
          <w:trHeight w:val="232"/>
          <w:jc w:val="center"/>
        </w:trPr>
        <w:tc>
          <w:tcPr>
            <w:tcW w:w="895" w:type="dxa"/>
            <w:tcBorders>
              <w:bottom w:val="nil"/>
            </w:tcBorders>
            <w:vAlign w:val="center"/>
          </w:tcPr>
          <w:p w:rsidR="009B3C0A" w:rsidRPr="00A40E94" w:rsidRDefault="009B3C0A" w:rsidP="00EE26A1">
            <w:pPr>
              <w:jc w:val="left"/>
              <w:rPr>
                <w:rFonts w:asciiTheme="majorBidi" w:hAnsiTheme="majorBidi" w:cstheme="majorBidi"/>
                <w:sz w:val="18"/>
                <w:szCs w:val="18"/>
              </w:rPr>
            </w:pPr>
            <w:r w:rsidRPr="00A40E94">
              <w:rPr>
                <w:rFonts w:asciiTheme="majorBidi" w:hAnsiTheme="majorBidi" w:cstheme="majorBidi"/>
                <w:sz w:val="18"/>
                <w:szCs w:val="18"/>
              </w:rPr>
              <w:t>SMART</w:t>
            </w:r>
          </w:p>
        </w:tc>
        <w:tc>
          <w:tcPr>
            <w:tcW w:w="2160" w:type="dxa"/>
            <w:tcBorders>
              <w:bottom w:val="nil"/>
            </w:tcBorders>
            <w:vAlign w:val="center"/>
          </w:tcPr>
          <w:p w:rsidR="009B3C0A" w:rsidRPr="00A40E94" w:rsidRDefault="009B3C0A" w:rsidP="001C715B">
            <w:pPr>
              <w:jc w:val="center"/>
              <w:rPr>
                <w:rFonts w:asciiTheme="majorBidi" w:hAnsiTheme="majorBidi" w:cstheme="majorBidi"/>
                <w:sz w:val="18"/>
                <w:szCs w:val="18"/>
              </w:rPr>
            </w:pPr>
            <w:r w:rsidRPr="00A40E94">
              <w:rPr>
                <w:rFonts w:asciiTheme="majorBidi" w:hAnsiTheme="majorBidi" w:cstheme="majorBidi"/>
                <w:sz w:val="18"/>
                <w:szCs w:val="18"/>
              </w:rPr>
              <w:t>0</w:t>
            </w:r>
          </w:p>
        </w:tc>
        <w:tc>
          <w:tcPr>
            <w:tcW w:w="1369" w:type="dxa"/>
            <w:vMerge w:val="restart"/>
            <w:vAlign w:val="center"/>
          </w:tcPr>
          <w:p w:rsidR="009B3C0A" w:rsidRPr="00A40E94" w:rsidRDefault="009B3C0A" w:rsidP="001C715B">
            <w:pPr>
              <w:jc w:val="center"/>
              <w:rPr>
                <w:rFonts w:asciiTheme="majorBidi" w:hAnsiTheme="majorBidi" w:cstheme="majorBidi"/>
                <w:sz w:val="18"/>
                <w:szCs w:val="18"/>
              </w:rPr>
            </w:pPr>
            <w:r w:rsidRPr="00A40E94">
              <w:rPr>
                <w:rFonts w:asciiTheme="majorBidi" w:hAnsiTheme="majorBidi" w:cstheme="majorBidi"/>
                <w:sz w:val="18"/>
                <w:szCs w:val="18"/>
              </w:rPr>
              <w:t xml:space="preserve">&lt; 5 </w:t>
            </w:r>
            <w:proofErr w:type="spellStart"/>
            <w:r w:rsidRPr="00A40E94">
              <w:rPr>
                <w:rFonts w:asciiTheme="majorBidi" w:hAnsiTheme="majorBidi" w:cstheme="majorBidi"/>
                <w:sz w:val="18"/>
                <w:szCs w:val="18"/>
              </w:rPr>
              <w:t>wt</w:t>
            </w:r>
            <w:proofErr w:type="spellEnd"/>
            <w:r w:rsidRPr="00A40E94">
              <w:rPr>
                <w:rFonts w:asciiTheme="majorBidi" w:hAnsiTheme="majorBidi" w:cstheme="majorBidi"/>
                <w:sz w:val="18"/>
                <w:szCs w:val="18"/>
              </w:rPr>
              <w:t>% UO2</w:t>
            </w:r>
          </w:p>
        </w:tc>
      </w:tr>
      <w:tr w:rsidR="009B3C0A" w:rsidRPr="00A40E94" w:rsidTr="001C715B">
        <w:trPr>
          <w:trHeight w:val="232"/>
          <w:jc w:val="center"/>
        </w:trPr>
        <w:tc>
          <w:tcPr>
            <w:tcW w:w="895" w:type="dxa"/>
            <w:tcBorders>
              <w:top w:val="nil"/>
              <w:bottom w:val="nil"/>
            </w:tcBorders>
            <w:vAlign w:val="center"/>
          </w:tcPr>
          <w:p w:rsidR="009B3C0A" w:rsidRPr="00A40E94" w:rsidRDefault="009B3C0A" w:rsidP="00EE26A1">
            <w:pPr>
              <w:jc w:val="left"/>
              <w:rPr>
                <w:rFonts w:asciiTheme="majorBidi" w:hAnsiTheme="majorBidi" w:cstheme="majorBidi"/>
                <w:sz w:val="18"/>
                <w:szCs w:val="18"/>
              </w:rPr>
            </w:pPr>
            <w:r w:rsidRPr="00A40E94">
              <w:rPr>
                <w:rFonts w:asciiTheme="majorBidi" w:hAnsiTheme="majorBidi" w:cstheme="majorBidi"/>
                <w:sz w:val="18"/>
                <w:szCs w:val="18"/>
              </w:rPr>
              <w:t>R0.5</w:t>
            </w:r>
          </w:p>
        </w:tc>
        <w:tc>
          <w:tcPr>
            <w:tcW w:w="2160" w:type="dxa"/>
            <w:tcBorders>
              <w:top w:val="nil"/>
              <w:bottom w:val="nil"/>
            </w:tcBorders>
            <w:vAlign w:val="center"/>
          </w:tcPr>
          <w:p w:rsidR="009B3C0A" w:rsidRPr="00A40E94" w:rsidRDefault="009B3C0A" w:rsidP="001C715B">
            <w:pPr>
              <w:jc w:val="center"/>
              <w:rPr>
                <w:rFonts w:asciiTheme="majorBidi" w:hAnsiTheme="majorBidi" w:cstheme="majorBidi"/>
                <w:sz w:val="18"/>
                <w:szCs w:val="18"/>
              </w:rPr>
            </w:pPr>
            <w:r w:rsidRPr="00A40E94">
              <w:rPr>
                <w:rFonts w:asciiTheme="majorBidi" w:hAnsiTheme="majorBidi" w:cstheme="majorBidi"/>
                <w:sz w:val="18"/>
                <w:szCs w:val="18"/>
              </w:rPr>
              <w:t>0.5</w:t>
            </w:r>
          </w:p>
        </w:tc>
        <w:tc>
          <w:tcPr>
            <w:tcW w:w="1369" w:type="dxa"/>
            <w:vMerge/>
            <w:vAlign w:val="center"/>
          </w:tcPr>
          <w:p w:rsidR="009B3C0A" w:rsidRPr="00A40E94" w:rsidRDefault="009B3C0A" w:rsidP="001C715B">
            <w:pPr>
              <w:jc w:val="center"/>
              <w:rPr>
                <w:rFonts w:asciiTheme="majorBidi" w:hAnsiTheme="majorBidi" w:cstheme="majorBidi"/>
                <w:sz w:val="18"/>
                <w:szCs w:val="18"/>
              </w:rPr>
            </w:pPr>
          </w:p>
        </w:tc>
      </w:tr>
      <w:tr w:rsidR="009B3C0A" w:rsidRPr="00A40E94" w:rsidTr="001C715B">
        <w:trPr>
          <w:trHeight w:val="223"/>
          <w:jc w:val="center"/>
        </w:trPr>
        <w:tc>
          <w:tcPr>
            <w:tcW w:w="895" w:type="dxa"/>
            <w:tcBorders>
              <w:top w:val="nil"/>
              <w:bottom w:val="nil"/>
            </w:tcBorders>
            <w:vAlign w:val="center"/>
          </w:tcPr>
          <w:p w:rsidR="009B3C0A" w:rsidRPr="00A40E94" w:rsidRDefault="009B3C0A" w:rsidP="00EE26A1">
            <w:pPr>
              <w:jc w:val="left"/>
              <w:rPr>
                <w:rFonts w:asciiTheme="majorBidi" w:hAnsiTheme="majorBidi" w:cstheme="majorBidi"/>
                <w:sz w:val="18"/>
                <w:szCs w:val="18"/>
              </w:rPr>
            </w:pPr>
            <w:r w:rsidRPr="00A40E94">
              <w:rPr>
                <w:rFonts w:asciiTheme="majorBidi" w:hAnsiTheme="majorBidi" w:cstheme="majorBidi"/>
                <w:sz w:val="18"/>
                <w:szCs w:val="18"/>
              </w:rPr>
              <w:t>R0.75</w:t>
            </w:r>
          </w:p>
        </w:tc>
        <w:tc>
          <w:tcPr>
            <w:tcW w:w="2160" w:type="dxa"/>
            <w:tcBorders>
              <w:top w:val="nil"/>
              <w:bottom w:val="nil"/>
            </w:tcBorders>
            <w:vAlign w:val="center"/>
          </w:tcPr>
          <w:p w:rsidR="009B3C0A" w:rsidRPr="00A40E94" w:rsidRDefault="009B3C0A" w:rsidP="001C715B">
            <w:pPr>
              <w:jc w:val="center"/>
              <w:rPr>
                <w:rFonts w:asciiTheme="majorBidi" w:hAnsiTheme="majorBidi" w:cstheme="majorBidi"/>
                <w:sz w:val="18"/>
                <w:szCs w:val="18"/>
              </w:rPr>
            </w:pPr>
            <w:r w:rsidRPr="00A40E94">
              <w:rPr>
                <w:rFonts w:asciiTheme="majorBidi" w:hAnsiTheme="majorBidi" w:cstheme="majorBidi"/>
                <w:sz w:val="18"/>
                <w:szCs w:val="18"/>
              </w:rPr>
              <w:t>0.75 (VVER-1000)</w:t>
            </w:r>
          </w:p>
        </w:tc>
        <w:tc>
          <w:tcPr>
            <w:tcW w:w="1369" w:type="dxa"/>
            <w:vMerge/>
            <w:vAlign w:val="center"/>
          </w:tcPr>
          <w:p w:rsidR="009B3C0A" w:rsidRPr="00A40E94" w:rsidRDefault="009B3C0A" w:rsidP="001C715B">
            <w:pPr>
              <w:jc w:val="center"/>
              <w:rPr>
                <w:rFonts w:asciiTheme="majorBidi" w:hAnsiTheme="majorBidi" w:cstheme="majorBidi"/>
                <w:sz w:val="18"/>
                <w:szCs w:val="18"/>
              </w:rPr>
            </w:pPr>
          </w:p>
        </w:tc>
      </w:tr>
      <w:tr w:rsidR="009B3C0A" w:rsidRPr="00A40E94" w:rsidTr="001C715B">
        <w:trPr>
          <w:trHeight w:val="223"/>
          <w:jc w:val="center"/>
        </w:trPr>
        <w:tc>
          <w:tcPr>
            <w:tcW w:w="895" w:type="dxa"/>
            <w:tcBorders>
              <w:top w:val="nil"/>
              <w:bottom w:val="double" w:sz="4" w:space="0" w:color="auto"/>
            </w:tcBorders>
            <w:vAlign w:val="center"/>
          </w:tcPr>
          <w:p w:rsidR="009B3C0A" w:rsidRPr="00A40E94" w:rsidRDefault="009B3C0A" w:rsidP="00EE26A1">
            <w:pPr>
              <w:jc w:val="left"/>
              <w:rPr>
                <w:rFonts w:asciiTheme="majorBidi" w:hAnsiTheme="majorBidi" w:cstheme="majorBidi"/>
                <w:sz w:val="18"/>
                <w:szCs w:val="18"/>
              </w:rPr>
            </w:pPr>
            <w:r w:rsidRPr="00A40E94">
              <w:rPr>
                <w:rFonts w:asciiTheme="majorBidi" w:hAnsiTheme="majorBidi" w:cstheme="majorBidi"/>
                <w:sz w:val="18"/>
                <w:szCs w:val="18"/>
              </w:rPr>
              <w:t>R0.9</w:t>
            </w:r>
          </w:p>
        </w:tc>
        <w:tc>
          <w:tcPr>
            <w:tcW w:w="2160" w:type="dxa"/>
            <w:tcBorders>
              <w:top w:val="nil"/>
              <w:bottom w:val="double" w:sz="4" w:space="0" w:color="auto"/>
            </w:tcBorders>
            <w:vAlign w:val="center"/>
          </w:tcPr>
          <w:p w:rsidR="009B3C0A" w:rsidRPr="00A40E94" w:rsidRDefault="009B3C0A" w:rsidP="001C715B">
            <w:pPr>
              <w:jc w:val="center"/>
              <w:rPr>
                <w:rFonts w:asciiTheme="majorBidi" w:hAnsiTheme="majorBidi" w:cstheme="majorBidi"/>
                <w:sz w:val="18"/>
                <w:szCs w:val="18"/>
              </w:rPr>
            </w:pPr>
            <w:r w:rsidRPr="00A40E94">
              <w:rPr>
                <w:rFonts w:asciiTheme="majorBidi" w:hAnsiTheme="majorBidi" w:cstheme="majorBidi"/>
                <w:sz w:val="18"/>
                <w:szCs w:val="18"/>
              </w:rPr>
              <w:t>0.9</w:t>
            </w:r>
          </w:p>
        </w:tc>
        <w:tc>
          <w:tcPr>
            <w:tcW w:w="1369" w:type="dxa"/>
            <w:vMerge/>
            <w:tcBorders>
              <w:bottom w:val="double" w:sz="4" w:space="0" w:color="auto"/>
            </w:tcBorders>
            <w:vAlign w:val="center"/>
          </w:tcPr>
          <w:p w:rsidR="009B3C0A" w:rsidRPr="00A40E94" w:rsidRDefault="009B3C0A" w:rsidP="001C715B">
            <w:pPr>
              <w:jc w:val="center"/>
              <w:rPr>
                <w:rFonts w:asciiTheme="majorBidi" w:hAnsiTheme="majorBidi" w:cstheme="majorBidi"/>
                <w:sz w:val="18"/>
                <w:szCs w:val="18"/>
              </w:rPr>
            </w:pPr>
          </w:p>
        </w:tc>
      </w:tr>
      <w:tr w:rsidR="009B3C0A" w:rsidRPr="00A40E94" w:rsidTr="001C715B">
        <w:trPr>
          <w:trHeight w:val="223"/>
          <w:jc w:val="center"/>
        </w:trPr>
        <w:tc>
          <w:tcPr>
            <w:tcW w:w="895" w:type="dxa"/>
            <w:tcBorders>
              <w:top w:val="double" w:sz="4" w:space="0" w:color="auto"/>
              <w:bottom w:val="nil"/>
            </w:tcBorders>
            <w:vAlign w:val="center"/>
          </w:tcPr>
          <w:p w:rsidR="009B3C0A" w:rsidRPr="00A40E94" w:rsidRDefault="00923B9D" w:rsidP="00EE26A1">
            <w:pPr>
              <w:jc w:val="left"/>
              <w:rPr>
                <w:rFonts w:asciiTheme="majorBidi" w:hAnsiTheme="majorBidi" w:cstheme="majorBidi"/>
                <w:sz w:val="18"/>
                <w:szCs w:val="18"/>
              </w:rPr>
            </w:pPr>
            <w:r>
              <w:rPr>
                <w:rFonts w:asciiTheme="majorBidi" w:hAnsiTheme="majorBidi" w:cstheme="majorBidi"/>
                <w:sz w:val="18"/>
                <w:szCs w:val="18"/>
              </w:rPr>
              <w:t>MOX_</w:t>
            </w:r>
            <w:r w:rsidR="009B3C0A" w:rsidRPr="00A40E94">
              <w:rPr>
                <w:rFonts w:asciiTheme="majorBidi" w:hAnsiTheme="majorBidi" w:cstheme="majorBidi"/>
                <w:sz w:val="18"/>
                <w:szCs w:val="18"/>
              </w:rPr>
              <w:t>R0.0</w:t>
            </w:r>
          </w:p>
        </w:tc>
        <w:tc>
          <w:tcPr>
            <w:tcW w:w="2160" w:type="dxa"/>
            <w:tcBorders>
              <w:top w:val="double" w:sz="4" w:space="0" w:color="auto"/>
              <w:bottom w:val="nil"/>
            </w:tcBorders>
            <w:vAlign w:val="center"/>
          </w:tcPr>
          <w:p w:rsidR="009B3C0A" w:rsidRPr="00A40E94" w:rsidRDefault="009B3C0A" w:rsidP="001C715B">
            <w:pPr>
              <w:jc w:val="center"/>
              <w:rPr>
                <w:rFonts w:asciiTheme="majorBidi" w:hAnsiTheme="majorBidi" w:cstheme="majorBidi"/>
                <w:sz w:val="18"/>
                <w:szCs w:val="18"/>
              </w:rPr>
            </w:pPr>
            <w:r w:rsidRPr="00A40E94">
              <w:rPr>
                <w:rFonts w:asciiTheme="majorBidi" w:hAnsiTheme="majorBidi" w:cstheme="majorBidi"/>
                <w:sz w:val="18"/>
                <w:szCs w:val="18"/>
              </w:rPr>
              <w:t>0.0</w:t>
            </w:r>
          </w:p>
        </w:tc>
        <w:tc>
          <w:tcPr>
            <w:tcW w:w="1369" w:type="dxa"/>
            <w:vMerge w:val="restart"/>
            <w:tcBorders>
              <w:top w:val="double" w:sz="4" w:space="0" w:color="auto"/>
            </w:tcBorders>
            <w:vAlign w:val="center"/>
          </w:tcPr>
          <w:p w:rsidR="009B3C0A" w:rsidRPr="00A40E94" w:rsidRDefault="009B3C0A" w:rsidP="001C715B">
            <w:pPr>
              <w:jc w:val="center"/>
              <w:rPr>
                <w:rFonts w:asciiTheme="majorBidi" w:hAnsiTheme="majorBidi" w:cstheme="majorBidi"/>
                <w:sz w:val="18"/>
                <w:szCs w:val="18"/>
              </w:rPr>
            </w:pPr>
            <w:r w:rsidRPr="00A40E94">
              <w:rPr>
                <w:rFonts w:asciiTheme="majorBidi" w:hAnsiTheme="majorBidi" w:cstheme="majorBidi"/>
                <w:sz w:val="18"/>
                <w:szCs w:val="18"/>
              </w:rPr>
              <w:t xml:space="preserve">&lt; 5 </w:t>
            </w:r>
            <w:proofErr w:type="spellStart"/>
            <w:r w:rsidRPr="00A40E94">
              <w:rPr>
                <w:rFonts w:asciiTheme="majorBidi" w:hAnsiTheme="majorBidi" w:cstheme="majorBidi"/>
                <w:sz w:val="18"/>
                <w:szCs w:val="18"/>
              </w:rPr>
              <w:t>wt</w:t>
            </w:r>
            <w:proofErr w:type="spellEnd"/>
            <w:r w:rsidRPr="00A40E94">
              <w:rPr>
                <w:rFonts w:asciiTheme="majorBidi" w:hAnsiTheme="majorBidi" w:cstheme="majorBidi"/>
                <w:sz w:val="18"/>
                <w:szCs w:val="18"/>
              </w:rPr>
              <w:t xml:space="preserve">% UO2, &lt; 3 </w:t>
            </w:r>
            <w:proofErr w:type="spellStart"/>
            <w:r w:rsidRPr="00A40E94">
              <w:rPr>
                <w:rFonts w:asciiTheme="majorBidi" w:hAnsiTheme="majorBidi" w:cstheme="majorBidi"/>
                <w:sz w:val="18"/>
                <w:szCs w:val="18"/>
              </w:rPr>
              <w:t>wt</w:t>
            </w:r>
            <w:proofErr w:type="spellEnd"/>
            <w:r w:rsidRPr="00A40E94">
              <w:rPr>
                <w:rFonts w:asciiTheme="majorBidi" w:hAnsiTheme="majorBidi" w:cstheme="majorBidi"/>
                <w:sz w:val="18"/>
                <w:szCs w:val="18"/>
              </w:rPr>
              <w:t>% PuO2</w:t>
            </w:r>
          </w:p>
        </w:tc>
      </w:tr>
      <w:tr w:rsidR="009B3C0A" w:rsidRPr="00A40E94" w:rsidTr="001C715B">
        <w:trPr>
          <w:trHeight w:val="223"/>
          <w:jc w:val="center"/>
        </w:trPr>
        <w:tc>
          <w:tcPr>
            <w:tcW w:w="895" w:type="dxa"/>
            <w:tcBorders>
              <w:top w:val="nil"/>
              <w:bottom w:val="nil"/>
            </w:tcBorders>
            <w:vAlign w:val="center"/>
          </w:tcPr>
          <w:p w:rsidR="009B3C0A" w:rsidRPr="00A40E94" w:rsidRDefault="00923B9D" w:rsidP="00EE26A1">
            <w:pPr>
              <w:jc w:val="left"/>
              <w:rPr>
                <w:rFonts w:asciiTheme="majorBidi" w:hAnsiTheme="majorBidi" w:cstheme="majorBidi"/>
                <w:sz w:val="18"/>
                <w:szCs w:val="18"/>
              </w:rPr>
            </w:pPr>
            <w:r>
              <w:rPr>
                <w:rFonts w:asciiTheme="majorBidi" w:hAnsiTheme="majorBidi" w:cstheme="majorBidi"/>
                <w:sz w:val="18"/>
                <w:szCs w:val="18"/>
              </w:rPr>
              <w:t>MOX_</w:t>
            </w:r>
            <w:r w:rsidR="009B3C0A" w:rsidRPr="00A40E94">
              <w:rPr>
                <w:rFonts w:asciiTheme="majorBidi" w:hAnsiTheme="majorBidi" w:cstheme="majorBidi"/>
                <w:sz w:val="18"/>
                <w:szCs w:val="18"/>
              </w:rPr>
              <w:t>R0.5</w:t>
            </w:r>
          </w:p>
        </w:tc>
        <w:tc>
          <w:tcPr>
            <w:tcW w:w="2160" w:type="dxa"/>
            <w:tcBorders>
              <w:top w:val="nil"/>
              <w:bottom w:val="nil"/>
            </w:tcBorders>
            <w:vAlign w:val="center"/>
          </w:tcPr>
          <w:p w:rsidR="009B3C0A" w:rsidRPr="00A40E94" w:rsidRDefault="009B3C0A" w:rsidP="001C715B">
            <w:pPr>
              <w:jc w:val="center"/>
              <w:rPr>
                <w:rFonts w:asciiTheme="majorBidi" w:hAnsiTheme="majorBidi" w:cstheme="majorBidi"/>
                <w:sz w:val="18"/>
                <w:szCs w:val="18"/>
              </w:rPr>
            </w:pPr>
            <w:r w:rsidRPr="00A40E94">
              <w:rPr>
                <w:rFonts w:asciiTheme="majorBidi" w:hAnsiTheme="majorBidi" w:cstheme="majorBidi"/>
                <w:sz w:val="18"/>
                <w:szCs w:val="18"/>
              </w:rPr>
              <w:t>0.5</w:t>
            </w:r>
          </w:p>
        </w:tc>
        <w:tc>
          <w:tcPr>
            <w:tcW w:w="1369" w:type="dxa"/>
            <w:vMerge/>
          </w:tcPr>
          <w:p w:rsidR="009B3C0A" w:rsidRPr="00A40E94" w:rsidRDefault="009B3C0A" w:rsidP="001C715B">
            <w:pPr>
              <w:rPr>
                <w:rFonts w:asciiTheme="majorBidi" w:hAnsiTheme="majorBidi" w:cstheme="majorBidi"/>
                <w:sz w:val="18"/>
                <w:szCs w:val="18"/>
              </w:rPr>
            </w:pPr>
          </w:p>
        </w:tc>
      </w:tr>
      <w:tr w:rsidR="009B3C0A" w:rsidRPr="00A40E94" w:rsidTr="001C715B">
        <w:trPr>
          <w:trHeight w:val="223"/>
          <w:jc w:val="center"/>
        </w:trPr>
        <w:tc>
          <w:tcPr>
            <w:tcW w:w="895" w:type="dxa"/>
            <w:tcBorders>
              <w:top w:val="nil"/>
              <w:bottom w:val="nil"/>
            </w:tcBorders>
            <w:vAlign w:val="center"/>
          </w:tcPr>
          <w:p w:rsidR="009B3C0A" w:rsidRPr="00A40E94" w:rsidRDefault="00923B9D" w:rsidP="00EE26A1">
            <w:pPr>
              <w:jc w:val="left"/>
              <w:rPr>
                <w:rFonts w:asciiTheme="majorBidi" w:hAnsiTheme="majorBidi" w:cstheme="majorBidi"/>
                <w:sz w:val="18"/>
                <w:szCs w:val="18"/>
              </w:rPr>
            </w:pPr>
            <w:r>
              <w:rPr>
                <w:rFonts w:asciiTheme="majorBidi" w:hAnsiTheme="majorBidi" w:cstheme="majorBidi"/>
                <w:sz w:val="18"/>
                <w:szCs w:val="18"/>
              </w:rPr>
              <w:t>MOX_</w:t>
            </w:r>
            <w:r w:rsidR="009B3C0A" w:rsidRPr="00A40E94">
              <w:rPr>
                <w:rFonts w:asciiTheme="majorBidi" w:hAnsiTheme="majorBidi" w:cstheme="majorBidi"/>
                <w:sz w:val="18"/>
                <w:szCs w:val="18"/>
              </w:rPr>
              <w:t>R0.75</w:t>
            </w:r>
          </w:p>
        </w:tc>
        <w:tc>
          <w:tcPr>
            <w:tcW w:w="2160" w:type="dxa"/>
            <w:tcBorders>
              <w:top w:val="nil"/>
              <w:bottom w:val="nil"/>
            </w:tcBorders>
            <w:vAlign w:val="center"/>
          </w:tcPr>
          <w:p w:rsidR="009B3C0A" w:rsidRPr="00A40E94" w:rsidRDefault="009B3C0A" w:rsidP="001C715B">
            <w:pPr>
              <w:jc w:val="center"/>
              <w:rPr>
                <w:rFonts w:asciiTheme="majorBidi" w:hAnsiTheme="majorBidi" w:cstheme="majorBidi"/>
                <w:sz w:val="18"/>
                <w:szCs w:val="18"/>
              </w:rPr>
            </w:pPr>
            <w:r w:rsidRPr="00A40E94">
              <w:rPr>
                <w:rFonts w:asciiTheme="majorBidi" w:hAnsiTheme="majorBidi" w:cstheme="majorBidi"/>
                <w:sz w:val="18"/>
                <w:szCs w:val="18"/>
              </w:rPr>
              <w:t>0.75 (VVER-1000)</w:t>
            </w:r>
          </w:p>
        </w:tc>
        <w:tc>
          <w:tcPr>
            <w:tcW w:w="1369" w:type="dxa"/>
            <w:vMerge/>
          </w:tcPr>
          <w:p w:rsidR="009B3C0A" w:rsidRPr="00A40E94" w:rsidRDefault="009B3C0A" w:rsidP="001C715B">
            <w:pPr>
              <w:rPr>
                <w:rFonts w:asciiTheme="majorBidi" w:hAnsiTheme="majorBidi" w:cstheme="majorBidi"/>
                <w:sz w:val="18"/>
                <w:szCs w:val="18"/>
              </w:rPr>
            </w:pPr>
          </w:p>
        </w:tc>
      </w:tr>
      <w:tr w:rsidR="009B3C0A" w:rsidRPr="00A40E94" w:rsidTr="001C715B">
        <w:trPr>
          <w:trHeight w:val="223"/>
          <w:jc w:val="center"/>
        </w:trPr>
        <w:tc>
          <w:tcPr>
            <w:tcW w:w="895" w:type="dxa"/>
            <w:tcBorders>
              <w:top w:val="nil"/>
            </w:tcBorders>
            <w:vAlign w:val="center"/>
          </w:tcPr>
          <w:p w:rsidR="009B3C0A" w:rsidRPr="00A40E94" w:rsidRDefault="00923B9D" w:rsidP="00EE26A1">
            <w:pPr>
              <w:jc w:val="left"/>
              <w:rPr>
                <w:rFonts w:asciiTheme="majorBidi" w:hAnsiTheme="majorBidi" w:cstheme="majorBidi"/>
                <w:sz w:val="18"/>
                <w:szCs w:val="18"/>
              </w:rPr>
            </w:pPr>
            <w:r>
              <w:rPr>
                <w:rFonts w:asciiTheme="majorBidi" w:hAnsiTheme="majorBidi" w:cstheme="majorBidi"/>
                <w:sz w:val="18"/>
                <w:szCs w:val="18"/>
              </w:rPr>
              <w:t>MOX_</w:t>
            </w:r>
            <w:r w:rsidR="009B3C0A" w:rsidRPr="00A40E94">
              <w:rPr>
                <w:rFonts w:asciiTheme="majorBidi" w:hAnsiTheme="majorBidi" w:cstheme="majorBidi"/>
                <w:sz w:val="18"/>
                <w:szCs w:val="18"/>
              </w:rPr>
              <w:t>R0.9</w:t>
            </w:r>
          </w:p>
        </w:tc>
        <w:tc>
          <w:tcPr>
            <w:tcW w:w="2160" w:type="dxa"/>
            <w:tcBorders>
              <w:top w:val="nil"/>
            </w:tcBorders>
            <w:vAlign w:val="center"/>
          </w:tcPr>
          <w:p w:rsidR="009B3C0A" w:rsidRPr="00A40E94" w:rsidRDefault="009B3C0A" w:rsidP="001C715B">
            <w:pPr>
              <w:jc w:val="center"/>
              <w:rPr>
                <w:rFonts w:asciiTheme="majorBidi" w:hAnsiTheme="majorBidi" w:cstheme="majorBidi"/>
                <w:sz w:val="18"/>
                <w:szCs w:val="18"/>
              </w:rPr>
            </w:pPr>
            <w:r w:rsidRPr="00A40E94">
              <w:rPr>
                <w:rFonts w:asciiTheme="majorBidi" w:hAnsiTheme="majorBidi" w:cstheme="majorBidi"/>
                <w:sz w:val="18"/>
                <w:szCs w:val="18"/>
              </w:rPr>
              <w:t>0.9</w:t>
            </w:r>
          </w:p>
        </w:tc>
        <w:tc>
          <w:tcPr>
            <w:tcW w:w="1369" w:type="dxa"/>
            <w:vMerge/>
          </w:tcPr>
          <w:p w:rsidR="009B3C0A" w:rsidRPr="00A40E94" w:rsidRDefault="009B3C0A" w:rsidP="001C715B">
            <w:pPr>
              <w:rPr>
                <w:rFonts w:asciiTheme="majorBidi" w:hAnsiTheme="majorBidi" w:cstheme="majorBidi"/>
                <w:sz w:val="18"/>
                <w:szCs w:val="18"/>
              </w:rPr>
            </w:pPr>
          </w:p>
        </w:tc>
      </w:tr>
    </w:tbl>
    <w:p w:rsidR="009B3C0A" w:rsidRPr="00A40E94" w:rsidRDefault="009B3C0A" w:rsidP="009B3C0A">
      <w:pPr>
        <w:pStyle w:val="BodyTextIndent"/>
        <w:ind w:firstLine="0"/>
      </w:pPr>
    </w:p>
    <w:p w:rsidR="00781B6A" w:rsidRPr="00BB7497" w:rsidRDefault="00781B6A" w:rsidP="00AD2E36">
      <w:pPr>
        <w:pStyle w:val="AbstractClauseTitle"/>
        <w:jc w:val="left"/>
        <w:rPr>
          <w:rFonts w:ascii="Times New Roman" w:hAnsi="Times New Roman"/>
          <w:caps w:val="0"/>
          <w:sz w:val="22"/>
          <w:szCs w:val="22"/>
        </w:rPr>
      </w:pPr>
      <w:r w:rsidRPr="00BB7497">
        <w:rPr>
          <w:rFonts w:ascii="Times New Roman" w:hAnsi="Times New Roman"/>
          <w:caps w:val="0"/>
          <w:sz w:val="22"/>
          <w:szCs w:val="22"/>
        </w:rPr>
        <w:t xml:space="preserve">III. </w:t>
      </w:r>
      <w:r w:rsidR="00AD2E36">
        <w:rPr>
          <w:rFonts w:ascii="Times New Roman" w:hAnsi="Times New Roman"/>
          <w:caps w:val="0"/>
          <w:sz w:val="22"/>
          <w:szCs w:val="22"/>
        </w:rPr>
        <w:t>Results and discussion</w:t>
      </w:r>
    </w:p>
    <w:p w:rsidR="00781B6A" w:rsidRPr="00BB7497" w:rsidRDefault="00781B6A">
      <w:pPr>
        <w:pStyle w:val="BodyTextIndent"/>
        <w:jc w:val="center"/>
        <w:rPr>
          <w:b/>
          <w:bCs/>
          <w:sz w:val="22"/>
          <w:szCs w:val="22"/>
        </w:rPr>
      </w:pPr>
    </w:p>
    <w:p w:rsidR="00D262E0" w:rsidRPr="00BB7497" w:rsidRDefault="00D262E0" w:rsidP="00D262E0">
      <w:pPr>
        <w:pStyle w:val="BodyTextIndent"/>
        <w:jc w:val="left"/>
        <w:rPr>
          <w:b/>
          <w:bCs/>
          <w:i/>
          <w:iCs/>
          <w:sz w:val="22"/>
          <w:szCs w:val="22"/>
        </w:rPr>
      </w:pPr>
      <w:r w:rsidRPr="00BB7497">
        <w:rPr>
          <w:b/>
          <w:bCs/>
          <w:i/>
          <w:iCs/>
          <w:sz w:val="22"/>
          <w:szCs w:val="22"/>
        </w:rPr>
        <w:t>II</w:t>
      </w:r>
      <w:r>
        <w:rPr>
          <w:b/>
          <w:bCs/>
          <w:i/>
          <w:iCs/>
          <w:sz w:val="22"/>
          <w:szCs w:val="22"/>
        </w:rPr>
        <w:t>I</w:t>
      </w:r>
      <w:r w:rsidRPr="00BB7497">
        <w:rPr>
          <w:b/>
          <w:bCs/>
          <w:i/>
          <w:iCs/>
          <w:sz w:val="22"/>
          <w:szCs w:val="22"/>
        </w:rPr>
        <w:t xml:space="preserve">.A. </w:t>
      </w:r>
      <w:r>
        <w:rPr>
          <w:b/>
          <w:bCs/>
          <w:i/>
          <w:iCs/>
          <w:sz w:val="22"/>
          <w:szCs w:val="22"/>
        </w:rPr>
        <w:t xml:space="preserve">Neutron multiplication factor </w:t>
      </w:r>
    </w:p>
    <w:p w:rsidR="00781B6A" w:rsidRDefault="00781B6A" w:rsidP="00BB7497">
      <w:pPr>
        <w:pStyle w:val="BodyTextIndent"/>
      </w:pPr>
    </w:p>
    <w:p w:rsidR="00164755" w:rsidRDefault="00164755" w:rsidP="00A37FA3">
      <w:pPr>
        <w:pStyle w:val="BodyTextIndent"/>
        <w:rPr>
          <w:sz w:val="22"/>
          <w:szCs w:val="22"/>
        </w:rPr>
      </w:pPr>
      <w:r>
        <w:rPr>
          <w:sz w:val="22"/>
          <w:szCs w:val="22"/>
        </w:rPr>
        <w:t>K-effective value of the reactor core</w:t>
      </w:r>
      <w:r w:rsidR="00F874A9">
        <w:rPr>
          <w:sz w:val="22"/>
          <w:szCs w:val="22"/>
        </w:rPr>
        <w:t xml:space="preserve"> </w:t>
      </w:r>
      <w:proofErr w:type="gramStart"/>
      <w:r w:rsidR="00F874A9">
        <w:rPr>
          <w:sz w:val="22"/>
          <w:szCs w:val="22"/>
        </w:rPr>
        <w:t>was calculated</w:t>
      </w:r>
      <w:proofErr w:type="gramEnd"/>
      <w:r>
        <w:rPr>
          <w:sz w:val="22"/>
          <w:szCs w:val="22"/>
        </w:rPr>
        <w:t xml:space="preserve"> for the different designs,</w:t>
      </w:r>
      <w:r w:rsidR="00F874A9">
        <w:rPr>
          <w:sz w:val="22"/>
          <w:szCs w:val="22"/>
        </w:rPr>
        <w:t xml:space="preserve"> while</w:t>
      </w:r>
      <w:r>
        <w:rPr>
          <w:sz w:val="22"/>
          <w:szCs w:val="22"/>
        </w:rPr>
        <w:t xml:space="preserve"> boron concentration </w:t>
      </w:r>
      <w:r w:rsidR="00FD24E5">
        <w:rPr>
          <w:sz w:val="22"/>
          <w:szCs w:val="22"/>
        </w:rPr>
        <w:t xml:space="preserve">was </w:t>
      </w:r>
      <w:r>
        <w:rPr>
          <w:sz w:val="22"/>
          <w:szCs w:val="22"/>
        </w:rPr>
        <w:t xml:space="preserve">kept </w:t>
      </w:r>
      <w:r w:rsidR="00FD24E5">
        <w:rPr>
          <w:sz w:val="22"/>
          <w:szCs w:val="22"/>
        </w:rPr>
        <w:t>at</w:t>
      </w:r>
      <w:r>
        <w:rPr>
          <w:sz w:val="22"/>
          <w:szCs w:val="22"/>
        </w:rPr>
        <w:t xml:space="preserve"> a fixed value</w:t>
      </w:r>
      <w:r w:rsidR="00FD24E5">
        <w:rPr>
          <w:sz w:val="22"/>
          <w:szCs w:val="22"/>
        </w:rPr>
        <w:t xml:space="preserve"> of 500 PPM for the burnup calculation throughout the cycle</w:t>
      </w:r>
      <w:r w:rsidR="00F874A9">
        <w:rPr>
          <w:sz w:val="22"/>
          <w:szCs w:val="22"/>
        </w:rPr>
        <w:t>.</w:t>
      </w:r>
      <w:r>
        <w:rPr>
          <w:sz w:val="22"/>
          <w:szCs w:val="22"/>
        </w:rPr>
        <w:t xml:space="preserve"> Figure. (</w:t>
      </w:r>
      <w:r w:rsidR="009C7A6C">
        <w:rPr>
          <w:sz w:val="22"/>
          <w:szCs w:val="22"/>
        </w:rPr>
        <w:t>6</w:t>
      </w:r>
      <w:r>
        <w:rPr>
          <w:sz w:val="22"/>
          <w:szCs w:val="22"/>
        </w:rPr>
        <w:t xml:space="preserve">) </w:t>
      </w:r>
      <w:proofErr w:type="gramStart"/>
      <w:r>
        <w:rPr>
          <w:sz w:val="22"/>
          <w:szCs w:val="22"/>
        </w:rPr>
        <w:t>shows</w:t>
      </w:r>
      <w:proofErr w:type="gramEnd"/>
      <w:r w:rsidR="00F874A9">
        <w:rPr>
          <w:sz w:val="22"/>
          <w:szCs w:val="22"/>
        </w:rPr>
        <w:t xml:space="preserve"> K-effective value among the 1</w:t>
      </w:r>
      <w:r w:rsidR="00F874A9" w:rsidRPr="00F874A9">
        <w:rPr>
          <w:sz w:val="22"/>
          <w:szCs w:val="22"/>
          <w:vertAlign w:val="superscript"/>
        </w:rPr>
        <w:t>st</w:t>
      </w:r>
      <w:r w:rsidR="00F874A9">
        <w:rPr>
          <w:sz w:val="22"/>
          <w:szCs w:val="22"/>
        </w:rPr>
        <w:t xml:space="preserve"> cycle for different central holes radii of the fuel rods using the original </w:t>
      </w:r>
      <w:r w:rsidR="0049799F">
        <w:rPr>
          <w:sz w:val="22"/>
          <w:szCs w:val="22"/>
        </w:rPr>
        <w:t xml:space="preserve">fuel. </w:t>
      </w:r>
      <w:r w:rsidR="00A37FA3">
        <w:rPr>
          <w:sz w:val="22"/>
          <w:szCs w:val="22"/>
        </w:rPr>
        <w:t xml:space="preserve">The annular design R0.9 has the highest value at all burnups (EFPD) starting with 1.07929 and ending with 0.9619, while the annular design R0.5 has the lowest values of K-effective during all burnups (EFPD), starting with 1.072645 and ending with 0.96132. </w:t>
      </w:r>
      <w:r w:rsidR="0049799F">
        <w:rPr>
          <w:sz w:val="22"/>
          <w:szCs w:val="22"/>
        </w:rPr>
        <w:t>Table. (</w:t>
      </w:r>
      <w:r w:rsidR="00620576">
        <w:rPr>
          <w:sz w:val="22"/>
          <w:szCs w:val="22"/>
        </w:rPr>
        <w:t>IV</w:t>
      </w:r>
      <w:r w:rsidR="0049799F">
        <w:rPr>
          <w:sz w:val="22"/>
          <w:szCs w:val="22"/>
        </w:rPr>
        <w:t>)</w:t>
      </w:r>
      <w:r w:rsidR="00F06FF4">
        <w:rPr>
          <w:sz w:val="22"/>
          <w:szCs w:val="22"/>
        </w:rPr>
        <w:t xml:space="preserve"> </w:t>
      </w:r>
      <w:proofErr w:type="gramStart"/>
      <w:r w:rsidR="00A37FA3">
        <w:rPr>
          <w:sz w:val="22"/>
          <w:szCs w:val="22"/>
        </w:rPr>
        <w:t>shows</w:t>
      </w:r>
      <w:proofErr w:type="gramEnd"/>
      <w:r w:rsidR="00F06FF4">
        <w:rPr>
          <w:sz w:val="22"/>
          <w:szCs w:val="22"/>
        </w:rPr>
        <w:t xml:space="preserve"> neutron multiplication factor at BOC, MOC and EOC</w:t>
      </w:r>
      <w:r w:rsidR="0049799F">
        <w:rPr>
          <w:sz w:val="22"/>
          <w:szCs w:val="22"/>
        </w:rPr>
        <w:t>.</w:t>
      </w:r>
    </w:p>
    <w:p w:rsidR="00F874A9" w:rsidRDefault="00F874A9" w:rsidP="00F874A9">
      <w:pPr>
        <w:pStyle w:val="BodyTextIndent"/>
        <w:ind w:firstLine="0"/>
        <w:rPr>
          <w:sz w:val="22"/>
          <w:szCs w:val="22"/>
        </w:rPr>
      </w:pPr>
    </w:p>
    <w:p w:rsidR="00C9698E" w:rsidRPr="00AD5E3F" w:rsidRDefault="00F874A9" w:rsidP="00AD5E3F">
      <w:pPr>
        <w:pStyle w:val="BodyTextIndent"/>
        <w:keepNext/>
        <w:spacing w:before="240"/>
        <w:ind w:firstLine="0"/>
      </w:pPr>
      <w:r>
        <w:lastRenderedPageBreak/>
        <w:t xml:space="preserve">  </w:t>
      </w:r>
      <w:r>
        <w:rPr>
          <w:noProof/>
        </w:rPr>
        <w:drawing>
          <wp:inline distT="0" distB="0" distL="0" distR="0" wp14:anchorId="5B977952" wp14:editId="5D16176E">
            <wp:extent cx="2914153" cy="3212327"/>
            <wp:effectExtent l="0" t="0" r="635" b="762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262E0" w:rsidRPr="00367E49" w:rsidRDefault="006014D2" w:rsidP="00047A24">
      <w:pPr>
        <w:pStyle w:val="BodyTextIndent"/>
        <w:spacing w:before="240"/>
        <w:rPr>
          <w:i/>
        </w:rPr>
      </w:pPr>
      <w:r w:rsidRPr="00367E49">
        <w:rPr>
          <w:i/>
        </w:rPr>
        <w:t>Fig.</w:t>
      </w:r>
      <w:r w:rsidR="00815F67" w:rsidRPr="00367E49">
        <w:rPr>
          <w:i/>
        </w:rPr>
        <w:t xml:space="preserve"> </w:t>
      </w:r>
      <w:r w:rsidR="009C7A6C">
        <w:rPr>
          <w:i/>
          <w:iCs/>
        </w:rPr>
        <w:t>6</w:t>
      </w:r>
      <w:r w:rsidRPr="00D162C3">
        <w:rPr>
          <w:i/>
          <w:iCs/>
        </w:rPr>
        <w:t>.</w:t>
      </w:r>
      <w:r w:rsidR="00815F67" w:rsidRPr="00367E49">
        <w:rPr>
          <w:i/>
        </w:rPr>
        <w:t xml:space="preserve"> K-effective</w:t>
      </w:r>
      <w:r w:rsidR="00EC07AF" w:rsidRPr="00367E49">
        <w:rPr>
          <w:i/>
        </w:rPr>
        <w:t xml:space="preserve"> values</w:t>
      </w:r>
      <w:r w:rsidR="00815F67" w:rsidRPr="00367E49">
        <w:rPr>
          <w:i/>
        </w:rPr>
        <w:t xml:space="preserve"> </w:t>
      </w:r>
      <w:r w:rsidR="00DD268C" w:rsidRPr="00367E49">
        <w:rPr>
          <w:i/>
        </w:rPr>
        <w:t xml:space="preserve">for the core </w:t>
      </w:r>
      <w:r w:rsidR="00EC07AF" w:rsidRPr="00367E49">
        <w:rPr>
          <w:i/>
        </w:rPr>
        <w:t>of</w:t>
      </w:r>
      <w:r w:rsidR="00815F67" w:rsidRPr="00367E49">
        <w:rPr>
          <w:i/>
        </w:rPr>
        <w:t xml:space="preserve"> </w:t>
      </w:r>
      <w:r w:rsidR="00D162C3" w:rsidRPr="00367E49">
        <w:rPr>
          <w:i/>
        </w:rPr>
        <w:t>different</w:t>
      </w:r>
      <w:r w:rsidR="00EC07AF" w:rsidRPr="00367E49">
        <w:rPr>
          <w:i/>
        </w:rPr>
        <w:t xml:space="preserve"> </w:t>
      </w:r>
      <w:r w:rsidR="00F06FF4" w:rsidRPr="00367E49">
        <w:rPr>
          <w:i/>
        </w:rPr>
        <w:t xml:space="preserve">annular fuel </w:t>
      </w:r>
      <w:r w:rsidR="00EC07AF" w:rsidRPr="00367E49">
        <w:rPr>
          <w:i/>
        </w:rPr>
        <w:t>designs</w:t>
      </w:r>
      <w:r w:rsidR="00815F67" w:rsidRPr="00367E49">
        <w:rPr>
          <w:i/>
        </w:rPr>
        <w:t>.</w:t>
      </w:r>
    </w:p>
    <w:p w:rsidR="00E133F1" w:rsidRPr="00E133F1" w:rsidRDefault="00E133F1" w:rsidP="00E133F1"/>
    <w:p w:rsidR="00704817" w:rsidRPr="00AD5E3F" w:rsidRDefault="0049799F" w:rsidP="00AD5E3F">
      <w:pPr>
        <w:pStyle w:val="Caption"/>
        <w:keepNext/>
        <w:rPr>
          <w:b w:val="0"/>
          <w:i/>
        </w:rPr>
      </w:pPr>
      <w:r w:rsidRPr="007D7E17">
        <w:rPr>
          <w:b w:val="0"/>
          <w:i/>
        </w:rPr>
        <w:t xml:space="preserve"> </w:t>
      </w:r>
      <w:r w:rsidR="00C9698E" w:rsidRPr="007D7E17">
        <w:rPr>
          <w:b w:val="0"/>
          <w:i/>
        </w:rPr>
        <w:t xml:space="preserve">     </w:t>
      </w:r>
      <w:r w:rsidRPr="007D7E17">
        <w:rPr>
          <w:b w:val="0"/>
          <w:i/>
        </w:rPr>
        <w:t xml:space="preserve"> Table </w:t>
      </w:r>
      <w:r w:rsidR="00620576" w:rsidRPr="007D7E17">
        <w:rPr>
          <w:b w:val="0"/>
          <w:i/>
        </w:rPr>
        <w:t>IV</w:t>
      </w:r>
      <w:r w:rsidRPr="007D7E17">
        <w:rPr>
          <w:b w:val="0"/>
          <w:i/>
        </w:rPr>
        <w:t xml:space="preserve"> K-effective values for different </w:t>
      </w:r>
      <w:r w:rsidR="00F06FF4" w:rsidRPr="007D7E17">
        <w:rPr>
          <w:b w:val="0"/>
          <w:i/>
        </w:rPr>
        <w:t xml:space="preserve">annular fuel radii </w:t>
      </w:r>
      <w:r w:rsidRPr="007D7E17">
        <w:rPr>
          <w:b w:val="0"/>
          <w:i/>
        </w:rPr>
        <w:t xml:space="preserve">in </w:t>
      </w:r>
      <w:r w:rsidR="00F06FF4" w:rsidRPr="007D7E17">
        <w:rPr>
          <w:b w:val="0"/>
          <w:i/>
        </w:rPr>
        <w:t>BOC, MOC and EOC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2"/>
        <w:gridCol w:w="1202"/>
        <w:gridCol w:w="974"/>
        <w:gridCol w:w="1202"/>
      </w:tblGrid>
      <w:tr w:rsidR="0049799F" w:rsidTr="0049799F">
        <w:tc>
          <w:tcPr>
            <w:tcW w:w="1382" w:type="dxa"/>
            <w:tcBorders>
              <w:bottom w:val="single" w:sz="4" w:space="0" w:color="auto"/>
            </w:tcBorders>
          </w:tcPr>
          <w:p w:rsidR="0049799F" w:rsidRDefault="0049799F" w:rsidP="001C715B">
            <w:pPr>
              <w:pStyle w:val="BodyTextIndent"/>
              <w:ind w:firstLine="0"/>
              <w:jc w:val="left"/>
              <w:rPr>
                <w:sz w:val="18"/>
              </w:rPr>
            </w:pPr>
            <w:r>
              <w:rPr>
                <w:sz w:val="18"/>
              </w:rPr>
              <w:t>Design</w:t>
            </w:r>
          </w:p>
        </w:tc>
        <w:tc>
          <w:tcPr>
            <w:tcW w:w="1202" w:type="dxa"/>
            <w:tcBorders>
              <w:bottom w:val="single" w:sz="4" w:space="0" w:color="auto"/>
            </w:tcBorders>
          </w:tcPr>
          <w:p w:rsidR="0049799F" w:rsidRDefault="0049799F" w:rsidP="001C715B">
            <w:pPr>
              <w:pStyle w:val="BodyTextIndent"/>
              <w:ind w:firstLine="0"/>
              <w:jc w:val="center"/>
              <w:rPr>
                <w:sz w:val="18"/>
              </w:rPr>
            </w:pPr>
            <w:r>
              <w:rPr>
                <w:sz w:val="18"/>
              </w:rPr>
              <w:t>BOC</w:t>
            </w:r>
          </w:p>
        </w:tc>
        <w:tc>
          <w:tcPr>
            <w:tcW w:w="974" w:type="dxa"/>
            <w:tcBorders>
              <w:bottom w:val="single" w:sz="4" w:space="0" w:color="auto"/>
            </w:tcBorders>
          </w:tcPr>
          <w:p w:rsidR="0049799F" w:rsidRDefault="0049799F" w:rsidP="001C715B">
            <w:pPr>
              <w:pStyle w:val="BodyTextIndent"/>
              <w:ind w:firstLine="0"/>
              <w:jc w:val="center"/>
              <w:rPr>
                <w:sz w:val="18"/>
              </w:rPr>
            </w:pPr>
            <w:r>
              <w:rPr>
                <w:sz w:val="18"/>
              </w:rPr>
              <w:t>MOC</w:t>
            </w:r>
          </w:p>
        </w:tc>
        <w:tc>
          <w:tcPr>
            <w:tcW w:w="1202" w:type="dxa"/>
            <w:tcBorders>
              <w:bottom w:val="single" w:sz="4" w:space="0" w:color="auto"/>
            </w:tcBorders>
          </w:tcPr>
          <w:p w:rsidR="0049799F" w:rsidRDefault="0049799F" w:rsidP="001C715B">
            <w:pPr>
              <w:pStyle w:val="BodyTextIndent"/>
              <w:ind w:firstLine="0"/>
              <w:jc w:val="center"/>
              <w:rPr>
                <w:sz w:val="18"/>
              </w:rPr>
            </w:pPr>
            <w:r>
              <w:rPr>
                <w:sz w:val="18"/>
              </w:rPr>
              <w:t>EOC</w:t>
            </w:r>
          </w:p>
        </w:tc>
      </w:tr>
      <w:tr w:rsidR="0049799F" w:rsidTr="0049799F">
        <w:tc>
          <w:tcPr>
            <w:tcW w:w="1382" w:type="dxa"/>
            <w:tcBorders>
              <w:bottom w:val="nil"/>
              <w:right w:val="single" w:sz="4" w:space="0" w:color="auto"/>
            </w:tcBorders>
          </w:tcPr>
          <w:p w:rsidR="0049799F" w:rsidRPr="007D7E17" w:rsidRDefault="0049799F" w:rsidP="001C715B">
            <w:pPr>
              <w:pStyle w:val="BodyTextIndent"/>
              <w:ind w:firstLine="0"/>
              <w:jc w:val="left"/>
              <w:rPr>
                <w:sz w:val="18"/>
              </w:rPr>
            </w:pPr>
            <w:r w:rsidRPr="007D7E17">
              <w:rPr>
                <w:sz w:val="18"/>
              </w:rPr>
              <w:t>SMART</w:t>
            </w:r>
          </w:p>
        </w:tc>
        <w:tc>
          <w:tcPr>
            <w:tcW w:w="1202" w:type="dxa"/>
            <w:tcBorders>
              <w:left w:val="single" w:sz="4" w:space="0" w:color="auto"/>
              <w:bottom w:val="nil"/>
              <w:right w:val="single" w:sz="4" w:space="0" w:color="auto"/>
            </w:tcBorders>
          </w:tcPr>
          <w:p w:rsidR="0049799F" w:rsidRPr="007D7E17" w:rsidRDefault="00987174" w:rsidP="00526D4E">
            <w:pPr>
              <w:pStyle w:val="BodyTextIndent"/>
              <w:ind w:firstLine="0"/>
              <w:jc w:val="center"/>
              <w:rPr>
                <w:sz w:val="18"/>
              </w:rPr>
            </w:pPr>
            <w:r w:rsidRPr="007D7E17">
              <w:rPr>
                <w:sz w:val="18"/>
              </w:rPr>
              <w:t>1.07</w:t>
            </w:r>
            <w:r w:rsidR="00526D4E">
              <w:rPr>
                <w:sz w:val="18"/>
              </w:rPr>
              <w:t>2645</w:t>
            </w:r>
          </w:p>
        </w:tc>
        <w:tc>
          <w:tcPr>
            <w:tcW w:w="974" w:type="dxa"/>
            <w:tcBorders>
              <w:left w:val="single" w:sz="4" w:space="0" w:color="auto"/>
              <w:bottom w:val="nil"/>
              <w:right w:val="single" w:sz="4" w:space="0" w:color="auto"/>
            </w:tcBorders>
          </w:tcPr>
          <w:p w:rsidR="0049799F" w:rsidRPr="007D7E17" w:rsidRDefault="00987174" w:rsidP="00526D4E">
            <w:pPr>
              <w:pStyle w:val="BodyTextIndent"/>
              <w:ind w:firstLine="0"/>
              <w:jc w:val="center"/>
              <w:rPr>
                <w:sz w:val="18"/>
              </w:rPr>
            </w:pPr>
            <w:r w:rsidRPr="007D7E17">
              <w:rPr>
                <w:sz w:val="18"/>
              </w:rPr>
              <w:t>1.0</w:t>
            </w:r>
            <w:r w:rsidR="00526D4E">
              <w:rPr>
                <w:sz w:val="18"/>
              </w:rPr>
              <w:t>23440</w:t>
            </w:r>
          </w:p>
        </w:tc>
        <w:tc>
          <w:tcPr>
            <w:tcW w:w="1202" w:type="dxa"/>
            <w:tcBorders>
              <w:left w:val="single" w:sz="4" w:space="0" w:color="auto"/>
              <w:bottom w:val="nil"/>
            </w:tcBorders>
          </w:tcPr>
          <w:p w:rsidR="0049799F" w:rsidRPr="007D7E17" w:rsidRDefault="00987174" w:rsidP="00526D4E">
            <w:pPr>
              <w:pStyle w:val="BodyTextIndent"/>
              <w:ind w:firstLine="0"/>
              <w:jc w:val="center"/>
              <w:rPr>
                <w:sz w:val="18"/>
              </w:rPr>
            </w:pPr>
            <w:r w:rsidRPr="007D7E17">
              <w:rPr>
                <w:sz w:val="18"/>
              </w:rPr>
              <w:t>0.96</w:t>
            </w:r>
            <w:r w:rsidR="00526D4E">
              <w:rPr>
                <w:sz w:val="18"/>
              </w:rPr>
              <w:t>1325</w:t>
            </w:r>
          </w:p>
        </w:tc>
      </w:tr>
      <w:tr w:rsidR="00987174" w:rsidTr="0049799F">
        <w:tc>
          <w:tcPr>
            <w:tcW w:w="1382" w:type="dxa"/>
            <w:tcBorders>
              <w:top w:val="nil"/>
              <w:bottom w:val="nil"/>
              <w:right w:val="single" w:sz="4" w:space="0" w:color="auto"/>
            </w:tcBorders>
          </w:tcPr>
          <w:p w:rsidR="00987174" w:rsidRDefault="00987174" w:rsidP="00987174">
            <w:pPr>
              <w:pStyle w:val="BodyTextIndent"/>
              <w:ind w:firstLine="0"/>
              <w:jc w:val="left"/>
              <w:rPr>
                <w:sz w:val="18"/>
              </w:rPr>
            </w:pPr>
            <w:r>
              <w:rPr>
                <w:sz w:val="18"/>
              </w:rPr>
              <w:t>R=0.5 (mm)</w:t>
            </w:r>
          </w:p>
        </w:tc>
        <w:tc>
          <w:tcPr>
            <w:tcW w:w="1202" w:type="dxa"/>
            <w:tcBorders>
              <w:top w:val="nil"/>
              <w:left w:val="single" w:sz="4" w:space="0" w:color="auto"/>
              <w:bottom w:val="nil"/>
              <w:right w:val="single" w:sz="4" w:space="0" w:color="auto"/>
            </w:tcBorders>
          </w:tcPr>
          <w:p w:rsidR="00987174" w:rsidRPr="00526D4E" w:rsidRDefault="00987174" w:rsidP="00987174">
            <w:pPr>
              <w:pStyle w:val="BodyTextIndent"/>
              <w:ind w:firstLine="0"/>
              <w:jc w:val="center"/>
              <w:rPr>
                <w:color w:val="000000" w:themeColor="text1"/>
                <w:sz w:val="18"/>
              </w:rPr>
            </w:pPr>
            <w:r w:rsidRPr="00526D4E">
              <w:rPr>
                <w:color w:val="000000" w:themeColor="text1"/>
                <w:sz w:val="18"/>
              </w:rPr>
              <w:t>1.072645</w:t>
            </w:r>
          </w:p>
        </w:tc>
        <w:tc>
          <w:tcPr>
            <w:tcW w:w="974" w:type="dxa"/>
            <w:tcBorders>
              <w:top w:val="nil"/>
              <w:left w:val="single" w:sz="4" w:space="0" w:color="auto"/>
              <w:bottom w:val="nil"/>
              <w:right w:val="single" w:sz="4" w:space="0" w:color="auto"/>
            </w:tcBorders>
          </w:tcPr>
          <w:p w:rsidR="00987174" w:rsidRPr="00526D4E" w:rsidRDefault="00987174" w:rsidP="00987174">
            <w:pPr>
              <w:pStyle w:val="BodyTextIndent"/>
              <w:ind w:firstLine="0"/>
              <w:jc w:val="center"/>
              <w:rPr>
                <w:color w:val="000000" w:themeColor="text1"/>
                <w:sz w:val="18"/>
              </w:rPr>
            </w:pPr>
            <w:r w:rsidRPr="00526D4E">
              <w:rPr>
                <w:color w:val="000000" w:themeColor="text1"/>
                <w:sz w:val="18"/>
              </w:rPr>
              <w:t>1.02344</w:t>
            </w:r>
            <w:r w:rsidR="00526D4E">
              <w:rPr>
                <w:color w:val="000000" w:themeColor="text1"/>
                <w:sz w:val="18"/>
              </w:rPr>
              <w:t>0</w:t>
            </w:r>
          </w:p>
        </w:tc>
        <w:tc>
          <w:tcPr>
            <w:tcW w:w="1202" w:type="dxa"/>
            <w:tcBorders>
              <w:top w:val="nil"/>
              <w:left w:val="single" w:sz="4" w:space="0" w:color="auto"/>
              <w:bottom w:val="nil"/>
            </w:tcBorders>
          </w:tcPr>
          <w:p w:rsidR="00987174" w:rsidRPr="00526D4E" w:rsidRDefault="00987174" w:rsidP="00987174">
            <w:pPr>
              <w:pStyle w:val="BodyTextIndent"/>
              <w:ind w:firstLine="0"/>
              <w:jc w:val="center"/>
              <w:rPr>
                <w:color w:val="000000" w:themeColor="text1"/>
                <w:sz w:val="18"/>
              </w:rPr>
            </w:pPr>
            <w:r w:rsidRPr="00526D4E">
              <w:rPr>
                <w:color w:val="000000" w:themeColor="text1"/>
                <w:sz w:val="18"/>
              </w:rPr>
              <w:t>0.96132</w:t>
            </w:r>
            <w:r w:rsidR="00526D4E">
              <w:rPr>
                <w:color w:val="000000" w:themeColor="text1"/>
                <w:sz w:val="18"/>
              </w:rPr>
              <w:t>5</w:t>
            </w:r>
          </w:p>
        </w:tc>
      </w:tr>
      <w:tr w:rsidR="00987174" w:rsidTr="0049799F">
        <w:tc>
          <w:tcPr>
            <w:tcW w:w="1382" w:type="dxa"/>
            <w:tcBorders>
              <w:top w:val="nil"/>
              <w:bottom w:val="nil"/>
              <w:right w:val="single" w:sz="4" w:space="0" w:color="auto"/>
            </w:tcBorders>
          </w:tcPr>
          <w:p w:rsidR="00987174" w:rsidRDefault="00987174" w:rsidP="00987174">
            <w:pPr>
              <w:pStyle w:val="BodyTextIndent"/>
              <w:ind w:firstLine="0"/>
              <w:jc w:val="left"/>
              <w:rPr>
                <w:sz w:val="18"/>
              </w:rPr>
            </w:pPr>
            <w:r>
              <w:rPr>
                <w:sz w:val="18"/>
              </w:rPr>
              <w:t>R=0.75 (mm)</w:t>
            </w:r>
          </w:p>
        </w:tc>
        <w:tc>
          <w:tcPr>
            <w:tcW w:w="1202" w:type="dxa"/>
            <w:tcBorders>
              <w:top w:val="nil"/>
              <w:left w:val="single" w:sz="4" w:space="0" w:color="auto"/>
              <w:bottom w:val="nil"/>
              <w:right w:val="single" w:sz="4" w:space="0" w:color="auto"/>
            </w:tcBorders>
          </w:tcPr>
          <w:p w:rsidR="00987174" w:rsidRDefault="00987174" w:rsidP="00987174">
            <w:pPr>
              <w:pStyle w:val="BodyTextIndent"/>
              <w:ind w:firstLine="0"/>
              <w:jc w:val="center"/>
              <w:rPr>
                <w:sz w:val="18"/>
              </w:rPr>
            </w:pPr>
            <w:r>
              <w:rPr>
                <w:sz w:val="18"/>
              </w:rPr>
              <w:t>1.075747</w:t>
            </w:r>
          </w:p>
        </w:tc>
        <w:tc>
          <w:tcPr>
            <w:tcW w:w="974" w:type="dxa"/>
            <w:tcBorders>
              <w:top w:val="nil"/>
              <w:left w:val="single" w:sz="4" w:space="0" w:color="auto"/>
              <w:bottom w:val="nil"/>
              <w:right w:val="single" w:sz="4" w:space="0" w:color="auto"/>
            </w:tcBorders>
          </w:tcPr>
          <w:p w:rsidR="00987174" w:rsidRDefault="00987174" w:rsidP="00987174">
            <w:pPr>
              <w:pStyle w:val="BodyTextIndent"/>
              <w:ind w:firstLine="0"/>
              <w:jc w:val="center"/>
              <w:rPr>
                <w:sz w:val="18"/>
              </w:rPr>
            </w:pPr>
            <w:r>
              <w:rPr>
                <w:sz w:val="18"/>
              </w:rPr>
              <w:t>1.02531</w:t>
            </w:r>
            <w:r w:rsidR="00526D4E">
              <w:rPr>
                <w:sz w:val="18"/>
              </w:rPr>
              <w:t>7</w:t>
            </w:r>
          </w:p>
        </w:tc>
        <w:tc>
          <w:tcPr>
            <w:tcW w:w="1202" w:type="dxa"/>
            <w:tcBorders>
              <w:top w:val="nil"/>
              <w:left w:val="single" w:sz="4" w:space="0" w:color="auto"/>
              <w:bottom w:val="nil"/>
            </w:tcBorders>
          </w:tcPr>
          <w:p w:rsidR="00987174" w:rsidRDefault="00987174" w:rsidP="00987174">
            <w:pPr>
              <w:pStyle w:val="BodyTextIndent"/>
              <w:ind w:firstLine="0"/>
              <w:jc w:val="center"/>
              <w:rPr>
                <w:sz w:val="18"/>
              </w:rPr>
            </w:pPr>
            <w:r>
              <w:rPr>
                <w:sz w:val="18"/>
              </w:rPr>
              <w:t>0.96157</w:t>
            </w:r>
            <w:r w:rsidR="00526D4E">
              <w:rPr>
                <w:sz w:val="18"/>
              </w:rPr>
              <w:t>2</w:t>
            </w:r>
          </w:p>
        </w:tc>
      </w:tr>
      <w:tr w:rsidR="00987174" w:rsidTr="0049799F">
        <w:tc>
          <w:tcPr>
            <w:tcW w:w="1382" w:type="dxa"/>
            <w:tcBorders>
              <w:top w:val="nil"/>
              <w:right w:val="single" w:sz="4" w:space="0" w:color="auto"/>
            </w:tcBorders>
          </w:tcPr>
          <w:p w:rsidR="00987174" w:rsidRPr="007D7E17" w:rsidRDefault="00987174" w:rsidP="00987174">
            <w:pPr>
              <w:pStyle w:val="BodyTextIndent"/>
              <w:ind w:firstLine="0"/>
              <w:jc w:val="left"/>
              <w:rPr>
                <w:sz w:val="18"/>
              </w:rPr>
            </w:pPr>
            <w:r w:rsidRPr="007D7E17">
              <w:rPr>
                <w:sz w:val="18"/>
              </w:rPr>
              <w:t>R=0.9 (mm)</w:t>
            </w:r>
          </w:p>
        </w:tc>
        <w:tc>
          <w:tcPr>
            <w:tcW w:w="1202" w:type="dxa"/>
            <w:tcBorders>
              <w:top w:val="nil"/>
              <w:left w:val="single" w:sz="4" w:space="0" w:color="auto"/>
              <w:right w:val="single" w:sz="4" w:space="0" w:color="auto"/>
            </w:tcBorders>
          </w:tcPr>
          <w:p w:rsidR="00987174" w:rsidRPr="007D7E17" w:rsidRDefault="00987174" w:rsidP="00987174">
            <w:pPr>
              <w:pStyle w:val="BodyTextIndent"/>
              <w:ind w:firstLine="0"/>
              <w:jc w:val="center"/>
              <w:rPr>
                <w:sz w:val="18"/>
              </w:rPr>
            </w:pPr>
            <w:r w:rsidRPr="007D7E17">
              <w:rPr>
                <w:sz w:val="18"/>
              </w:rPr>
              <w:t>1.078351</w:t>
            </w:r>
          </w:p>
        </w:tc>
        <w:tc>
          <w:tcPr>
            <w:tcW w:w="974" w:type="dxa"/>
            <w:tcBorders>
              <w:top w:val="nil"/>
              <w:left w:val="single" w:sz="4" w:space="0" w:color="auto"/>
              <w:right w:val="single" w:sz="4" w:space="0" w:color="auto"/>
            </w:tcBorders>
          </w:tcPr>
          <w:p w:rsidR="00987174" w:rsidRPr="007D7E17" w:rsidRDefault="00987174" w:rsidP="00987174">
            <w:pPr>
              <w:pStyle w:val="BodyTextIndent"/>
              <w:ind w:firstLine="0"/>
              <w:jc w:val="center"/>
              <w:rPr>
                <w:sz w:val="18"/>
              </w:rPr>
            </w:pPr>
            <w:r w:rsidRPr="007D7E17">
              <w:rPr>
                <w:sz w:val="18"/>
              </w:rPr>
              <w:t>1.02689</w:t>
            </w:r>
            <w:r w:rsidR="00526D4E">
              <w:rPr>
                <w:sz w:val="18"/>
              </w:rPr>
              <w:t>0</w:t>
            </w:r>
          </w:p>
        </w:tc>
        <w:tc>
          <w:tcPr>
            <w:tcW w:w="1202" w:type="dxa"/>
            <w:tcBorders>
              <w:top w:val="nil"/>
              <w:left w:val="single" w:sz="4" w:space="0" w:color="auto"/>
            </w:tcBorders>
          </w:tcPr>
          <w:p w:rsidR="00987174" w:rsidRPr="007D7E17" w:rsidRDefault="00987174" w:rsidP="00526D4E">
            <w:pPr>
              <w:pStyle w:val="BodyTextIndent"/>
              <w:ind w:firstLine="0"/>
              <w:jc w:val="center"/>
              <w:rPr>
                <w:sz w:val="18"/>
              </w:rPr>
            </w:pPr>
            <w:r w:rsidRPr="007D7E17">
              <w:rPr>
                <w:sz w:val="18"/>
              </w:rPr>
              <w:t>0.9619</w:t>
            </w:r>
            <w:r w:rsidR="00526D4E">
              <w:rPr>
                <w:sz w:val="18"/>
              </w:rPr>
              <w:t>10</w:t>
            </w:r>
          </w:p>
        </w:tc>
      </w:tr>
    </w:tbl>
    <w:p w:rsidR="00987174" w:rsidRDefault="00987174" w:rsidP="0049799F">
      <w:pPr>
        <w:pStyle w:val="BodyTextIndent"/>
        <w:ind w:firstLine="0"/>
      </w:pPr>
    </w:p>
    <w:p w:rsidR="00D262E0" w:rsidRDefault="00D262E0" w:rsidP="00BB7497">
      <w:pPr>
        <w:pStyle w:val="BodyTextIndent"/>
        <w:rPr>
          <w:b/>
          <w:bCs/>
          <w:i/>
          <w:iCs/>
          <w:sz w:val="22"/>
          <w:szCs w:val="22"/>
        </w:rPr>
      </w:pPr>
      <w:r w:rsidRPr="00BB7497">
        <w:rPr>
          <w:b/>
          <w:bCs/>
          <w:i/>
          <w:iCs/>
          <w:sz w:val="22"/>
          <w:szCs w:val="22"/>
        </w:rPr>
        <w:t>II</w:t>
      </w:r>
      <w:r>
        <w:rPr>
          <w:b/>
          <w:bCs/>
          <w:i/>
          <w:iCs/>
          <w:sz w:val="22"/>
          <w:szCs w:val="22"/>
        </w:rPr>
        <w:t>I.B. Power peaking factor</w:t>
      </w:r>
    </w:p>
    <w:p w:rsidR="00D262E0" w:rsidRDefault="00D262E0" w:rsidP="00BB7497">
      <w:pPr>
        <w:pStyle w:val="BodyTextIndent"/>
        <w:rPr>
          <w:b/>
          <w:bCs/>
          <w:i/>
          <w:iCs/>
          <w:sz w:val="22"/>
          <w:szCs w:val="22"/>
        </w:rPr>
      </w:pPr>
    </w:p>
    <w:p w:rsidR="00340453" w:rsidRDefault="00046A39" w:rsidP="003E7B06">
      <w:pPr>
        <w:pStyle w:val="BodyTextIndent"/>
        <w:rPr>
          <w:sz w:val="22"/>
          <w:szCs w:val="22"/>
        </w:rPr>
      </w:pPr>
      <w:r>
        <w:rPr>
          <w:sz w:val="22"/>
          <w:szCs w:val="22"/>
        </w:rPr>
        <w:t xml:space="preserve">Power distribution within the reactor core </w:t>
      </w:r>
      <w:proofErr w:type="gramStart"/>
      <w:r>
        <w:rPr>
          <w:sz w:val="22"/>
          <w:szCs w:val="22"/>
        </w:rPr>
        <w:t>is evaluated</w:t>
      </w:r>
      <w:proofErr w:type="gramEnd"/>
      <w:r>
        <w:rPr>
          <w:sz w:val="22"/>
          <w:szCs w:val="22"/>
        </w:rPr>
        <w:t xml:space="preserve"> for the annular and MOX fuel designs</w:t>
      </w:r>
      <w:r w:rsidR="00F06FF4">
        <w:rPr>
          <w:sz w:val="22"/>
          <w:szCs w:val="22"/>
        </w:rPr>
        <w:t>. Both Radial Power P</w:t>
      </w:r>
      <w:r w:rsidR="00285017" w:rsidRPr="00815F67">
        <w:rPr>
          <w:sz w:val="22"/>
          <w:szCs w:val="22"/>
        </w:rPr>
        <w:t xml:space="preserve">eaking </w:t>
      </w:r>
      <w:r w:rsidR="00F06FF4">
        <w:rPr>
          <w:sz w:val="22"/>
          <w:szCs w:val="22"/>
        </w:rPr>
        <w:t>F</w:t>
      </w:r>
      <w:r w:rsidR="00285017" w:rsidRPr="00815F67">
        <w:rPr>
          <w:sz w:val="22"/>
          <w:szCs w:val="22"/>
        </w:rPr>
        <w:t>actor</w:t>
      </w:r>
      <w:r w:rsidR="00E133F1">
        <w:rPr>
          <w:sz w:val="22"/>
          <w:szCs w:val="22"/>
        </w:rPr>
        <w:t xml:space="preserve"> (RPPF)</w:t>
      </w:r>
      <w:r w:rsidR="00F06FF4">
        <w:rPr>
          <w:sz w:val="22"/>
          <w:szCs w:val="22"/>
        </w:rPr>
        <w:t xml:space="preserve"> and 3D Power Peaking F</w:t>
      </w:r>
      <w:r w:rsidR="00285017" w:rsidRPr="00815F67">
        <w:rPr>
          <w:sz w:val="22"/>
          <w:szCs w:val="22"/>
        </w:rPr>
        <w:t>actor</w:t>
      </w:r>
      <w:r w:rsidR="00E133F1">
        <w:rPr>
          <w:sz w:val="22"/>
          <w:szCs w:val="22"/>
        </w:rPr>
        <w:t xml:space="preserve"> (3DPPF)</w:t>
      </w:r>
      <w:r w:rsidR="00285017" w:rsidRPr="00815F67">
        <w:rPr>
          <w:sz w:val="22"/>
          <w:szCs w:val="22"/>
        </w:rPr>
        <w:t xml:space="preserve"> </w:t>
      </w:r>
      <w:proofErr w:type="gramStart"/>
      <w:r w:rsidR="00285017" w:rsidRPr="00815F67">
        <w:rPr>
          <w:sz w:val="22"/>
          <w:szCs w:val="22"/>
        </w:rPr>
        <w:t>are calculated</w:t>
      </w:r>
      <w:proofErr w:type="gramEnd"/>
      <w:r>
        <w:rPr>
          <w:sz w:val="22"/>
          <w:szCs w:val="22"/>
        </w:rPr>
        <w:t>,</w:t>
      </w:r>
      <w:r w:rsidR="00340453">
        <w:rPr>
          <w:sz w:val="22"/>
          <w:szCs w:val="22"/>
        </w:rPr>
        <w:t xml:space="preserve"> in order to ensure that annular and MOX fuel designs will not violate materials integrity nor safety margins</w:t>
      </w:r>
      <w:r w:rsidR="00285017" w:rsidRPr="00815F67">
        <w:rPr>
          <w:sz w:val="22"/>
          <w:szCs w:val="22"/>
        </w:rPr>
        <w:t xml:space="preserve">. </w:t>
      </w:r>
      <w:r w:rsidR="00340453">
        <w:rPr>
          <w:sz w:val="22"/>
          <w:szCs w:val="22"/>
        </w:rPr>
        <w:t xml:space="preserve">The annular design R0.9 has the highest values of RPPF, on 0 EFPD R0.9 RPPF is 1.3905 and peaks </w:t>
      </w:r>
      <w:r w:rsidR="00000B65">
        <w:rPr>
          <w:sz w:val="22"/>
          <w:szCs w:val="22"/>
        </w:rPr>
        <w:t>at</w:t>
      </w:r>
      <w:r w:rsidR="00340453">
        <w:rPr>
          <w:sz w:val="22"/>
          <w:szCs w:val="22"/>
        </w:rPr>
        <w:t xml:space="preserve"> </w:t>
      </w:r>
      <w:r w:rsidR="00000B65">
        <w:rPr>
          <w:sz w:val="22"/>
          <w:szCs w:val="22"/>
        </w:rPr>
        <w:t xml:space="preserve">495 EFPD with a value of 1.3892 on, while the reference design values seems to be less than all other designs starting with </w:t>
      </w:r>
      <w:r w:rsidR="00340453">
        <w:rPr>
          <w:sz w:val="22"/>
          <w:szCs w:val="22"/>
        </w:rPr>
        <w:t xml:space="preserve"> </w:t>
      </w:r>
      <w:r w:rsidR="003E7B06" w:rsidRPr="003E7B06">
        <w:rPr>
          <w:sz w:val="22"/>
          <w:szCs w:val="22"/>
        </w:rPr>
        <w:t>1.3876</w:t>
      </w:r>
      <w:r w:rsidR="003E7B06">
        <w:rPr>
          <w:sz w:val="22"/>
          <w:szCs w:val="22"/>
        </w:rPr>
        <w:t xml:space="preserve"> </w:t>
      </w:r>
      <w:r w:rsidR="00000B65">
        <w:rPr>
          <w:sz w:val="22"/>
          <w:szCs w:val="22"/>
        </w:rPr>
        <w:t>and at 495 EFPD is 1.3836 as s</w:t>
      </w:r>
      <w:r w:rsidR="00E116CA">
        <w:rPr>
          <w:sz w:val="22"/>
          <w:szCs w:val="22"/>
        </w:rPr>
        <w:t>hown in Figure</w:t>
      </w:r>
      <w:r w:rsidR="00737A7D">
        <w:rPr>
          <w:sz w:val="22"/>
          <w:szCs w:val="22"/>
        </w:rPr>
        <w:t>.</w:t>
      </w:r>
      <w:r w:rsidR="00E116CA">
        <w:rPr>
          <w:sz w:val="22"/>
          <w:szCs w:val="22"/>
        </w:rPr>
        <w:t xml:space="preserve"> (</w:t>
      </w:r>
      <w:r w:rsidR="009C7A6C">
        <w:rPr>
          <w:sz w:val="22"/>
          <w:szCs w:val="22"/>
        </w:rPr>
        <w:t>7</w:t>
      </w:r>
      <w:r w:rsidR="00340453">
        <w:rPr>
          <w:sz w:val="22"/>
          <w:szCs w:val="22"/>
        </w:rPr>
        <w:t>)</w:t>
      </w:r>
      <w:r w:rsidR="00000B65">
        <w:rPr>
          <w:sz w:val="22"/>
          <w:szCs w:val="22"/>
        </w:rPr>
        <w:t>. The RPPF value for annular designs have an effect that undergoes a rapid decrease</w:t>
      </w:r>
      <w:r w:rsidR="00E116CA">
        <w:rPr>
          <w:sz w:val="22"/>
          <w:szCs w:val="22"/>
        </w:rPr>
        <w:t xml:space="preserve"> </w:t>
      </w:r>
      <w:r w:rsidR="009C7A6C">
        <w:rPr>
          <w:sz w:val="22"/>
          <w:szCs w:val="22"/>
        </w:rPr>
        <w:t>at</w:t>
      </w:r>
      <w:r w:rsidR="00E116CA">
        <w:rPr>
          <w:sz w:val="22"/>
          <w:szCs w:val="22"/>
        </w:rPr>
        <w:t xml:space="preserve"> 600 EFPD</w:t>
      </w:r>
      <w:r w:rsidR="009C7A6C">
        <w:rPr>
          <w:sz w:val="22"/>
          <w:szCs w:val="22"/>
        </w:rPr>
        <w:t>, where</w:t>
      </w:r>
      <w:r w:rsidR="00E116CA">
        <w:rPr>
          <w:sz w:val="22"/>
          <w:szCs w:val="22"/>
        </w:rPr>
        <w:t xml:space="preserve"> R0.9 design becomes the lowest until the EOC </w:t>
      </w:r>
      <w:r w:rsidR="00737A7D">
        <w:rPr>
          <w:sz w:val="22"/>
          <w:szCs w:val="22"/>
        </w:rPr>
        <w:t xml:space="preserve">with an </w:t>
      </w:r>
      <w:r w:rsidR="00E116CA">
        <w:rPr>
          <w:sz w:val="22"/>
          <w:szCs w:val="22"/>
        </w:rPr>
        <w:t xml:space="preserve">RPPF </w:t>
      </w:r>
      <w:r w:rsidR="00737A7D">
        <w:rPr>
          <w:sz w:val="22"/>
          <w:szCs w:val="22"/>
        </w:rPr>
        <w:t>of</w:t>
      </w:r>
      <w:r w:rsidR="00E116CA">
        <w:rPr>
          <w:sz w:val="22"/>
          <w:szCs w:val="22"/>
        </w:rPr>
        <w:t xml:space="preserve"> 1.3178 and the reference design </w:t>
      </w:r>
      <w:r w:rsidR="00737A7D">
        <w:rPr>
          <w:sz w:val="22"/>
          <w:szCs w:val="22"/>
        </w:rPr>
        <w:t>becomes</w:t>
      </w:r>
      <w:r w:rsidR="00E116CA">
        <w:rPr>
          <w:sz w:val="22"/>
          <w:szCs w:val="22"/>
        </w:rPr>
        <w:t xml:space="preserve"> the highest value </w:t>
      </w:r>
      <w:r w:rsidR="00737A7D">
        <w:rPr>
          <w:sz w:val="22"/>
          <w:szCs w:val="22"/>
        </w:rPr>
        <w:t xml:space="preserve">until the EOC with an </w:t>
      </w:r>
      <w:r w:rsidR="00E116CA">
        <w:rPr>
          <w:sz w:val="22"/>
          <w:szCs w:val="22"/>
        </w:rPr>
        <w:t xml:space="preserve">RPPF </w:t>
      </w:r>
      <w:r w:rsidR="00737A7D">
        <w:rPr>
          <w:sz w:val="22"/>
          <w:szCs w:val="22"/>
        </w:rPr>
        <w:t>of 1.3203. Figure. (</w:t>
      </w:r>
      <w:r w:rsidR="009C7A6C">
        <w:rPr>
          <w:sz w:val="22"/>
          <w:szCs w:val="22"/>
        </w:rPr>
        <w:t>8</w:t>
      </w:r>
      <w:r w:rsidR="00E116CA">
        <w:rPr>
          <w:sz w:val="22"/>
          <w:szCs w:val="22"/>
        </w:rPr>
        <w:t>)</w:t>
      </w:r>
      <w:r w:rsidR="00737A7D">
        <w:rPr>
          <w:sz w:val="22"/>
          <w:szCs w:val="22"/>
        </w:rPr>
        <w:t xml:space="preserve"> </w:t>
      </w:r>
      <w:proofErr w:type="gramStart"/>
      <w:r w:rsidR="00737A7D">
        <w:rPr>
          <w:sz w:val="22"/>
          <w:szCs w:val="22"/>
        </w:rPr>
        <w:t>shows</w:t>
      </w:r>
      <w:proofErr w:type="gramEnd"/>
      <w:r w:rsidR="00737A7D">
        <w:rPr>
          <w:sz w:val="22"/>
          <w:szCs w:val="22"/>
        </w:rPr>
        <w:t xml:space="preserve"> the 3DPPF which is more accurate, the annular design R0.9 has the highest value from the </w:t>
      </w:r>
      <w:r w:rsidR="00D16BDB">
        <w:rPr>
          <w:sz w:val="22"/>
          <w:szCs w:val="22"/>
        </w:rPr>
        <w:t>B</w:t>
      </w:r>
      <w:r w:rsidR="00737A7D">
        <w:rPr>
          <w:sz w:val="22"/>
          <w:szCs w:val="22"/>
        </w:rPr>
        <w:t xml:space="preserve">OC with a 3DPPF </w:t>
      </w:r>
      <w:r w:rsidR="00850532">
        <w:rPr>
          <w:sz w:val="22"/>
          <w:szCs w:val="22"/>
        </w:rPr>
        <w:t>of 1.6763</w:t>
      </w:r>
      <w:r w:rsidR="00737A7D">
        <w:rPr>
          <w:sz w:val="22"/>
          <w:szCs w:val="22"/>
        </w:rPr>
        <w:t xml:space="preserve"> until it reaches its maximum value at 390 EFPD with a 3DPPF of 1.7795. The</w:t>
      </w:r>
      <w:r w:rsidR="006D1937">
        <w:rPr>
          <w:sz w:val="22"/>
          <w:szCs w:val="22"/>
        </w:rPr>
        <w:t xml:space="preserve"> effect</w:t>
      </w:r>
      <w:r w:rsidR="00737A7D">
        <w:rPr>
          <w:sz w:val="22"/>
          <w:szCs w:val="22"/>
        </w:rPr>
        <w:t xml:space="preserve"> of </w:t>
      </w:r>
      <w:r w:rsidR="009C7A6C">
        <w:rPr>
          <w:sz w:val="22"/>
          <w:szCs w:val="22"/>
        </w:rPr>
        <w:t xml:space="preserve">rapid decreasing values of annular designs for the </w:t>
      </w:r>
      <w:r w:rsidR="00737A7D">
        <w:rPr>
          <w:sz w:val="22"/>
          <w:szCs w:val="22"/>
        </w:rPr>
        <w:t>3DPP</w:t>
      </w:r>
      <w:r w:rsidR="006D1937">
        <w:rPr>
          <w:sz w:val="22"/>
          <w:szCs w:val="22"/>
        </w:rPr>
        <w:t xml:space="preserve">F begins earlier than RPPF, specifically at 450 EFPD. Overall, the </w:t>
      </w:r>
      <w:r w:rsidR="0090781E">
        <w:rPr>
          <w:sz w:val="22"/>
          <w:szCs w:val="22"/>
        </w:rPr>
        <w:t>values for all the designs do not differ significantly from the reference design, yet the annular design R0.9 has the highest values, then R0.75, then R0.5 and the reference design</w:t>
      </w:r>
      <w:r w:rsidR="003E7B06">
        <w:rPr>
          <w:sz w:val="22"/>
          <w:szCs w:val="22"/>
        </w:rPr>
        <w:t xml:space="preserve">. </w:t>
      </w:r>
    </w:p>
    <w:p w:rsidR="00737A7D" w:rsidRDefault="00737A7D" w:rsidP="00737A7D">
      <w:pPr>
        <w:pStyle w:val="BodyTextIndent"/>
        <w:rPr>
          <w:sz w:val="22"/>
          <w:szCs w:val="22"/>
        </w:rPr>
      </w:pPr>
    </w:p>
    <w:p w:rsidR="00D262E0" w:rsidRPr="00815F67" w:rsidRDefault="00D665F3" w:rsidP="00375F52">
      <w:pPr>
        <w:pStyle w:val="BodyTextIndent"/>
        <w:rPr>
          <w:sz w:val="22"/>
          <w:szCs w:val="22"/>
        </w:rPr>
      </w:pPr>
      <w:r>
        <w:rPr>
          <w:sz w:val="22"/>
          <w:szCs w:val="22"/>
        </w:rPr>
        <w:t>Figure. (</w:t>
      </w:r>
      <w:r w:rsidR="009C7A6C">
        <w:rPr>
          <w:sz w:val="22"/>
          <w:szCs w:val="22"/>
        </w:rPr>
        <w:t>9</w:t>
      </w:r>
      <w:r>
        <w:rPr>
          <w:sz w:val="22"/>
          <w:szCs w:val="22"/>
        </w:rPr>
        <w:t>)</w:t>
      </w:r>
      <w:r w:rsidR="00923B9D">
        <w:rPr>
          <w:sz w:val="22"/>
          <w:szCs w:val="22"/>
        </w:rPr>
        <w:t xml:space="preserve"> </w:t>
      </w:r>
      <w:proofErr w:type="gramStart"/>
      <w:r>
        <w:rPr>
          <w:sz w:val="22"/>
          <w:szCs w:val="22"/>
        </w:rPr>
        <w:t>and</w:t>
      </w:r>
      <w:proofErr w:type="gramEnd"/>
      <w:r>
        <w:rPr>
          <w:sz w:val="22"/>
          <w:szCs w:val="22"/>
        </w:rPr>
        <w:t xml:space="preserve"> Figure. (</w:t>
      </w:r>
      <w:r w:rsidR="009C7A6C">
        <w:rPr>
          <w:sz w:val="22"/>
          <w:szCs w:val="22"/>
        </w:rPr>
        <w:t>10</w:t>
      </w:r>
      <w:r>
        <w:rPr>
          <w:sz w:val="22"/>
          <w:szCs w:val="22"/>
        </w:rPr>
        <w:t xml:space="preserve">) </w:t>
      </w:r>
      <w:proofErr w:type="gramStart"/>
      <w:r w:rsidR="00923B9D">
        <w:rPr>
          <w:sz w:val="22"/>
          <w:szCs w:val="22"/>
        </w:rPr>
        <w:t>show</w:t>
      </w:r>
      <w:proofErr w:type="gramEnd"/>
      <w:r w:rsidR="00923B9D">
        <w:rPr>
          <w:sz w:val="22"/>
          <w:szCs w:val="22"/>
        </w:rPr>
        <w:t xml:space="preserve"> </w:t>
      </w:r>
      <w:r w:rsidR="001B1F11">
        <w:rPr>
          <w:sz w:val="22"/>
          <w:szCs w:val="22"/>
        </w:rPr>
        <w:t xml:space="preserve">RPPF and 3DPPF results </w:t>
      </w:r>
      <w:r w:rsidR="006D1937">
        <w:rPr>
          <w:sz w:val="22"/>
          <w:szCs w:val="22"/>
        </w:rPr>
        <w:t xml:space="preserve">of </w:t>
      </w:r>
      <w:r w:rsidR="00794D8D">
        <w:rPr>
          <w:sz w:val="22"/>
          <w:szCs w:val="22"/>
        </w:rPr>
        <w:t>the MOX fuel designs. For the RPPF</w:t>
      </w:r>
      <w:r w:rsidR="006D1937">
        <w:rPr>
          <w:sz w:val="22"/>
          <w:szCs w:val="22"/>
        </w:rPr>
        <w:t xml:space="preserve"> the values </w:t>
      </w:r>
      <w:r w:rsidR="001B1F11">
        <w:rPr>
          <w:sz w:val="22"/>
          <w:szCs w:val="22"/>
        </w:rPr>
        <w:t>are more than 1.6</w:t>
      </w:r>
      <w:r w:rsidR="00794D8D">
        <w:rPr>
          <w:sz w:val="22"/>
          <w:szCs w:val="22"/>
        </w:rPr>
        <w:t>, and for the 3DPPF are more than 2.1,</w:t>
      </w:r>
      <w:r w:rsidR="001B1F11">
        <w:rPr>
          <w:sz w:val="22"/>
          <w:szCs w:val="22"/>
        </w:rPr>
        <w:t xml:space="preserve"> </w:t>
      </w:r>
      <w:r w:rsidR="00794D8D">
        <w:rPr>
          <w:sz w:val="22"/>
          <w:szCs w:val="22"/>
        </w:rPr>
        <w:t>both results</w:t>
      </w:r>
      <w:r w:rsidR="001B1F11">
        <w:rPr>
          <w:sz w:val="22"/>
          <w:szCs w:val="22"/>
        </w:rPr>
        <w:t xml:space="preserve"> violates</w:t>
      </w:r>
      <w:r w:rsidR="00923B9D">
        <w:rPr>
          <w:sz w:val="22"/>
          <w:szCs w:val="22"/>
        </w:rPr>
        <w:t xml:space="preserve"> the reactor's safety margins</w:t>
      </w:r>
      <w:r w:rsidR="001B1F11">
        <w:rPr>
          <w:sz w:val="22"/>
          <w:szCs w:val="22"/>
        </w:rPr>
        <w:t>.</w:t>
      </w:r>
      <w:r w:rsidR="00923B9D">
        <w:rPr>
          <w:sz w:val="22"/>
          <w:szCs w:val="22"/>
        </w:rPr>
        <w:t xml:space="preserve"> </w:t>
      </w:r>
      <w:r w:rsidR="001B1F11">
        <w:rPr>
          <w:sz w:val="22"/>
          <w:szCs w:val="22"/>
        </w:rPr>
        <w:t xml:space="preserve">This is </w:t>
      </w:r>
      <w:r w:rsidR="00923B9D">
        <w:rPr>
          <w:sz w:val="22"/>
          <w:szCs w:val="22"/>
        </w:rPr>
        <w:t xml:space="preserve">due to the selection of MOX </w:t>
      </w:r>
      <w:r w:rsidR="00850532">
        <w:rPr>
          <w:sz w:val="22"/>
          <w:szCs w:val="22"/>
        </w:rPr>
        <w:t>compositions</w:t>
      </w:r>
      <w:r w:rsidR="004B073F">
        <w:rPr>
          <w:sz w:val="22"/>
          <w:szCs w:val="22"/>
        </w:rPr>
        <w:t>.</w:t>
      </w:r>
      <w:r w:rsidR="00923B9D">
        <w:rPr>
          <w:sz w:val="22"/>
          <w:szCs w:val="22"/>
        </w:rPr>
        <w:t xml:space="preserve"> </w:t>
      </w:r>
      <w:r w:rsidR="004B073F">
        <w:rPr>
          <w:sz w:val="22"/>
          <w:szCs w:val="22"/>
        </w:rPr>
        <w:t>Thus,</w:t>
      </w:r>
      <w:r w:rsidR="00923B9D">
        <w:rPr>
          <w:sz w:val="22"/>
          <w:szCs w:val="22"/>
        </w:rPr>
        <w:t xml:space="preserve"> </w:t>
      </w:r>
      <w:r w:rsidR="00BC5831">
        <w:rPr>
          <w:sz w:val="22"/>
          <w:szCs w:val="22"/>
        </w:rPr>
        <w:t>more stud</w:t>
      </w:r>
      <w:r w:rsidR="00375F52">
        <w:rPr>
          <w:sz w:val="22"/>
          <w:szCs w:val="22"/>
        </w:rPr>
        <w:t>ies</w:t>
      </w:r>
      <w:r w:rsidR="00BC5831">
        <w:rPr>
          <w:sz w:val="22"/>
          <w:szCs w:val="22"/>
        </w:rPr>
        <w:t xml:space="preserve"> and analysis </w:t>
      </w:r>
      <w:proofErr w:type="gramStart"/>
      <w:r w:rsidR="001B1F11">
        <w:rPr>
          <w:sz w:val="22"/>
          <w:szCs w:val="22"/>
        </w:rPr>
        <w:t xml:space="preserve">are </w:t>
      </w:r>
      <w:r w:rsidR="00BC5831">
        <w:rPr>
          <w:sz w:val="22"/>
          <w:szCs w:val="22"/>
        </w:rPr>
        <w:t>needed</w:t>
      </w:r>
      <w:proofErr w:type="gramEnd"/>
      <w:r w:rsidR="00BC5831">
        <w:rPr>
          <w:sz w:val="22"/>
          <w:szCs w:val="22"/>
        </w:rPr>
        <w:t xml:space="preserve"> </w:t>
      </w:r>
      <w:r w:rsidR="001B1F11">
        <w:rPr>
          <w:sz w:val="22"/>
          <w:szCs w:val="22"/>
        </w:rPr>
        <w:t>to solve this issue</w:t>
      </w:r>
      <w:r w:rsidR="00BC5831">
        <w:rPr>
          <w:sz w:val="22"/>
          <w:szCs w:val="22"/>
        </w:rPr>
        <w:t xml:space="preserve"> </w:t>
      </w:r>
      <w:r w:rsidR="001B1F11">
        <w:rPr>
          <w:sz w:val="22"/>
          <w:szCs w:val="22"/>
        </w:rPr>
        <w:t xml:space="preserve">in </w:t>
      </w:r>
      <w:r w:rsidR="00BC5831">
        <w:rPr>
          <w:sz w:val="22"/>
          <w:szCs w:val="22"/>
        </w:rPr>
        <w:t>future work</w:t>
      </w:r>
      <w:r w:rsidR="006E04C5">
        <w:rPr>
          <w:sz w:val="22"/>
          <w:szCs w:val="22"/>
        </w:rPr>
        <w:t>, such as</w:t>
      </w:r>
      <w:r w:rsidR="00705CA4">
        <w:rPr>
          <w:sz w:val="22"/>
          <w:szCs w:val="22"/>
        </w:rPr>
        <w:t xml:space="preserve"> </w:t>
      </w:r>
      <w:r w:rsidR="00705CA4" w:rsidRPr="006E04C5">
        <w:rPr>
          <w:sz w:val="22"/>
          <w:szCs w:val="22"/>
        </w:rPr>
        <w:t xml:space="preserve">analyzing </w:t>
      </w:r>
      <w:r w:rsidR="00375F52" w:rsidRPr="00375F52">
        <w:rPr>
          <w:sz w:val="22"/>
          <w:szCs w:val="22"/>
        </w:rPr>
        <w:t>different MOX</w:t>
      </w:r>
      <w:r w:rsidR="00375F52">
        <w:rPr>
          <w:sz w:val="22"/>
          <w:szCs w:val="22"/>
        </w:rPr>
        <w:t xml:space="preserve"> fuel</w:t>
      </w:r>
      <w:r w:rsidR="00375F52" w:rsidRPr="00375F52">
        <w:rPr>
          <w:sz w:val="22"/>
          <w:szCs w:val="22"/>
        </w:rPr>
        <w:t xml:space="preserve"> </w:t>
      </w:r>
      <w:r w:rsidR="00375F52" w:rsidRPr="00375F52">
        <w:rPr>
          <w:sz w:val="22"/>
          <w:szCs w:val="22"/>
        </w:rPr>
        <w:lastRenderedPageBreak/>
        <w:t xml:space="preserve">compositions </w:t>
      </w:r>
      <w:r w:rsidR="00375F52">
        <w:rPr>
          <w:sz w:val="22"/>
          <w:szCs w:val="22"/>
        </w:rPr>
        <w:t xml:space="preserve">or </w:t>
      </w:r>
      <w:r w:rsidR="00705CA4" w:rsidRPr="006E04C5">
        <w:rPr>
          <w:sz w:val="22"/>
          <w:szCs w:val="22"/>
        </w:rPr>
        <w:t xml:space="preserve">rearranging different loading pattern configurations </w:t>
      </w:r>
      <w:r w:rsidR="00375F52">
        <w:rPr>
          <w:sz w:val="22"/>
          <w:szCs w:val="22"/>
        </w:rPr>
        <w:t>to meet all safety requirements</w:t>
      </w:r>
      <w:r w:rsidR="00705CA4" w:rsidRPr="006E04C5">
        <w:rPr>
          <w:sz w:val="22"/>
          <w:szCs w:val="22"/>
        </w:rPr>
        <w:t>.</w:t>
      </w:r>
    </w:p>
    <w:p w:rsidR="00815F67" w:rsidRDefault="00815F67" w:rsidP="00815F67">
      <w:pPr>
        <w:pStyle w:val="BodyTextIndent"/>
      </w:pPr>
    </w:p>
    <w:p w:rsidR="00815F67" w:rsidRDefault="00815F67" w:rsidP="00AD5E3F">
      <w:pPr>
        <w:pStyle w:val="BodyTextIndent"/>
        <w:keepNext/>
        <w:spacing w:after="240"/>
        <w:ind w:firstLine="0"/>
        <w:jc w:val="center"/>
      </w:pPr>
      <w:r>
        <w:rPr>
          <w:noProof/>
        </w:rPr>
        <w:drawing>
          <wp:inline distT="0" distB="0" distL="0" distR="0" wp14:anchorId="338DAC3B" wp14:editId="5D152208">
            <wp:extent cx="2986503" cy="3580228"/>
            <wp:effectExtent l="0" t="0" r="4445" b="12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85017" w:rsidRPr="00735BE3" w:rsidRDefault="003B0281" w:rsidP="00D162C3">
      <w:pPr>
        <w:pStyle w:val="Caption"/>
        <w:rPr>
          <w:b w:val="0"/>
          <w:i/>
        </w:rPr>
      </w:pPr>
      <w:r>
        <w:rPr>
          <w:b w:val="0"/>
          <w:i/>
          <w:iCs/>
        </w:rPr>
        <w:t xml:space="preserve">        </w:t>
      </w:r>
      <w:r w:rsidR="006014D2" w:rsidRPr="00735BE3">
        <w:rPr>
          <w:b w:val="0"/>
          <w:i/>
        </w:rPr>
        <w:t>Fig</w:t>
      </w:r>
      <w:r w:rsidR="00735BE3">
        <w:rPr>
          <w:b w:val="0"/>
          <w:i/>
        </w:rPr>
        <w:t>.</w:t>
      </w:r>
      <w:r w:rsidR="00815F67" w:rsidRPr="003B0281">
        <w:rPr>
          <w:b w:val="0"/>
          <w:i/>
          <w:iCs/>
        </w:rPr>
        <w:t xml:space="preserve"> </w:t>
      </w:r>
      <w:r w:rsidR="009C7A6C">
        <w:rPr>
          <w:b w:val="0"/>
          <w:i/>
          <w:iCs/>
        </w:rPr>
        <w:t>7</w:t>
      </w:r>
      <w:r w:rsidR="006014D2">
        <w:rPr>
          <w:b w:val="0"/>
          <w:i/>
          <w:iCs/>
        </w:rPr>
        <w:t>.</w:t>
      </w:r>
      <w:r w:rsidR="00815F67" w:rsidRPr="00735BE3">
        <w:rPr>
          <w:b w:val="0"/>
          <w:i/>
        </w:rPr>
        <w:t xml:space="preserve"> </w:t>
      </w:r>
      <w:r w:rsidR="00D330F3" w:rsidRPr="00735BE3">
        <w:rPr>
          <w:b w:val="0"/>
          <w:i/>
        </w:rPr>
        <w:t>RPPF</w:t>
      </w:r>
      <w:r w:rsidR="00815F67" w:rsidRPr="00735BE3">
        <w:rPr>
          <w:b w:val="0"/>
          <w:i/>
        </w:rPr>
        <w:t xml:space="preserve"> </w:t>
      </w:r>
      <w:r w:rsidR="00EC07AF" w:rsidRPr="00735BE3">
        <w:rPr>
          <w:b w:val="0"/>
          <w:i/>
        </w:rPr>
        <w:t xml:space="preserve">values of </w:t>
      </w:r>
      <w:r w:rsidR="00D162C3" w:rsidRPr="00735BE3">
        <w:rPr>
          <w:b w:val="0"/>
          <w:i/>
        </w:rPr>
        <w:t>different</w:t>
      </w:r>
      <w:r w:rsidR="00EC07AF" w:rsidRPr="00735BE3">
        <w:rPr>
          <w:b w:val="0"/>
          <w:i/>
        </w:rPr>
        <w:t xml:space="preserve"> designs</w:t>
      </w:r>
      <w:r w:rsidR="00815F67" w:rsidRPr="00735BE3">
        <w:rPr>
          <w:b w:val="0"/>
          <w:i/>
        </w:rPr>
        <w:t>.</w:t>
      </w:r>
    </w:p>
    <w:p w:rsidR="00285017" w:rsidRDefault="00285017" w:rsidP="00285017">
      <w:pPr>
        <w:pStyle w:val="BodyTextIndent"/>
        <w:ind w:firstLine="0"/>
      </w:pPr>
    </w:p>
    <w:p w:rsidR="00923B9D" w:rsidRDefault="006014D2" w:rsidP="00AD5E3F">
      <w:pPr>
        <w:pStyle w:val="BodyTextIndent"/>
        <w:keepNext/>
        <w:spacing w:after="240"/>
        <w:ind w:firstLine="0"/>
        <w:jc w:val="center"/>
      </w:pPr>
      <w:r>
        <w:rPr>
          <w:noProof/>
        </w:rPr>
        <w:drawing>
          <wp:inline distT="0" distB="0" distL="0" distR="0" wp14:anchorId="0EC77B81" wp14:editId="15D9BB3D">
            <wp:extent cx="2993781" cy="3545058"/>
            <wp:effectExtent l="0" t="0" r="16510"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23B9D" w:rsidRDefault="00D330F3" w:rsidP="006D1937">
      <w:pPr>
        <w:pStyle w:val="Caption"/>
        <w:rPr>
          <w:b w:val="0"/>
          <w:i/>
        </w:rPr>
      </w:pPr>
      <w:r>
        <w:rPr>
          <w:b w:val="0"/>
          <w:i/>
          <w:iCs/>
        </w:rPr>
        <w:t xml:space="preserve">        </w:t>
      </w:r>
      <w:r w:rsidRPr="00735BE3">
        <w:rPr>
          <w:b w:val="0"/>
          <w:i/>
        </w:rPr>
        <w:t xml:space="preserve">Fig. </w:t>
      </w:r>
      <w:r w:rsidR="009C7A6C">
        <w:rPr>
          <w:b w:val="0"/>
          <w:i/>
          <w:iCs/>
        </w:rPr>
        <w:t>8</w:t>
      </w:r>
      <w:r>
        <w:rPr>
          <w:b w:val="0"/>
          <w:i/>
          <w:iCs/>
        </w:rPr>
        <w:t>.</w:t>
      </w:r>
      <w:r w:rsidRPr="00735BE3">
        <w:rPr>
          <w:b w:val="0"/>
          <w:i/>
        </w:rPr>
        <w:t xml:space="preserve"> 3DPPF </w:t>
      </w:r>
      <w:r w:rsidR="00EC07AF" w:rsidRPr="00735BE3">
        <w:rPr>
          <w:b w:val="0"/>
          <w:i/>
        </w:rPr>
        <w:t xml:space="preserve">values of </w:t>
      </w:r>
      <w:r w:rsidR="00D162C3" w:rsidRPr="00735BE3">
        <w:rPr>
          <w:b w:val="0"/>
          <w:i/>
        </w:rPr>
        <w:t>different</w:t>
      </w:r>
      <w:r w:rsidR="00EC07AF" w:rsidRPr="00735BE3">
        <w:rPr>
          <w:b w:val="0"/>
          <w:i/>
        </w:rPr>
        <w:t xml:space="preserve"> designs</w:t>
      </w:r>
      <w:r w:rsidRPr="00735BE3">
        <w:rPr>
          <w:b w:val="0"/>
          <w:i/>
        </w:rPr>
        <w:t>.</w:t>
      </w:r>
    </w:p>
    <w:p w:rsidR="00AD5E3F" w:rsidRPr="00AD5E3F" w:rsidRDefault="00AD5E3F" w:rsidP="00AD5E3F"/>
    <w:p w:rsidR="006D1937" w:rsidRDefault="00923B9D" w:rsidP="00AD5E3F">
      <w:pPr>
        <w:pStyle w:val="BodyTextIndent"/>
        <w:ind w:firstLine="0"/>
        <w:jc w:val="center"/>
      </w:pPr>
      <w:r>
        <w:rPr>
          <w:noProof/>
        </w:rPr>
        <w:lastRenderedPageBreak/>
        <w:drawing>
          <wp:inline distT="0" distB="0" distL="0" distR="0" wp14:anchorId="5CF0CF8D" wp14:editId="1D573D80">
            <wp:extent cx="3028950" cy="3585172"/>
            <wp:effectExtent l="0" t="0" r="0" b="15875"/>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665F3" w:rsidRPr="00735BE3" w:rsidRDefault="00D665F3" w:rsidP="00AD5E3F">
      <w:pPr>
        <w:pStyle w:val="BodyTextIndent"/>
        <w:spacing w:before="240"/>
        <w:ind w:firstLine="0"/>
        <w:rPr>
          <w:i/>
        </w:rPr>
      </w:pPr>
      <w:r>
        <w:rPr>
          <w:b/>
          <w:i/>
          <w:iCs/>
        </w:rPr>
        <w:t xml:space="preserve">        </w:t>
      </w:r>
      <w:r w:rsidRPr="00735BE3">
        <w:rPr>
          <w:i/>
        </w:rPr>
        <w:t xml:space="preserve">Fig. </w:t>
      </w:r>
      <w:r w:rsidR="009C7A6C">
        <w:rPr>
          <w:i/>
          <w:iCs/>
        </w:rPr>
        <w:t>9</w:t>
      </w:r>
      <w:r w:rsidRPr="00D665F3">
        <w:rPr>
          <w:i/>
          <w:iCs/>
        </w:rPr>
        <w:t>.</w:t>
      </w:r>
      <w:r w:rsidRPr="00735BE3">
        <w:rPr>
          <w:i/>
        </w:rPr>
        <w:t xml:space="preserve"> </w:t>
      </w:r>
      <w:r w:rsidR="002921BC">
        <w:rPr>
          <w:i/>
        </w:rPr>
        <w:t>R</w:t>
      </w:r>
      <w:r w:rsidRPr="00735BE3">
        <w:rPr>
          <w:i/>
        </w:rPr>
        <w:t>PPF values of MOX fuel designs.</w:t>
      </w:r>
    </w:p>
    <w:p w:rsidR="006D1937" w:rsidRPr="00735BE3" w:rsidRDefault="006D1937" w:rsidP="00D665F3">
      <w:pPr>
        <w:pStyle w:val="BodyTextIndent"/>
        <w:ind w:firstLine="0"/>
        <w:rPr>
          <w:i/>
        </w:rPr>
      </w:pPr>
    </w:p>
    <w:p w:rsidR="00763448" w:rsidRDefault="00923B9D" w:rsidP="00AD5E3F">
      <w:pPr>
        <w:pStyle w:val="BodyTextIndent"/>
        <w:ind w:firstLine="0"/>
        <w:jc w:val="center"/>
      </w:pPr>
      <w:r>
        <w:rPr>
          <w:noProof/>
        </w:rPr>
        <w:drawing>
          <wp:inline distT="0" distB="0" distL="0" distR="0" wp14:anchorId="36DF12D8" wp14:editId="26E2BCEA">
            <wp:extent cx="3028950" cy="3488446"/>
            <wp:effectExtent l="0" t="0" r="0" b="17145"/>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23B9D" w:rsidRPr="00B613DF" w:rsidRDefault="00D665F3" w:rsidP="00AD5E3F">
      <w:pPr>
        <w:pStyle w:val="BodyTextIndent"/>
        <w:spacing w:before="240"/>
        <w:rPr>
          <w:i/>
        </w:rPr>
      </w:pPr>
      <w:r w:rsidRPr="00B613DF">
        <w:rPr>
          <w:i/>
        </w:rPr>
        <w:t xml:space="preserve">Fig. </w:t>
      </w:r>
      <w:r w:rsidR="009C7A6C">
        <w:rPr>
          <w:i/>
          <w:iCs/>
        </w:rPr>
        <w:t>10</w:t>
      </w:r>
      <w:r w:rsidRPr="00D665F3">
        <w:rPr>
          <w:i/>
          <w:iCs/>
        </w:rPr>
        <w:t>.</w:t>
      </w:r>
      <w:r w:rsidRPr="00B613DF">
        <w:rPr>
          <w:i/>
        </w:rPr>
        <w:t xml:space="preserve"> 3DPPF values of different designs.</w:t>
      </w:r>
    </w:p>
    <w:p w:rsidR="00923B9D" w:rsidRDefault="00923B9D" w:rsidP="00AD5E3F">
      <w:pPr>
        <w:pStyle w:val="BodyTextIndent"/>
        <w:ind w:firstLine="0"/>
        <w:rPr>
          <w:b/>
          <w:bCs/>
          <w:i/>
          <w:iCs/>
          <w:sz w:val="22"/>
          <w:szCs w:val="22"/>
        </w:rPr>
      </w:pPr>
    </w:p>
    <w:p w:rsidR="00781B6A" w:rsidRDefault="004568D7" w:rsidP="00763448">
      <w:pPr>
        <w:pStyle w:val="BodyTextIndent"/>
        <w:rPr>
          <w:b/>
          <w:bCs/>
          <w:i/>
          <w:iCs/>
          <w:sz w:val="22"/>
          <w:szCs w:val="22"/>
        </w:rPr>
      </w:pPr>
      <w:r w:rsidRPr="00BB7497">
        <w:rPr>
          <w:b/>
          <w:bCs/>
          <w:i/>
          <w:iCs/>
          <w:sz w:val="22"/>
          <w:szCs w:val="22"/>
        </w:rPr>
        <w:t>II</w:t>
      </w:r>
      <w:r>
        <w:rPr>
          <w:b/>
          <w:bCs/>
          <w:i/>
          <w:iCs/>
          <w:sz w:val="22"/>
          <w:szCs w:val="22"/>
        </w:rPr>
        <w:t xml:space="preserve">I.C. </w:t>
      </w:r>
      <w:r w:rsidR="00763448">
        <w:rPr>
          <w:b/>
          <w:bCs/>
          <w:i/>
          <w:iCs/>
          <w:sz w:val="22"/>
          <w:szCs w:val="22"/>
        </w:rPr>
        <w:t>Maximum fuel temperature</w:t>
      </w:r>
    </w:p>
    <w:p w:rsidR="00763448" w:rsidRDefault="00763448" w:rsidP="00763448">
      <w:pPr>
        <w:pStyle w:val="BodyTextIndent"/>
        <w:rPr>
          <w:sz w:val="22"/>
          <w:szCs w:val="22"/>
        </w:rPr>
      </w:pPr>
    </w:p>
    <w:p w:rsidR="0090781E" w:rsidRDefault="00D62922" w:rsidP="005F3D9A">
      <w:pPr>
        <w:pStyle w:val="BodyTextIndent"/>
        <w:rPr>
          <w:sz w:val="22"/>
          <w:szCs w:val="22"/>
        </w:rPr>
      </w:pPr>
      <w:r>
        <w:rPr>
          <w:sz w:val="22"/>
          <w:szCs w:val="22"/>
        </w:rPr>
        <w:t>The safety and efficiency of the reactor operation highly depends on the m</w:t>
      </w:r>
      <w:r w:rsidR="0090781E">
        <w:rPr>
          <w:sz w:val="22"/>
          <w:szCs w:val="22"/>
        </w:rPr>
        <w:t>aximum fuel temperature, Figure.</w:t>
      </w:r>
      <w:r>
        <w:rPr>
          <w:sz w:val="22"/>
          <w:szCs w:val="22"/>
        </w:rPr>
        <w:t xml:space="preserve"> (</w:t>
      </w:r>
      <w:r w:rsidR="009C7A6C">
        <w:rPr>
          <w:sz w:val="22"/>
          <w:szCs w:val="22"/>
        </w:rPr>
        <w:t>11</w:t>
      </w:r>
      <w:r>
        <w:rPr>
          <w:sz w:val="22"/>
          <w:szCs w:val="22"/>
        </w:rPr>
        <w:t xml:space="preserve">) </w:t>
      </w:r>
      <w:proofErr w:type="gramStart"/>
      <w:r w:rsidR="0090781E">
        <w:rPr>
          <w:sz w:val="22"/>
          <w:szCs w:val="22"/>
        </w:rPr>
        <w:t>shows</w:t>
      </w:r>
      <w:proofErr w:type="gramEnd"/>
      <w:r>
        <w:rPr>
          <w:sz w:val="22"/>
          <w:szCs w:val="22"/>
        </w:rPr>
        <w:t xml:space="preserve"> the behavior of the reactor using </w:t>
      </w:r>
      <w:r w:rsidR="0090781E">
        <w:rPr>
          <w:sz w:val="22"/>
          <w:szCs w:val="22"/>
        </w:rPr>
        <w:lastRenderedPageBreak/>
        <w:t xml:space="preserve">annular fuel designs </w:t>
      </w:r>
      <w:r>
        <w:rPr>
          <w:sz w:val="22"/>
          <w:szCs w:val="22"/>
        </w:rPr>
        <w:t xml:space="preserve">in comparison with the reference design. The graph shows a complete alignment performance of the maximum fuel temperature during the </w:t>
      </w:r>
      <w:r w:rsidR="001B1F11">
        <w:rPr>
          <w:sz w:val="22"/>
          <w:szCs w:val="22"/>
        </w:rPr>
        <w:t>BOC and EOC</w:t>
      </w:r>
      <w:r>
        <w:rPr>
          <w:sz w:val="22"/>
          <w:szCs w:val="22"/>
        </w:rPr>
        <w:t xml:space="preserve">, except </w:t>
      </w:r>
      <w:proofErr w:type="gramStart"/>
      <w:r w:rsidR="009C7A6C">
        <w:rPr>
          <w:sz w:val="22"/>
          <w:szCs w:val="22"/>
        </w:rPr>
        <w:t>between 250-500</w:t>
      </w:r>
      <w:proofErr w:type="gramEnd"/>
      <w:r w:rsidR="009C7A6C">
        <w:rPr>
          <w:sz w:val="22"/>
          <w:szCs w:val="22"/>
        </w:rPr>
        <w:t xml:space="preserve"> EFPD</w:t>
      </w:r>
      <w:r>
        <w:rPr>
          <w:sz w:val="22"/>
          <w:szCs w:val="22"/>
        </w:rPr>
        <w:t>, where</w:t>
      </w:r>
      <w:r w:rsidR="0090781E">
        <w:rPr>
          <w:sz w:val="22"/>
          <w:szCs w:val="22"/>
        </w:rPr>
        <w:t xml:space="preserve"> the annular design R0.9 has the highest temperature of </w:t>
      </w:r>
      <w:r w:rsidR="00B3043D">
        <w:rPr>
          <w:sz w:val="22"/>
          <w:szCs w:val="22"/>
        </w:rPr>
        <w:t>622.41 C</w:t>
      </w:r>
      <w:r w:rsidR="00B3043D" w:rsidRPr="00B3043D">
        <w:rPr>
          <w:sz w:val="22"/>
          <w:szCs w:val="22"/>
          <w:vertAlign w:val="superscript"/>
        </w:rPr>
        <w:t>o</w:t>
      </w:r>
      <w:r w:rsidR="00B97E11">
        <w:rPr>
          <w:sz w:val="22"/>
          <w:szCs w:val="22"/>
        </w:rPr>
        <w:t xml:space="preserve"> at 420 EFPD. O</w:t>
      </w:r>
      <w:r w:rsidR="00DB796C">
        <w:rPr>
          <w:sz w:val="22"/>
          <w:szCs w:val="22"/>
        </w:rPr>
        <w:t>n the other hand</w:t>
      </w:r>
      <w:r w:rsidR="00B3043D">
        <w:rPr>
          <w:sz w:val="22"/>
          <w:szCs w:val="22"/>
        </w:rPr>
        <w:t xml:space="preserve">, </w:t>
      </w:r>
      <w:r w:rsidR="00DB796C">
        <w:rPr>
          <w:sz w:val="22"/>
          <w:szCs w:val="22"/>
        </w:rPr>
        <w:t>the reference</w:t>
      </w:r>
      <w:r w:rsidR="00B3043D">
        <w:rPr>
          <w:sz w:val="22"/>
          <w:szCs w:val="22"/>
        </w:rPr>
        <w:t xml:space="preserve"> design's maximum temperature</w:t>
      </w:r>
      <w:r w:rsidR="00DB796C">
        <w:rPr>
          <w:sz w:val="22"/>
          <w:szCs w:val="22"/>
        </w:rPr>
        <w:t xml:space="preserve"> </w:t>
      </w:r>
      <w:r w:rsidR="00DC509F">
        <w:rPr>
          <w:sz w:val="22"/>
          <w:szCs w:val="22"/>
        </w:rPr>
        <w:t>between 250-500 EFPD</w:t>
      </w:r>
      <w:r w:rsidR="00B3043D">
        <w:rPr>
          <w:sz w:val="22"/>
          <w:szCs w:val="22"/>
        </w:rPr>
        <w:t xml:space="preserve"> is</w:t>
      </w:r>
      <w:r w:rsidR="00DB796C">
        <w:rPr>
          <w:sz w:val="22"/>
          <w:szCs w:val="22"/>
        </w:rPr>
        <w:t xml:space="preserve"> 618.75</w:t>
      </w:r>
      <w:r w:rsidR="00B97E11">
        <w:rPr>
          <w:sz w:val="22"/>
          <w:szCs w:val="22"/>
        </w:rPr>
        <w:t xml:space="preserve"> at 450 EFPD, and </w:t>
      </w:r>
      <w:r w:rsidR="004647B8">
        <w:rPr>
          <w:sz w:val="22"/>
          <w:szCs w:val="22"/>
        </w:rPr>
        <w:t>it has</w:t>
      </w:r>
      <w:r w:rsidR="00B97E11">
        <w:rPr>
          <w:sz w:val="22"/>
          <w:szCs w:val="22"/>
        </w:rPr>
        <w:t xml:space="preserve"> resulted as the minimum value among other designs. The shift </w:t>
      </w:r>
      <w:r w:rsidR="00DC509F">
        <w:rPr>
          <w:sz w:val="22"/>
          <w:szCs w:val="22"/>
        </w:rPr>
        <w:t>in temperature degradation among designs</w:t>
      </w:r>
      <w:r w:rsidR="00B97E11">
        <w:rPr>
          <w:sz w:val="22"/>
          <w:szCs w:val="22"/>
        </w:rPr>
        <w:t xml:space="preserve"> occurs due to the change of geometry, as the </w:t>
      </w:r>
      <w:r w:rsidR="000C2F62">
        <w:rPr>
          <w:sz w:val="22"/>
          <w:szCs w:val="22"/>
        </w:rPr>
        <w:t xml:space="preserve">increase of the </w:t>
      </w:r>
      <w:r w:rsidR="00B97E11">
        <w:rPr>
          <w:sz w:val="22"/>
          <w:szCs w:val="22"/>
        </w:rPr>
        <w:t xml:space="preserve">size of central </w:t>
      </w:r>
      <w:proofErr w:type="gramStart"/>
      <w:r w:rsidR="00B97E11">
        <w:rPr>
          <w:sz w:val="22"/>
          <w:szCs w:val="22"/>
        </w:rPr>
        <w:t>hole</w:t>
      </w:r>
      <w:proofErr w:type="gramEnd"/>
      <w:r w:rsidR="00B97E11">
        <w:rPr>
          <w:sz w:val="22"/>
          <w:szCs w:val="22"/>
        </w:rPr>
        <w:t xml:space="preserve"> increases </w:t>
      </w:r>
      <w:r w:rsidR="00222A25">
        <w:rPr>
          <w:sz w:val="22"/>
          <w:szCs w:val="22"/>
        </w:rPr>
        <w:t>its</w:t>
      </w:r>
      <w:r w:rsidR="00B97E11">
        <w:rPr>
          <w:sz w:val="22"/>
          <w:szCs w:val="22"/>
        </w:rPr>
        <w:t xml:space="preserve"> </w:t>
      </w:r>
      <w:r w:rsidR="005F3D9A">
        <w:rPr>
          <w:sz w:val="22"/>
          <w:szCs w:val="22"/>
        </w:rPr>
        <w:t>effect.</w:t>
      </w:r>
    </w:p>
    <w:p w:rsidR="004647B8" w:rsidRDefault="004647B8" w:rsidP="005F3D9A">
      <w:pPr>
        <w:pStyle w:val="BodyTextIndent"/>
        <w:rPr>
          <w:sz w:val="22"/>
          <w:szCs w:val="22"/>
        </w:rPr>
      </w:pPr>
    </w:p>
    <w:p w:rsidR="00EC07AF" w:rsidRDefault="00763448" w:rsidP="00AD5E3F">
      <w:pPr>
        <w:pStyle w:val="BodyTextIndent"/>
        <w:keepNext/>
        <w:ind w:firstLine="0"/>
        <w:jc w:val="center"/>
      </w:pPr>
      <w:r>
        <w:rPr>
          <w:noProof/>
        </w:rPr>
        <w:drawing>
          <wp:inline distT="0" distB="0" distL="0" distR="0" wp14:anchorId="63762BAE" wp14:editId="4776A7C6">
            <wp:extent cx="2977764" cy="3488055"/>
            <wp:effectExtent l="0" t="0" r="13335" b="1714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63448" w:rsidRPr="00735BE3" w:rsidRDefault="00EC07AF" w:rsidP="00AD5E3F">
      <w:pPr>
        <w:pStyle w:val="Caption"/>
        <w:spacing w:after="0"/>
        <w:rPr>
          <w:b w:val="0"/>
          <w:i/>
        </w:rPr>
      </w:pPr>
      <w:r>
        <w:rPr>
          <w:b w:val="0"/>
          <w:i/>
          <w:iCs/>
        </w:rPr>
        <w:t xml:space="preserve">        </w:t>
      </w:r>
      <w:r w:rsidRPr="00B613DF">
        <w:rPr>
          <w:b w:val="0"/>
          <w:i/>
        </w:rPr>
        <w:t xml:space="preserve">Fig. </w:t>
      </w:r>
      <w:r w:rsidR="009C7A6C">
        <w:rPr>
          <w:b w:val="0"/>
          <w:i/>
          <w:iCs/>
        </w:rPr>
        <w:t>11</w:t>
      </w:r>
      <w:r>
        <w:rPr>
          <w:b w:val="0"/>
          <w:i/>
          <w:iCs/>
        </w:rPr>
        <w:t>.</w:t>
      </w:r>
      <w:r w:rsidRPr="00735BE3">
        <w:rPr>
          <w:b w:val="0"/>
          <w:i/>
        </w:rPr>
        <w:t xml:space="preserve"> Maximum fuel temperature </w:t>
      </w:r>
      <w:r w:rsidR="00DD268C" w:rsidRPr="00735BE3">
        <w:rPr>
          <w:b w:val="0"/>
          <w:i/>
        </w:rPr>
        <w:t xml:space="preserve">of the core for </w:t>
      </w:r>
      <w:r w:rsidR="00D162C3" w:rsidRPr="00735BE3">
        <w:rPr>
          <w:b w:val="0"/>
          <w:i/>
        </w:rPr>
        <w:t>different</w:t>
      </w:r>
      <w:r w:rsidRPr="00735BE3">
        <w:rPr>
          <w:b w:val="0"/>
          <w:i/>
        </w:rPr>
        <w:t xml:space="preserve"> designs.</w:t>
      </w:r>
    </w:p>
    <w:p w:rsidR="00763448" w:rsidRDefault="00763448" w:rsidP="00763448">
      <w:pPr>
        <w:pStyle w:val="BodyTextIndent"/>
        <w:rPr>
          <w:sz w:val="22"/>
          <w:szCs w:val="22"/>
        </w:rPr>
      </w:pPr>
    </w:p>
    <w:p w:rsidR="008E68DD" w:rsidRDefault="008E68DD" w:rsidP="008E68DD">
      <w:pPr>
        <w:pStyle w:val="BodyTextIndent"/>
        <w:rPr>
          <w:b/>
          <w:bCs/>
          <w:i/>
          <w:iCs/>
          <w:sz w:val="22"/>
          <w:szCs w:val="22"/>
        </w:rPr>
      </w:pPr>
      <w:r w:rsidRPr="00BB7497">
        <w:rPr>
          <w:b/>
          <w:bCs/>
          <w:i/>
          <w:iCs/>
          <w:sz w:val="22"/>
          <w:szCs w:val="22"/>
        </w:rPr>
        <w:t>II</w:t>
      </w:r>
      <w:r>
        <w:rPr>
          <w:b/>
          <w:bCs/>
          <w:i/>
          <w:iCs/>
          <w:sz w:val="22"/>
          <w:szCs w:val="22"/>
        </w:rPr>
        <w:t xml:space="preserve">I.D. </w:t>
      </w:r>
      <w:r w:rsidR="00DB3316">
        <w:rPr>
          <w:b/>
          <w:bCs/>
          <w:i/>
          <w:iCs/>
          <w:sz w:val="22"/>
          <w:szCs w:val="22"/>
        </w:rPr>
        <w:t xml:space="preserve">Fuel </w:t>
      </w:r>
      <w:r>
        <w:rPr>
          <w:b/>
          <w:bCs/>
          <w:i/>
          <w:iCs/>
          <w:sz w:val="22"/>
          <w:szCs w:val="22"/>
        </w:rPr>
        <w:t>Burnup</w:t>
      </w:r>
    </w:p>
    <w:p w:rsidR="008E68DD" w:rsidRDefault="008E68DD" w:rsidP="008E68DD">
      <w:pPr>
        <w:pStyle w:val="BodyTextIndent"/>
        <w:rPr>
          <w:b/>
          <w:bCs/>
          <w:i/>
          <w:iCs/>
          <w:sz w:val="22"/>
          <w:szCs w:val="22"/>
        </w:rPr>
      </w:pPr>
    </w:p>
    <w:p w:rsidR="008E68DD" w:rsidRDefault="003C7F88" w:rsidP="0008625E">
      <w:pPr>
        <w:pStyle w:val="BodyTextIndent"/>
        <w:rPr>
          <w:sz w:val="22"/>
          <w:szCs w:val="22"/>
        </w:rPr>
      </w:pPr>
      <w:r w:rsidRPr="003C7F88">
        <w:rPr>
          <w:sz w:val="22"/>
          <w:szCs w:val="22"/>
        </w:rPr>
        <w:t xml:space="preserve">Increased annular fuel design inner radius resulted in </w:t>
      </w:r>
      <w:r>
        <w:rPr>
          <w:sz w:val="22"/>
          <w:szCs w:val="22"/>
        </w:rPr>
        <w:t>a decrease of</w:t>
      </w:r>
      <w:r w:rsidRPr="003C7F88">
        <w:rPr>
          <w:sz w:val="22"/>
          <w:szCs w:val="22"/>
        </w:rPr>
        <w:t xml:space="preserve"> total fuel mass </w:t>
      </w:r>
      <w:r>
        <w:rPr>
          <w:sz w:val="22"/>
          <w:szCs w:val="22"/>
        </w:rPr>
        <w:t>of the reactor core,</w:t>
      </w:r>
      <w:r w:rsidR="009C4576">
        <w:rPr>
          <w:sz w:val="22"/>
          <w:szCs w:val="22"/>
          <w:highlight w:val="yellow"/>
        </w:rPr>
        <w:t xml:space="preserve"> </w:t>
      </w:r>
      <w:r w:rsidR="009C4576" w:rsidRPr="009A6CDB">
        <w:rPr>
          <w:sz w:val="22"/>
          <w:szCs w:val="22"/>
        </w:rPr>
        <w:t xml:space="preserve">which led to higher </w:t>
      </w:r>
      <w:r w:rsidRPr="009A6CDB">
        <w:rPr>
          <w:sz w:val="22"/>
          <w:szCs w:val="22"/>
        </w:rPr>
        <w:t xml:space="preserve">burnup. </w:t>
      </w:r>
      <w:r w:rsidR="00A91793" w:rsidRPr="009A6CDB">
        <w:rPr>
          <w:sz w:val="22"/>
          <w:szCs w:val="22"/>
        </w:rPr>
        <w:t>Table</w:t>
      </w:r>
      <w:r w:rsidR="008312BB" w:rsidRPr="009A6CDB">
        <w:rPr>
          <w:sz w:val="22"/>
          <w:szCs w:val="22"/>
        </w:rPr>
        <w:t xml:space="preserve"> </w:t>
      </w:r>
      <w:r w:rsidR="00620576" w:rsidRPr="009A6CDB">
        <w:rPr>
          <w:sz w:val="22"/>
          <w:szCs w:val="22"/>
        </w:rPr>
        <w:t>V</w:t>
      </w:r>
      <w:r w:rsidRPr="009A6CDB">
        <w:rPr>
          <w:sz w:val="22"/>
          <w:szCs w:val="22"/>
        </w:rPr>
        <w:t xml:space="preserve"> </w:t>
      </w:r>
      <w:r w:rsidR="0008625E">
        <w:rPr>
          <w:sz w:val="22"/>
          <w:szCs w:val="22"/>
        </w:rPr>
        <w:t>present the t</w:t>
      </w:r>
      <w:r w:rsidR="0008625E" w:rsidRPr="0008625E">
        <w:rPr>
          <w:sz w:val="22"/>
          <w:szCs w:val="22"/>
        </w:rPr>
        <w:t>otal fuel burnup for the 1st cycle</w:t>
      </w:r>
      <w:r w:rsidR="0008625E">
        <w:rPr>
          <w:sz w:val="22"/>
          <w:szCs w:val="22"/>
        </w:rPr>
        <w:t xml:space="preserve"> for each design. T</w:t>
      </w:r>
      <w:r w:rsidR="005F3D9A" w:rsidRPr="009A6CDB">
        <w:rPr>
          <w:sz w:val="22"/>
          <w:szCs w:val="22"/>
        </w:rPr>
        <w:t>he difference between the highest burnup design R0.9 and the lowest burnup designs (the reference and R0.5) is equal to 786.4 KWD/Kg</w:t>
      </w:r>
      <w:r w:rsidR="00301128" w:rsidRPr="009A6CDB">
        <w:rPr>
          <w:sz w:val="22"/>
          <w:szCs w:val="22"/>
        </w:rPr>
        <w:t>.</w:t>
      </w:r>
    </w:p>
    <w:p w:rsidR="008312BB" w:rsidRDefault="008312BB" w:rsidP="008312BB">
      <w:pPr>
        <w:pStyle w:val="BodyTextIndent"/>
        <w:ind w:firstLine="0"/>
        <w:rPr>
          <w:sz w:val="22"/>
          <w:szCs w:val="22"/>
        </w:rPr>
      </w:pPr>
    </w:p>
    <w:p w:rsidR="00620576" w:rsidRPr="00AD5E3F" w:rsidRDefault="00D91B48" w:rsidP="00AD5E3F">
      <w:pPr>
        <w:pStyle w:val="Caption"/>
        <w:keepNext/>
        <w:spacing w:before="0"/>
        <w:rPr>
          <w:b w:val="0"/>
          <w:i/>
        </w:rPr>
      </w:pPr>
      <w:r w:rsidRPr="00735BE3">
        <w:rPr>
          <w:b w:val="0"/>
          <w:i/>
        </w:rPr>
        <w:t xml:space="preserve">        Table </w:t>
      </w:r>
      <w:r w:rsidR="00620576" w:rsidRPr="00735BE3">
        <w:rPr>
          <w:b w:val="0"/>
          <w:i/>
        </w:rPr>
        <w:t>V</w:t>
      </w:r>
      <w:r w:rsidRPr="00735BE3">
        <w:rPr>
          <w:b w:val="0"/>
          <w:i/>
        </w:rPr>
        <w:t xml:space="preserve"> Total fuel burnup for the 1st cycle.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5"/>
        <w:gridCol w:w="2381"/>
      </w:tblGrid>
      <w:tr w:rsidR="008312BB" w:rsidTr="00D91B48">
        <w:trPr>
          <w:trHeight w:val="228"/>
        </w:trPr>
        <w:tc>
          <w:tcPr>
            <w:tcW w:w="1525" w:type="dxa"/>
            <w:tcBorders>
              <w:bottom w:val="single" w:sz="4" w:space="0" w:color="auto"/>
            </w:tcBorders>
          </w:tcPr>
          <w:p w:rsidR="008312BB" w:rsidRDefault="008312BB" w:rsidP="008312BB">
            <w:pPr>
              <w:pStyle w:val="BodyTextIndent"/>
              <w:ind w:firstLine="0"/>
              <w:jc w:val="left"/>
              <w:rPr>
                <w:sz w:val="18"/>
              </w:rPr>
            </w:pPr>
            <w:r>
              <w:rPr>
                <w:sz w:val="18"/>
              </w:rPr>
              <w:t>Design</w:t>
            </w:r>
          </w:p>
        </w:tc>
        <w:tc>
          <w:tcPr>
            <w:tcW w:w="2381" w:type="dxa"/>
            <w:tcBorders>
              <w:bottom w:val="single" w:sz="4" w:space="0" w:color="auto"/>
            </w:tcBorders>
          </w:tcPr>
          <w:p w:rsidR="008312BB" w:rsidRDefault="00794D8D" w:rsidP="008312BB">
            <w:pPr>
              <w:pStyle w:val="BodyTextIndent"/>
              <w:ind w:firstLine="0"/>
              <w:jc w:val="center"/>
              <w:rPr>
                <w:sz w:val="18"/>
              </w:rPr>
            </w:pPr>
            <w:r>
              <w:rPr>
                <w:sz w:val="18"/>
              </w:rPr>
              <w:t>Total</w:t>
            </w:r>
            <w:r w:rsidR="008312BB">
              <w:rPr>
                <w:sz w:val="18"/>
              </w:rPr>
              <w:t xml:space="preserve"> Burnup (MWD/kg)</w:t>
            </w:r>
          </w:p>
        </w:tc>
      </w:tr>
      <w:tr w:rsidR="008312BB" w:rsidTr="00D91B48">
        <w:trPr>
          <w:trHeight w:val="216"/>
        </w:trPr>
        <w:tc>
          <w:tcPr>
            <w:tcW w:w="1525" w:type="dxa"/>
            <w:tcBorders>
              <w:bottom w:val="nil"/>
              <w:right w:val="single" w:sz="4" w:space="0" w:color="auto"/>
            </w:tcBorders>
          </w:tcPr>
          <w:p w:rsidR="008312BB" w:rsidRDefault="008312BB" w:rsidP="008312BB">
            <w:pPr>
              <w:pStyle w:val="BodyTextIndent"/>
              <w:ind w:firstLine="0"/>
              <w:jc w:val="left"/>
              <w:rPr>
                <w:sz w:val="18"/>
              </w:rPr>
            </w:pPr>
            <w:r>
              <w:rPr>
                <w:sz w:val="18"/>
              </w:rPr>
              <w:t>SMART</w:t>
            </w:r>
          </w:p>
        </w:tc>
        <w:tc>
          <w:tcPr>
            <w:tcW w:w="2381" w:type="dxa"/>
            <w:tcBorders>
              <w:bottom w:val="nil"/>
              <w:right w:val="single" w:sz="4" w:space="0" w:color="auto"/>
            </w:tcBorders>
          </w:tcPr>
          <w:p w:rsidR="008312BB" w:rsidRDefault="008312BB" w:rsidP="008312BB">
            <w:pPr>
              <w:pStyle w:val="BodyTextIndent"/>
              <w:ind w:firstLine="0"/>
              <w:jc w:val="center"/>
              <w:rPr>
                <w:sz w:val="18"/>
              </w:rPr>
            </w:pPr>
            <w:r>
              <w:rPr>
                <w:sz w:val="18"/>
              </w:rPr>
              <w:t>22.4234</w:t>
            </w:r>
          </w:p>
        </w:tc>
      </w:tr>
      <w:tr w:rsidR="008312BB" w:rsidTr="00D91B48">
        <w:trPr>
          <w:trHeight w:val="228"/>
        </w:trPr>
        <w:tc>
          <w:tcPr>
            <w:tcW w:w="1525" w:type="dxa"/>
            <w:tcBorders>
              <w:top w:val="nil"/>
              <w:bottom w:val="nil"/>
              <w:right w:val="single" w:sz="4" w:space="0" w:color="auto"/>
            </w:tcBorders>
          </w:tcPr>
          <w:p w:rsidR="008312BB" w:rsidRDefault="008312BB" w:rsidP="008312BB">
            <w:pPr>
              <w:pStyle w:val="BodyTextIndent"/>
              <w:ind w:firstLine="0"/>
              <w:jc w:val="left"/>
              <w:rPr>
                <w:sz w:val="18"/>
              </w:rPr>
            </w:pPr>
            <w:r>
              <w:rPr>
                <w:sz w:val="18"/>
              </w:rPr>
              <w:t>R=0.5 (mm)</w:t>
            </w:r>
          </w:p>
        </w:tc>
        <w:tc>
          <w:tcPr>
            <w:tcW w:w="2381" w:type="dxa"/>
            <w:tcBorders>
              <w:top w:val="nil"/>
              <w:bottom w:val="nil"/>
              <w:right w:val="single" w:sz="4" w:space="0" w:color="auto"/>
            </w:tcBorders>
            <w:vAlign w:val="center"/>
          </w:tcPr>
          <w:p w:rsidR="008312BB" w:rsidRDefault="00D91B48" w:rsidP="00D91B48">
            <w:pPr>
              <w:pStyle w:val="BodyTextIndent"/>
              <w:ind w:firstLine="0"/>
              <w:jc w:val="center"/>
              <w:rPr>
                <w:sz w:val="18"/>
              </w:rPr>
            </w:pPr>
            <w:r>
              <w:rPr>
                <w:sz w:val="18"/>
              </w:rPr>
              <w:t>22.4234</w:t>
            </w:r>
          </w:p>
        </w:tc>
      </w:tr>
      <w:tr w:rsidR="008312BB" w:rsidTr="00D91B48">
        <w:trPr>
          <w:trHeight w:val="216"/>
        </w:trPr>
        <w:tc>
          <w:tcPr>
            <w:tcW w:w="1525" w:type="dxa"/>
            <w:tcBorders>
              <w:top w:val="nil"/>
              <w:bottom w:val="nil"/>
              <w:right w:val="single" w:sz="4" w:space="0" w:color="auto"/>
            </w:tcBorders>
          </w:tcPr>
          <w:p w:rsidR="008312BB" w:rsidRDefault="008312BB" w:rsidP="008312BB">
            <w:pPr>
              <w:pStyle w:val="BodyTextIndent"/>
              <w:ind w:firstLine="0"/>
              <w:jc w:val="left"/>
              <w:rPr>
                <w:sz w:val="18"/>
              </w:rPr>
            </w:pPr>
            <w:r>
              <w:rPr>
                <w:sz w:val="18"/>
              </w:rPr>
              <w:t>R=0.75 (mm)</w:t>
            </w:r>
          </w:p>
        </w:tc>
        <w:tc>
          <w:tcPr>
            <w:tcW w:w="2381" w:type="dxa"/>
            <w:tcBorders>
              <w:top w:val="nil"/>
              <w:bottom w:val="nil"/>
              <w:right w:val="single" w:sz="4" w:space="0" w:color="auto"/>
            </w:tcBorders>
            <w:vAlign w:val="center"/>
          </w:tcPr>
          <w:p w:rsidR="008312BB" w:rsidRDefault="00D91B48" w:rsidP="00D91B48">
            <w:pPr>
              <w:pStyle w:val="BodyTextIndent"/>
              <w:ind w:firstLine="0"/>
              <w:jc w:val="center"/>
              <w:rPr>
                <w:sz w:val="18"/>
              </w:rPr>
            </w:pPr>
            <w:r>
              <w:rPr>
                <w:sz w:val="18"/>
              </w:rPr>
              <w:t>22.8555</w:t>
            </w:r>
          </w:p>
        </w:tc>
      </w:tr>
      <w:tr w:rsidR="008312BB" w:rsidTr="00D91B48">
        <w:trPr>
          <w:trHeight w:val="228"/>
        </w:trPr>
        <w:tc>
          <w:tcPr>
            <w:tcW w:w="1525" w:type="dxa"/>
            <w:tcBorders>
              <w:top w:val="nil"/>
              <w:right w:val="single" w:sz="4" w:space="0" w:color="auto"/>
            </w:tcBorders>
          </w:tcPr>
          <w:p w:rsidR="008312BB" w:rsidRDefault="008312BB" w:rsidP="008312BB">
            <w:pPr>
              <w:pStyle w:val="BodyTextIndent"/>
              <w:ind w:firstLine="0"/>
              <w:jc w:val="left"/>
              <w:rPr>
                <w:sz w:val="18"/>
              </w:rPr>
            </w:pPr>
            <w:r>
              <w:rPr>
                <w:sz w:val="18"/>
              </w:rPr>
              <w:t>R=0.9 (mm)</w:t>
            </w:r>
          </w:p>
        </w:tc>
        <w:tc>
          <w:tcPr>
            <w:tcW w:w="2381" w:type="dxa"/>
            <w:tcBorders>
              <w:top w:val="nil"/>
              <w:right w:val="single" w:sz="4" w:space="0" w:color="auto"/>
            </w:tcBorders>
          </w:tcPr>
          <w:p w:rsidR="008312BB" w:rsidRDefault="008312BB" w:rsidP="008312BB">
            <w:pPr>
              <w:pStyle w:val="BodyTextIndent"/>
              <w:ind w:firstLine="0"/>
              <w:jc w:val="center"/>
              <w:rPr>
                <w:sz w:val="18"/>
              </w:rPr>
            </w:pPr>
            <w:r>
              <w:rPr>
                <w:sz w:val="18"/>
              </w:rPr>
              <w:t>23.2098</w:t>
            </w:r>
          </w:p>
        </w:tc>
      </w:tr>
    </w:tbl>
    <w:p w:rsidR="008312BB" w:rsidRDefault="008312BB" w:rsidP="008312BB">
      <w:pPr>
        <w:pStyle w:val="BodyTextIndent"/>
        <w:ind w:firstLine="0"/>
        <w:rPr>
          <w:sz w:val="22"/>
          <w:szCs w:val="22"/>
        </w:rPr>
      </w:pPr>
    </w:p>
    <w:p w:rsidR="00D91B48" w:rsidRDefault="00D91B48" w:rsidP="00D91B48">
      <w:pPr>
        <w:pStyle w:val="BodyTextIndent"/>
        <w:rPr>
          <w:b/>
          <w:bCs/>
          <w:i/>
          <w:iCs/>
          <w:sz w:val="22"/>
          <w:szCs w:val="22"/>
        </w:rPr>
      </w:pPr>
      <w:r w:rsidRPr="00BB7497">
        <w:rPr>
          <w:b/>
          <w:bCs/>
          <w:i/>
          <w:iCs/>
          <w:sz w:val="22"/>
          <w:szCs w:val="22"/>
        </w:rPr>
        <w:t>II</w:t>
      </w:r>
      <w:r>
        <w:rPr>
          <w:b/>
          <w:bCs/>
          <w:i/>
          <w:iCs/>
          <w:sz w:val="22"/>
          <w:szCs w:val="22"/>
        </w:rPr>
        <w:t xml:space="preserve">I.E. Gas production </w:t>
      </w:r>
      <w:r w:rsidR="00301128">
        <w:rPr>
          <w:b/>
          <w:bCs/>
          <w:i/>
          <w:iCs/>
          <w:sz w:val="22"/>
          <w:szCs w:val="22"/>
        </w:rPr>
        <w:t>(Xenon- 135 and S</w:t>
      </w:r>
      <w:r w:rsidR="00735BE3">
        <w:rPr>
          <w:b/>
          <w:bCs/>
          <w:i/>
          <w:iCs/>
          <w:sz w:val="22"/>
          <w:szCs w:val="22"/>
        </w:rPr>
        <w:t>a</w:t>
      </w:r>
      <w:r w:rsidR="00301128">
        <w:rPr>
          <w:b/>
          <w:bCs/>
          <w:i/>
          <w:iCs/>
          <w:sz w:val="22"/>
          <w:szCs w:val="22"/>
        </w:rPr>
        <w:t>marium-149)</w:t>
      </w:r>
    </w:p>
    <w:p w:rsidR="00D91B48" w:rsidRDefault="00D91B48" w:rsidP="00D91B48">
      <w:pPr>
        <w:pStyle w:val="BodyTextIndent"/>
        <w:rPr>
          <w:b/>
          <w:bCs/>
          <w:i/>
          <w:iCs/>
          <w:sz w:val="22"/>
          <w:szCs w:val="22"/>
        </w:rPr>
      </w:pPr>
    </w:p>
    <w:p w:rsidR="00405DE3" w:rsidRPr="00405DE3" w:rsidRDefault="00405DE3" w:rsidP="00405DE3">
      <w:pPr>
        <w:pStyle w:val="BodyTextIndent"/>
        <w:rPr>
          <w:color w:val="000000" w:themeColor="text1"/>
          <w:sz w:val="22"/>
        </w:rPr>
      </w:pPr>
      <w:r w:rsidRPr="00405DE3">
        <w:rPr>
          <w:color w:val="000000" w:themeColor="text1"/>
          <w:sz w:val="22"/>
        </w:rPr>
        <w:t xml:space="preserve">The annular fuel designs affect the gas production. The production of non-actinides elements, which have a high neutrons absorption cross-section, mainly </w:t>
      </w:r>
      <w:r w:rsidRPr="00405DE3">
        <w:rPr>
          <w:color w:val="000000" w:themeColor="text1"/>
          <w:sz w:val="22"/>
          <w:vertAlign w:val="superscript"/>
        </w:rPr>
        <w:t>135</w:t>
      </w:r>
      <w:r w:rsidRPr="00405DE3">
        <w:rPr>
          <w:color w:val="000000" w:themeColor="text1"/>
          <w:sz w:val="22"/>
        </w:rPr>
        <w:t xml:space="preserve">Xe and </w:t>
      </w:r>
      <w:r w:rsidRPr="00405DE3">
        <w:rPr>
          <w:color w:val="000000" w:themeColor="text1"/>
          <w:sz w:val="22"/>
          <w:szCs w:val="22"/>
          <w:vertAlign w:val="superscript"/>
        </w:rPr>
        <w:t>149</w:t>
      </w:r>
      <w:r w:rsidRPr="00405DE3">
        <w:rPr>
          <w:color w:val="000000" w:themeColor="text1"/>
          <w:sz w:val="22"/>
          <w:szCs w:val="22"/>
        </w:rPr>
        <w:t>Sm</w:t>
      </w:r>
      <w:r w:rsidRPr="00405DE3">
        <w:rPr>
          <w:color w:val="000000" w:themeColor="text1"/>
          <w:sz w:val="22"/>
        </w:rPr>
        <w:t>. Fig.</w:t>
      </w:r>
      <w:r w:rsidRPr="00405DE3">
        <w:rPr>
          <w:rFonts w:hint="cs"/>
          <w:color w:val="000000" w:themeColor="text1"/>
          <w:sz w:val="22"/>
          <w:rtl/>
        </w:rPr>
        <w:t xml:space="preserve"> </w:t>
      </w:r>
      <w:r w:rsidRPr="00405DE3">
        <w:rPr>
          <w:color w:val="000000" w:themeColor="text1"/>
          <w:sz w:val="22"/>
        </w:rPr>
        <w:t>12 and Fig.</w:t>
      </w:r>
      <w:r w:rsidRPr="00405DE3">
        <w:rPr>
          <w:rFonts w:hint="cs"/>
          <w:color w:val="000000" w:themeColor="text1"/>
          <w:sz w:val="22"/>
          <w:rtl/>
        </w:rPr>
        <w:t xml:space="preserve"> </w:t>
      </w:r>
      <w:r w:rsidRPr="00405DE3">
        <w:rPr>
          <w:color w:val="000000" w:themeColor="text1"/>
          <w:sz w:val="22"/>
        </w:rPr>
        <w:t xml:space="preserve">13, </w:t>
      </w:r>
      <w:r w:rsidRPr="00405DE3">
        <w:rPr>
          <w:color w:val="000000" w:themeColor="text1"/>
          <w:sz w:val="22"/>
          <w:szCs w:val="22"/>
        </w:rPr>
        <w:t>shows</w:t>
      </w:r>
      <w:r w:rsidRPr="00405DE3">
        <w:rPr>
          <w:color w:val="000000" w:themeColor="text1"/>
          <w:sz w:val="22"/>
        </w:rPr>
        <w:t xml:space="preserve"> the amount of the </w:t>
      </w:r>
      <w:r w:rsidRPr="00405DE3">
        <w:rPr>
          <w:color w:val="000000" w:themeColor="text1"/>
          <w:sz w:val="22"/>
          <w:vertAlign w:val="superscript"/>
        </w:rPr>
        <w:t>135</w:t>
      </w:r>
      <w:r w:rsidRPr="00405DE3">
        <w:rPr>
          <w:color w:val="000000" w:themeColor="text1"/>
          <w:sz w:val="22"/>
        </w:rPr>
        <w:t xml:space="preserve">Xe and </w:t>
      </w:r>
      <w:r w:rsidRPr="00405DE3">
        <w:rPr>
          <w:color w:val="000000" w:themeColor="text1"/>
          <w:sz w:val="22"/>
          <w:vertAlign w:val="superscript"/>
        </w:rPr>
        <w:t>149</w:t>
      </w:r>
      <w:r w:rsidRPr="00405DE3">
        <w:rPr>
          <w:color w:val="000000" w:themeColor="text1"/>
          <w:sz w:val="22"/>
        </w:rPr>
        <w:t>Sm produced through the 1</w:t>
      </w:r>
      <w:r w:rsidRPr="00405DE3">
        <w:rPr>
          <w:color w:val="000000" w:themeColor="text1"/>
          <w:sz w:val="22"/>
          <w:vertAlign w:val="superscript"/>
        </w:rPr>
        <w:t>st</w:t>
      </w:r>
      <w:r w:rsidRPr="00405DE3">
        <w:rPr>
          <w:color w:val="000000" w:themeColor="text1"/>
          <w:sz w:val="22"/>
        </w:rPr>
        <w:t xml:space="preserve"> cycle of the reactor respectively. The graphs shows that trends of the designs starts to diverge </w:t>
      </w:r>
      <w:r w:rsidRPr="00405DE3">
        <w:rPr>
          <w:color w:val="000000" w:themeColor="text1"/>
          <w:sz w:val="22"/>
          <w:szCs w:val="22"/>
        </w:rPr>
        <w:t>from early stage in 1</w:t>
      </w:r>
      <w:r w:rsidRPr="00405DE3">
        <w:rPr>
          <w:color w:val="000000" w:themeColor="text1"/>
          <w:sz w:val="22"/>
          <w:szCs w:val="22"/>
          <w:vertAlign w:val="superscript"/>
        </w:rPr>
        <w:t>st</w:t>
      </w:r>
      <w:r w:rsidRPr="00405DE3">
        <w:rPr>
          <w:color w:val="000000" w:themeColor="text1"/>
          <w:sz w:val="22"/>
          <w:szCs w:val="22"/>
        </w:rPr>
        <w:t xml:space="preserve"> cycle (at 120 EFPD </w:t>
      </w:r>
      <w:r w:rsidRPr="00405DE3">
        <w:rPr>
          <w:color w:val="000000" w:themeColor="text1"/>
          <w:sz w:val="22"/>
          <w:szCs w:val="22"/>
        </w:rPr>
        <w:lastRenderedPageBreak/>
        <w:t xml:space="preserve">for the </w:t>
      </w:r>
      <w:r w:rsidRPr="00405DE3">
        <w:rPr>
          <w:color w:val="000000" w:themeColor="text1"/>
          <w:sz w:val="22"/>
          <w:szCs w:val="22"/>
          <w:vertAlign w:val="superscript"/>
        </w:rPr>
        <w:t>135</w:t>
      </w:r>
      <w:r w:rsidRPr="00405DE3">
        <w:rPr>
          <w:color w:val="000000" w:themeColor="text1"/>
          <w:sz w:val="22"/>
          <w:szCs w:val="22"/>
        </w:rPr>
        <w:t xml:space="preserve">Xe and 165 EFPD for the </w:t>
      </w:r>
      <w:r w:rsidRPr="00405DE3">
        <w:rPr>
          <w:color w:val="000000" w:themeColor="text1"/>
          <w:sz w:val="22"/>
          <w:szCs w:val="22"/>
          <w:vertAlign w:val="superscript"/>
        </w:rPr>
        <w:t>149</w:t>
      </w:r>
      <w:r w:rsidRPr="00405DE3">
        <w:rPr>
          <w:color w:val="000000" w:themeColor="text1"/>
          <w:sz w:val="22"/>
          <w:szCs w:val="22"/>
        </w:rPr>
        <w:t xml:space="preserve">Sm). The reference design produces the highest amount of </w:t>
      </w:r>
      <w:r w:rsidRPr="00405DE3">
        <w:rPr>
          <w:color w:val="000000" w:themeColor="text1"/>
          <w:sz w:val="22"/>
          <w:szCs w:val="22"/>
          <w:vertAlign w:val="superscript"/>
        </w:rPr>
        <w:t>149</w:t>
      </w:r>
      <w:r w:rsidRPr="00405DE3">
        <w:rPr>
          <w:color w:val="000000" w:themeColor="text1"/>
          <w:sz w:val="22"/>
          <w:szCs w:val="22"/>
        </w:rPr>
        <w:t>Sm throughout the cycle with an amount of 2.8E-08 Atoms</w:t>
      </w:r>
      <w:proofErr w:type="gramStart"/>
      <w:r w:rsidRPr="00405DE3">
        <w:rPr>
          <w:color w:val="000000" w:themeColor="text1"/>
          <w:sz w:val="22"/>
          <w:szCs w:val="22"/>
        </w:rPr>
        <w:t>/(</w:t>
      </w:r>
      <w:proofErr w:type="spellStart"/>
      <w:proofErr w:type="gramEnd"/>
      <w:r w:rsidRPr="00405DE3">
        <w:rPr>
          <w:color w:val="000000" w:themeColor="text1"/>
          <w:sz w:val="22"/>
          <w:szCs w:val="22"/>
        </w:rPr>
        <w:t>cm∙barn</w:t>
      </w:r>
      <w:proofErr w:type="spellEnd"/>
      <w:r w:rsidRPr="00405DE3">
        <w:rPr>
          <w:color w:val="000000" w:themeColor="text1"/>
          <w:sz w:val="22"/>
          <w:szCs w:val="22"/>
        </w:rPr>
        <w:t xml:space="preserve">) at 435 EFPD. While the designs with central </w:t>
      </w:r>
      <w:proofErr w:type="gramStart"/>
      <w:r w:rsidRPr="00405DE3">
        <w:rPr>
          <w:color w:val="000000" w:themeColor="text1"/>
          <w:sz w:val="22"/>
          <w:szCs w:val="22"/>
        </w:rPr>
        <w:t>hole</w:t>
      </w:r>
      <w:proofErr w:type="gramEnd"/>
      <w:r w:rsidRPr="00405DE3">
        <w:rPr>
          <w:color w:val="000000" w:themeColor="text1"/>
          <w:sz w:val="22"/>
          <w:szCs w:val="22"/>
        </w:rPr>
        <w:t xml:space="preserve"> produces less amounts throughout the cycle as the central hole’s radius increase. Where the lowest peak value of </w:t>
      </w:r>
      <w:r w:rsidRPr="00405DE3">
        <w:rPr>
          <w:color w:val="000000" w:themeColor="text1"/>
          <w:sz w:val="22"/>
          <w:szCs w:val="22"/>
          <w:vertAlign w:val="superscript"/>
        </w:rPr>
        <w:t>149</w:t>
      </w:r>
      <w:r w:rsidRPr="00405DE3">
        <w:rPr>
          <w:color w:val="000000" w:themeColor="text1"/>
          <w:sz w:val="22"/>
          <w:szCs w:val="22"/>
        </w:rPr>
        <w:t>Sm is 2.77E-08 Atoms</w:t>
      </w:r>
      <w:proofErr w:type="gramStart"/>
      <w:r w:rsidRPr="00405DE3">
        <w:rPr>
          <w:color w:val="000000" w:themeColor="text1"/>
          <w:sz w:val="22"/>
          <w:szCs w:val="22"/>
        </w:rPr>
        <w:t>/(</w:t>
      </w:r>
      <w:proofErr w:type="spellStart"/>
      <w:proofErr w:type="gramEnd"/>
      <w:r w:rsidRPr="00405DE3">
        <w:rPr>
          <w:color w:val="000000" w:themeColor="text1"/>
          <w:sz w:val="22"/>
          <w:szCs w:val="22"/>
        </w:rPr>
        <w:t>cm∙barn</w:t>
      </w:r>
      <w:proofErr w:type="spellEnd"/>
      <w:r w:rsidRPr="00405DE3">
        <w:rPr>
          <w:color w:val="000000" w:themeColor="text1"/>
          <w:sz w:val="22"/>
          <w:szCs w:val="22"/>
        </w:rPr>
        <w:t xml:space="preserve">) at 375 EFPD for central hole with radius R0.9. For </w:t>
      </w:r>
      <w:r w:rsidRPr="00405DE3">
        <w:rPr>
          <w:color w:val="000000" w:themeColor="text1"/>
          <w:sz w:val="22"/>
          <w:szCs w:val="22"/>
          <w:vertAlign w:val="superscript"/>
        </w:rPr>
        <w:t>135</w:t>
      </w:r>
      <w:r w:rsidRPr="00405DE3">
        <w:rPr>
          <w:color w:val="000000" w:themeColor="text1"/>
          <w:sz w:val="22"/>
          <w:szCs w:val="22"/>
        </w:rPr>
        <w:t>Xe, the highest production was at the reference design with a value of 2.69E-9 (Atoms</w:t>
      </w:r>
      <w:proofErr w:type="gramStart"/>
      <w:r w:rsidRPr="00405DE3">
        <w:rPr>
          <w:color w:val="000000" w:themeColor="text1"/>
          <w:sz w:val="22"/>
          <w:szCs w:val="22"/>
        </w:rPr>
        <w:t>/(</w:t>
      </w:r>
      <w:proofErr w:type="spellStart"/>
      <w:proofErr w:type="gramEnd"/>
      <w:r w:rsidRPr="00405DE3">
        <w:rPr>
          <w:color w:val="000000" w:themeColor="text1"/>
          <w:sz w:val="22"/>
          <w:szCs w:val="22"/>
        </w:rPr>
        <w:t>cm∙barn</w:t>
      </w:r>
      <w:proofErr w:type="spellEnd"/>
      <w:r w:rsidRPr="00405DE3">
        <w:rPr>
          <w:color w:val="000000" w:themeColor="text1"/>
          <w:sz w:val="22"/>
          <w:szCs w:val="22"/>
        </w:rPr>
        <w:t>)) at 165 EFPD. For the design with a central hole R0.9, the</w:t>
      </w:r>
      <w:r w:rsidR="00AD5E3F">
        <w:rPr>
          <w:color w:val="000000" w:themeColor="text1"/>
          <w:sz w:val="22"/>
          <w:szCs w:val="22"/>
        </w:rPr>
        <w:t xml:space="preserve"> peak</w:t>
      </w:r>
      <w:r w:rsidRPr="00405DE3">
        <w:rPr>
          <w:color w:val="000000" w:themeColor="text1"/>
          <w:sz w:val="22"/>
          <w:szCs w:val="22"/>
        </w:rPr>
        <w:t xml:space="preserve"> value is 2.68E-9 Atoms</w:t>
      </w:r>
      <w:proofErr w:type="gramStart"/>
      <w:r w:rsidRPr="00405DE3">
        <w:rPr>
          <w:color w:val="000000" w:themeColor="text1"/>
          <w:sz w:val="22"/>
          <w:szCs w:val="22"/>
        </w:rPr>
        <w:t>/(</w:t>
      </w:r>
      <w:proofErr w:type="spellStart"/>
      <w:proofErr w:type="gramEnd"/>
      <w:r w:rsidRPr="00405DE3">
        <w:rPr>
          <w:color w:val="000000" w:themeColor="text1"/>
          <w:sz w:val="22"/>
          <w:szCs w:val="22"/>
        </w:rPr>
        <w:t>cm∙barn</w:t>
      </w:r>
      <w:proofErr w:type="spellEnd"/>
      <w:r w:rsidRPr="00405DE3">
        <w:rPr>
          <w:color w:val="000000" w:themeColor="text1"/>
          <w:sz w:val="22"/>
          <w:szCs w:val="22"/>
        </w:rPr>
        <w:t>) at 165 EFPD.</w:t>
      </w:r>
    </w:p>
    <w:p w:rsidR="00405DE3" w:rsidRPr="00405DE3" w:rsidRDefault="00405DE3" w:rsidP="00405DE3">
      <w:pPr>
        <w:pStyle w:val="BodyTextIndent"/>
        <w:rPr>
          <w:color w:val="000000" w:themeColor="text1"/>
          <w:sz w:val="22"/>
        </w:rPr>
      </w:pPr>
    </w:p>
    <w:p w:rsidR="00E5277E" w:rsidRPr="00405DE3" w:rsidRDefault="00405DE3" w:rsidP="00405DE3">
      <w:pPr>
        <w:pStyle w:val="BodyTextIndent"/>
        <w:rPr>
          <w:color w:val="000000" w:themeColor="text1"/>
          <w:sz w:val="22"/>
        </w:rPr>
      </w:pPr>
      <w:r w:rsidRPr="00405DE3">
        <w:rPr>
          <w:color w:val="000000" w:themeColor="text1"/>
          <w:sz w:val="22"/>
          <w:szCs w:val="22"/>
        </w:rPr>
        <w:t xml:space="preserve">The reduced production of </w:t>
      </w:r>
      <w:r w:rsidRPr="00405DE3">
        <w:rPr>
          <w:color w:val="000000" w:themeColor="text1"/>
          <w:sz w:val="22"/>
          <w:vertAlign w:val="superscript"/>
        </w:rPr>
        <w:t>135</w:t>
      </w:r>
      <w:r w:rsidRPr="00405DE3">
        <w:rPr>
          <w:color w:val="000000" w:themeColor="text1"/>
          <w:sz w:val="22"/>
        </w:rPr>
        <w:t xml:space="preserve">Xe and </w:t>
      </w:r>
      <w:r w:rsidRPr="00405DE3">
        <w:rPr>
          <w:color w:val="000000" w:themeColor="text1"/>
          <w:sz w:val="22"/>
          <w:szCs w:val="22"/>
          <w:vertAlign w:val="superscript"/>
        </w:rPr>
        <w:t>149</w:t>
      </w:r>
      <w:r w:rsidRPr="00405DE3">
        <w:rPr>
          <w:color w:val="000000" w:themeColor="text1"/>
          <w:sz w:val="22"/>
          <w:szCs w:val="22"/>
        </w:rPr>
        <w:t>Sm in the annular fuel design (</w:t>
      </w:r>
      <w:r w:rsidRPr="00405DE3">
        <w:rPr>
          <w:color w:val="000000" w:themeColor="text1"/>
          <w:sz w:val="22"/>
        </w:rPr>
        <w:t>Fig.</w:t>
      </w:r>
      <w:r w:rsidRPr="00405DE3">
        <w:rPr>
          <w:rFonts w:hint="cs"/>
          <w:color w:val="000000" w:themeColor="text1"/>
          <w:sz w:val="22"/>
          <w:rtl/>
        </w:rPr>
        <w:t xml:space="preserve"> </w:t>
      </w:r>
      <w:r w:rsidRPr="00405DE3">
        <w:rPr>
          <w:color w:val="000000" w:themeColor="text1"/>
          <w:sz w:val="22"/>
        </w:rPr>
        <w:t>12 and Fig.</w:t>
      </w:r>
      <w:r w:rsidRPr="00405DE3">
        <w:rPr>
          <w:rFonts w:hint="cs"/>
          <w:color w:val="000000" w:themeColor="text1"/>
          <w:sz w:val="22"/>
          <w:rtl/>
        </w:rPr>
        <w:t xml:space="preserve"> </w:t>
      </w:r>
      <w:r w:rsidRPr="00405DE3">
        <w:rPr>
          <w:color w:val="000000" w:themeColor="text1"/>
          <w:sz w:val="22"/>
        </w:rPr>
        <w:t>13</w:t>
      </w:r>
      <w:r w:rsidRPr="00405DE3">
        <w:rPr>
          <w:color w:val="000000" w:themeColor="text1"/>
          <w:sz w:val="22"/>
          <w:szCs w:val="22"/>
        </w:rPr>
        <w:t xml:space="preserve">) </w:t>
      </w:r>
      <w:proofErr w:type="gramStart"/>
      <w:r w:rsidRPr="00405DE3">
        <w:rPr>
          <w:color w:val="000000" w:themeColor="text1"/>
          <w:sz w:val="22"/>
          <w:szCs w:val="22"/>
        </w:rPr>
        <w:t>can be attributed</w:t>
      </w:r>
      <w:proofErr w:type="gramEnd"/>
      <w:r w:rsidRPr="00405DE3">
        <w:rPr>
          <w:color w:val="000000" w:themeColor="text1"/>
          <w:sz w:val="22"/>
          <w:szCs w:val="22"/>
        </w:rPr>
        <w:t xml:space="preserve"> directly to the reduction in the mass of heavy metals in the fuel rod. This is because </w:t>
      </w:r>
      <w:r w:rsidRPr="00405DE3">
        <w:rPr>
          <w:color w:val="000000" w:themeColor="text1"/>
          <w:sz w:val="22"/>
          <w:vertAlign w:val="superscript"/>
        </w:rPr>
        <w:t>135</w:t>
      </w:r>
      <w:r w:rsidRPr="00405DE3">
        <w:rPr>
          <w:color w:val="000000" w:themeColor="text1"/>
          <w:sz w:val="22"/>
        </w:rPr>
        <w:t xml:space="preserve">Xe and </w:t>
      </w:r>
      <w:proofErr w:type="gramStart"/>
      <w:r w:rsidRPr="00405DE3">
        <w:rPr>
          <w:color w:val="000000" w:themeColor="text1"/>
          <w:sz w:val="22"/>
          <w:szCs w:val="22"/>
          <w:vertAlign w:val="superscript"/>
        </w:rPr>
        <w:t>149</w:t>
      </w:r>
      <w:r w:rsidRPr="00405DE3">
        <w:rPr>
          <w:color w:val="000000" w:themeColor="text1"/>
          <w:sz w:val="22"/>
          <w:szCs w:val="22"/>
        </w:rPr>
        <w:t>Sm  are</w:t>
      </w:r>
      <w:proofErr w:type="gramEnd"/>
      <w:r w:rsidRPr="00405DE3">
        <w:rPr>
          <w:color w:val="000000" w:themeColor="text1"/>
          <w:sz w:val="22"/>
          <w:szCs w:val="22"/>
        </w:rPr>
        <w:t xml:space="preserve"> both fission products, and the rate of fission is directly proportional to the mass of heavy metals in</w:t>
      </w:r>
      <w:r w:rsidRPr="00405DE3">
        <w:rPr>
          <w:color w:val="000000" w:themeColor="text1"/>
          <w:sz w:val="22"/>
        </w:rPr>
        <w:t xml:space="preserve"> </w:t>
      </w:r>
      <w:r w:rsidRPr="00405DE3">
        <w:rPr>
          <w:color w:val="000000" w:themeColor="text1"/>
          <w:sz w:val="22"/>
          <w:szCs w:val="22"/>
        </w:rPr>
        <w:t>the fuel rod.</w:t>
      </w:r>
      <w:r w:rsidRPr="00405DE3">
        <w:rPr>
          <w:color w:val="000000" w:themeColor="text1"/>
          <w:sz w:val="22"/>
        </w:rPr>
        <w:t xml:space="preserve"> </w:t>
      </w:r>
      <w:r w:rsidR="00507D51" w:rsidRPr="00405DE3">
        <w:rPr>
          <w:sz w:val="22"/>
          <w:szCs w:val="22"/>
        </w:rPr>
        <w:t xml:space="preserve">The fission of the fissile materials in the fuel results in production of those non-actinides elements, leading to </w:t>
      </w:r>
      <w:r w:rsidR="00DD268C" w:rsidRPr="00405DE3">
        <w:rPr>
          <w:sz w:val="22"/>
          <w:szCs w:val="22"/>
        </w:rPr>
        <w:t>negative reactivity, and consequently decreases the reactor's neutron multiplication facto</w:t>
      </w:r>
      <w:r w:rsidR="0057344B" w:rsidRPr="00405DE3">
        <w:rPr>
          <w:sz w:val="22"/>
          <w:szCs w:val="22"/>
        </w:rPr>
        <w:t>r, reactor power and temperature.</w:t>
      </w:r>
    </w:p>
    <w:p w:rsidR="00F926DD" w:rsidRDefault="00F926DD" w:rsidP="0057344B">
      <w:pPr>
        <w:pStyle w:val="BodyTextIndent"/>
        <w:rPr>
          <w:sz w:val="22"/>
          <w:szCs w:val="22"/>
        </w:rPr>
      </w:pPr>
    </w:p>
    <w:p w:rsidR="003116CF" w:rsidRDefault="002E47F5" w:rsidP="003116CF">
      <w:pPr>
        <w:pStyle w:val="BodyTextIndent"/>
        <w:keepNext/>
        <w:ind w:firstLine="0"/>
      </w:pPr>
      <w:r>
        <w:rPr>
          <w:noProof/>
        </w:rPr>
        <w:drawing>
          <wp:inline distT="0" distB="0" distL="0" distR="0" wp14:anchorId="2E0F308C" wp14:editId="17C627A1">
            <wp:extent cx="2830664" cy="2747175"/>
            <wp:effectExtent l="0" t="0" r="8255" b="1524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63448" w:rsidRPr="00CD2700" w:rsidRDefault="00D665F3" w:rsidP="00AD5E3F">
      <w:pPr>
        <w:pStyle w:val="BodyTextIndent"/>
        <w:spacing w:before="240"/>
        <w:jc w:val="left"/>
        <w:rPr>
          <w:i/>
        </w:rPr>
      </w:pPr>
      <w:r w:rsidRPr="00CD2700">
        <w:rPr>
          <w:i/>
        </w:rPr>
        <w:t>Fig</w:t>
      </w:r>
      <w:r w:rsidR="00CD2700">
        <w:rPr>
          <w:i/>
          <w:iCs/>
        </w:rPr>
        <w:t>.</w:t>
      </w:r>
      <w:r w:rsidR="003116CF" w:rsidRPr="00D162C3">
        <w:rPr>
          <w:i/>
          <w:iCs/>
        </w:rPr>
        <w:t xml:space="preserve"> </w:t>
      </w:r>
      <w:r w:rsidR="009C7A6C">
        <w:rPr>
          <w:i/>
          <w:iCs/>
        </w:rPr>
        <w:t>12</w:t>
      </w:r>
      <w:r>
        <w:rPr>
          <w:i/>
          <w:iCs/>
        </w:rPr>
        <w:t>.</w:t>
      </w:r>
      <w:r w:rsidR="003116CF" w:rsidRPr="00CD2700">
        <w:rPr>
          <w:i/>
        </w:rPr>
        <w:t xml:space="preserve"> Average production of </w:t>
      </w:r>
      <w:r w:rsidR="003116CF" w:rsidRPr="00CD2700">
        <w:rPr>
          <w:i/>
          <w:vertAlign w:val="superscript"/>
        </w:rPr>
        <w:t>135</w:t>
      </w:r>
      <w:r w:rsidR="003116CF" w:rsidRPr="00CD2700">
        <w:rPr>
          <w:i/>
        </w:rPr>
        <w:t xml:space="preserve">Xe for </w:t>
      </w:r>
      <w:r w:rsidR="00D162C3" w:rsidRPr="00CD2700">
        <w:rPr>
          <w:i/>
        </w:rPr>
        <w:t>different</w:t>
      </w:r>
      <w:r w:rsidR="003116CF" w:rsidRPr="00CD2700">
        <w:rPr>
          <w:i/>
        </w:rPr>
        <w:t xml:space="preserve"> designs.</w:t>
      </w:r>
    </w:p>
    <w:p w:rsidR="003116CF" w:rsidRDefault="003116CF" w:rsidP="003116CF"/>
    <w:p w:rsidR="00D162C3" w:rsidRDefault="003116CF" w:rsidP="00047A24">
      <w:pPr>
        <w:keepNext/>
        <w:jc w:val="center"/>
      </w:pPr>
      <w:r>
        <w:rPr>
          <w:noProof/>
        </w:rPr>
        <w:lastRenderedPageBreak/>
        <w:drawing>
          <wp:inline distT="0" distB="0" distL="0" distR="0" wp14:anchorId="27EB0AE1" wp14:editId="7F0D26D6">
            <wp:extent cx="2647785" cy="2826689"/>
            <wp:effectExtent l="0" t="0" r="635" b="1206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116CF" w:rsidRPr="00CD2700" w:rsidRDefault="00D162C3" w:rsidP="00AD5E3F">
      <w:pPr>
        <w:pStyle w:val="Caption"/>
        <w:spacing w:after="0"/>
        <w:rPr>
          <w:b w:val="0"/>
          <w:i/>
        </w:rPr>
      </w:pPr>
      <w:r>
        <w:rPr>
          <w:b w:val="0"/>
          <w:i/>
          <w:iCs/>
        </w:rPr>
        <w:t xml:space="preserve">        </w:t>
      </w:r>
      <w:r w:rsidR="00D665F3">
        <w:rPr>
          <w:b w:val="0"/>
          <w:i/>
          <w:iCs/>
        </w:rPr>
        <w:t>Fig</w:t>
      </w:r>
      <w:r w:rsidR="00CD2700">
        <w:rPr>
          <w:b w:val="0"/>
          <w:i/>
          <w:iCs/>
        </w:rPr>
        <w:t>.</w:t>
      </w:r>
      <w:r w:rsidRPr="00D162C3">
        <w:rPr>
          <w:b w:val="0"/>
          <w:i/>
          <w:iCs/>
        </w:rPr>
        <w:t xml:space="preserve"> </w:t>
      </w:r>
      <w:r w:rsidR="00D665F3">
        <w:rPr>
          <w:b w:val="0"/>
          <w:i/>
          <w:iCs/>
        </w:rPr>
        <w:t>1</w:t>
      </w:r>
      <w:r w:rsidR="009C7A6C">
        <w:rPr>
          <w:b w:val="0"/>
          <w:i/>
          <w:iCs/>
        </w:rPr>
        <w:t>3</w:t>
      </w:r>
      <w:r w:rsidR="00D665F3">
        <w:rPr>
          <w:b w:val="0"/>
          <w:i/>
          <w:iCs/>
        </w:rPr>
        <w:t>.</w:t>
      </w:r>
      <w:r w:rsidRPr="00CD2700">
        <w:rPr>
          <w:b w:val="0"/>
          <w:i/>
        </w:rPr>
        <w:t xml:space="preserve"> Average production of </w:t>
      </w:r>
      <w:r w:rsidRPr="00CD2700">
        <w:rPr>
          <w:b w:val="0"/>
          <w:i/>
          <w:vertAlign w:val="superscript"/>
        </w:rPr>
        <w:t>149</w:t>
      </w:r>
      <w:r w:rsidRPr="00CD2700">
        <w:rPr>
          <w:b w:val="0"/>
          <w:i/>
        </w:rPr>
        <w:t>Sm for different designs.</w:t>
      </w:r>
    </w:p>
    <w:p w:rsidR="00763448" w:rsidRPr="00BB7497" w:rsidRDefault="00763448" w:rsidP="00AD5E3F">
      <w:pPr>
        <w:pStyle w:val="BodyTextIndent"/>
        <w:ind w:firstLine="0"/>
        <w:rPr>
          <w:sz w:val="22"/>
          <w:szCs w:val="22"/>
        </w:rPr>
      </w:pPr>
    </w:p>
    <w:p w:rsidR="00781B6A" w:rsidRDefault="00781B6A" w:rsidP="00AB18D5">
      <w:pPr>
        <w:pStyle w:val="AbstractClauseTitle"/>
        <w:jc w:val="left"/>
        <w:rPr>
          <w:rFonts w:ascii="Times New Roman" w:hAnsi="Times New Roman"/>
          <w:caps w:val="0"/>
          <w:sz w:val="22"/>
          <w:szCs w:val="22"/>
        </w:rPr>
      </w:pPr>
      <w:r w:rsidRPr="00BB7497">
        <w:rPr>
          <w:rFonts w:ascii="Times New Roman" w:hAnsi="Times New Roman"/>
          <w:caps w:val="0"/>
          <w:sz w:val="22"/>
          <w:szCs w:val="22"/>
        </w:rPr>
        <w:t xml:space="preserve">IV. </w:t>
      </w:r>
      <w:r w:rsidR="00A73779" w:rsidRPr="00BB7497">
        <w:rPr>
          <w:rFonts w:ascii="Times New Roman" w:hAnsi="Times New Roman"/>
          <w:caps w:val="0"/>
          <w:sz w:val="22"/>
          <w:szCs w:val="22"/>
        </w:rPr>
        <w:t>Conclusions</w:t>
      </w:r>
    </w:p>
    <w:p w:rsidR="00F07BDC" w:rsidRDefault="00F07BDC" w:rsidP="00F07BDC">
      <w:pPr>
        <w:pStyle w:val="BodyTextIndent"/>
      </w:pPr>
    </w:p>
    <w:p w:rsidR="00F07BDC" w:rsidRDefault="00F07BDC" w:rsidP="00F07BDC">
      <w:pPr>
        <w:pStyle w:val="BodyTextIndent"/>
        <w:rPr>
          <w:sz w:val="22"/>
          <w:szCs w:val="22"/>
        </w:rPr>
      </w:pPr>
      <w:r w:rsidRPr="00F07BDC">
        <w:rPr>
          <w:sz w:val="22"/>
          <w:szCs w:val="22"/>
        </w:rPr>
        <w:t xml:space="preserve">In this study, the feasibility and performance of using annular fuel designs for the SMART reactor </w:t>
      </w:r>
      <w:proofErr w:type="gramStart"/>
      <w:r w:rsidRPr="00F07BDC">
        <w:rPr>
          <w:sz w:val="22"/>
          <w:szCs w:val="22"/>
        </w:rPr>
        <w:t>were investigated</w:t>
      </w:r>
      <w:proofErr w:type="gramEnd"/>
      <w:r w:rsidRPr="00F07BDC">
        <w:rPr>
          <w:sz w:val="22"/>
          <w:szCs w:val="22"/>
        </w:rPr>
        <w:t xml:space="preserve">. The results showed </w:t>
      </w:r>
      <w:proofErr w:type="gramStart"/>
      <w:r w:rsidRPr="00F07BDC">
        <w:rPr>
          <w:sz w:val="22"/>
          <w:szCs w:val="22"/>
        </w:rPr>
        <w:t>a slightly higher values</w:t>
      </w:r>
      <w:proofErr w:type="gramEnd"/>
      <w:r w:rsidRPr="00F07BDC">
        <w:rPr>
          <w:sz w:val="22"/>
          <w:szCs w:val="22"/>
        </w:rPr>
        <w:t xml:space="preserve"> for the annular designs (R0.75 and R0.9) than the reference design, in all key parameters calculated in this paper except for the gas production values are quite less than the reference, which explains the increment for the annular designs' values as mentioned in the discussion. Overall, the annular fuel designs (R0.75 and R0.9) have the potential </w:t>
      </w:r>
      <w:proofErr w:type="gramStart"/>
      <w:r w:rsidRPr="00F07BDC">
        <w:rPr>
          <w:sz w:val="22"/>
          <w:szCs w:val="22"/>
        </w:rPr>
        <w:t>to significantly improve</w:t>
      </w:r>
      <w:proofErr w:type="gramEnd"/>
      <w:r w:rsidRPr="00F07BDC">
        <w:rPr>
          <w:sz w:val="22"/>
          <w:szCs w:val="22"/>
        </w:rPr>
        <w:t xml:space="preserve"> the performance and safety of the SMART reactor. However, further research and development </w:t>
      </w:r>
      <w:proofErr w:type="gramStart"/>
      <w:r w:rsidRPr="00F07BDC">
        <w:rPr>
          <w:sz w:val="22"/>
          <w:szCs w:val="22"/>
        </w:rPr>
        <w:t>is needed</w:t>
      </w:r>
      <w:proofErr w:type="gramEnd"/>
      <w:r w:rsidRPr="00F07BDC">
        <w:rPr>
          <w:sz w:val="22"/>
          <w:szCs w:val="22"/>
        </w:rPr>
        <w:t xml:space="preserve"> to address the challenges of implementing these designs, such as mitigating the increased RPPF a</w:t>
      </w:r>
      <w:r w:rsidR="00047A24">
        <w:rPr>
          <w:sz w:val="22"/>
          <w:szCs w:val="22"/>
        </w:rPr>
        <w:t xml:space="preserve">nd 3DPPF values. Additionally, </w:t>
      </w:r>
      <w:r w:rsidRPr="00F07BDC">
        <w:rPr>
          <w:sz w:val="22"/>
          <w:szCs w:val="22"/>
        </w:rPr>
        <w:t>the annular fuel designs also introduce new challenges related to fuel fabrication and licensing. Further research and developmen</w:t>
      </w:r>
      <w:bookmarkStart w:id="1" w:name="_GoBack"/>
      <w:bookmarkEnd w:id="1"/>
      <w:r w:rsidRPr="00F07BDC">
        <w:rPr>
          <w:sz w:val="22"/>
          <w:szCs w:val="22"/>
        </w:rPr>
        <w:t xml:space="preserve">t in this area </w:t>
      </w:r>
      <w:proofErr w:type="gramStart"/>
      <w:r w:rsidRPr="00F07BDC">
        <w:rPr>
          <w:sz w:val="22"/>
          <w:szCs w:val="22"/>
        </w:rPr>
        <w:t>is warranted</w:t>
      </w:r>
      <w:proofErr w:type="gramEnd"/>
      <w:r w:rsidRPr="00F07BDC">
        <w:rPr>
          <w:sz w:val="22"/>
          <w:szCs w:val="22"/>
        </w:rPr>
        <w:t xml:space="preserve"> to address these challenges.</w:t>
      </w:r>
    </w:p>
    <w:p w:rsidR="00F07BDC" w:rsidRDefault="00F07BDC" w:rsidP="00F07BDC">
      <w:pPr>
        <w:pStyle w:val="BodyTextIndent"/>
        <w:rPr>
          <w:sz w:val="22"/>
          <w:szCs w:val="22"/>
        </w:rPr>
      </w:pPr>
    </w:p>
    <w:p w:rsidR="00F07BDC" w:rsidRDefault="00F07BDC" w:rsidP="00F07BDC">
      <w:pPr>
        <w:pStyle w:val="BodyTextIndent"/>
        <w:rPr>
          <w:sz w:val="22"/>
          <w:szCs w:val="22"/>
        </w:rPr>
      </w:pPr>
      <w:r w:rsidRPr="00F07BDC">
        <w:rPr>
          <w:sz w:val="22"/>
          <w:szCs w:val="22"/>
        </w:rPr>
        <w:t xml:space="preserve">In conclusion, this study was based on the assumptions and limitations inherent in the DeCART2D/MASTER deterministic codes, which </w:t>
      </w:r>
      <w:proofErr w:type="gramStart"/>
      <w:r w:rsidRPr="00F07BDC">
        <w:rPr>
          <w:sz w:val="22"/>
          <w:szCs w:val="22"/>
        </w:rPr>
        <w:t>are the same codes</w:t>
      </w:r>
      <w:proofErr w:type="gramEnd"/>
      <w:r w:rsidRPr="00F07BDC">
        <w:rPr>
          <w:sz w:val="22"/>
          <w:szCs w:val="22"/>
        </w:rPr>
        <w:t xml:space="preserve"> used to design SMART reactor. Future work should focus on validating the findings through experimental measurements and utilizing more advanced modeling techniques, such as Monte C</w:t>
      </w:r>
      <w:r>
        <w:rPr>
          <w:sz w:val="22"/>
          <w:szCs w:val="22"/>
        </w:rPr>
        <w:t>arlo simulation codes.</w:t>
      </w:r>
    </w:p>
    <w:p w:rsidR="00F07BDC" w:rsidRPr="00F07BDC" w:rsidRDefault="00F07BDC" w:rsidP="00F07BDC">
      <w:pPr>
        <w:pStyle w:val="BodyTextIndent"/>
        <w:rPr>
          <w:sz w:val="22"/>
          <w:szCs w:val="22"/>
        </w:rPr>
      </w:pPr>
    </w:p>
    <w:p w:rsidR="00F90E65" w:rsidRPr="00047A24" w:rsidRDefault="00A73779" w:rsidP="00047A24">
      <w:pPr>
        <w:pStyle w:val="AbstractClauseTitle"/>
        <w:spacing w:after="240"/>
        <w:jc w:val="left"/>
        <w:rPr>
          <w:rFonts w:ascii="Times New Roman" w:hAnsi="Times New Roman"/>
          <w:caps w:val="0"/>
          <w:sz w:val="22"/>
          <w:szCs w:val="22"/>
        </w:rPr>
      </w:pPr>
      <w:r w:rsidRPr="006E2EE4">
        <w:rPr>
          <w:rFonts w:ascii="Times New Roman" w:hAnsi="Times New Roman"/>
          <w:caps w:val="0"/>
          <w:sz w:val="22"/>
          <w:szCs w:val="22"/>
        </w:rPr>
        <w:t>Acknowledgments</w:t>
      </w:r>
    </w:p>
    <w:p w:rsidR="006E2EE4" w:rsidRPr="00BB7497" w:rsidRDefault="00047A24" w:rsidP="00F90E65">
      <w:pPr>
        <w:pStyle w:val="BodyTextIndent"/>
        <w:ind w:firstLine="0"/>
        <w:rPr>
          <w:sz w:val="22"/>
          <w:szCs w:val="22"/>
        </w:rPr>
      </w:pPr>
      <w:r>
        <w:rPr>
          <w:sz w:val="22"/>
          <w:szCs w:val="22"/>
        </w:rPr>
        <w:t xml:space="preserve">     </w:t>
      </w:r>
      <w:r w:rsidR="00F926DD">
        <w:rPr>
          <w:sz w:val="22"/>
          <w:szCs w:val="22"/>
        </w:rPr>
        <w:t xml:space="preserve">Special </w:t>
      </w:r>
      <w:r w:rsidR="00660E4A" w:rsidRPr="00660E4A">
        <w:rPr>
          <w:sz w:val="22"/>
          <w:szCs w:val="22"/>
        </w:rPr>
        <w:t>thanks to King Abdullah City for Atomic &amp; Renewable Energy</w:t>
      </w:r>
      <w:r w:rsidR="00660E4A">
        <w:rPr>
          <w:sz w:val="22"/>
          <w:szCs w:val="22"/>
        </w:rPr>
        <w:t xml:space="preserve"> </w:t>
      </w:r>
      <w:r w:rsidR="00660E4A" w:rsidRPr="00660E4A">
        <w:rPr>
          <w:sz w:val="22"/>
          <w:szCs w:val="22"/>
        </w:rPr>
        <w:t xml:space="preserve">and </w:t>
      </w:r>
      <w:r w:rsidR="00353E43">
        <w:rPr>
          <w:sz w:val="22"/>
          <w:szCs w:val="22"/>
        </w:rPr>
        <w:t>the Korean</w:t>
      </w:r>
      <w:r w:rsidR="00104D83" w:rsidRPr="00104D83">
        <w:rPr>
          <w:sz w:val="22"/>
          <w:szCs w:val="22"/>
        </w:rPr>
        <w:t xml:space="preserve"> Atomic Energy Research Institute for </w:t>
      </w:r>
      <w:r w:rsidR="00F926DD">
        <w:rPr>
          <w:sz w:val="22"/>
          <w:szCs w:val="22"/>
        </w:rPr>
        <w:t>support of</w:t>
      </w:r>
      <w:r w:rsidR="00104D83" w:rsidRPr="00104D83">
        <w:rPr>
          <w:sz w:val="22"/>
          <w:szCs w:val="22"/>
        </w:rPr>
        <w:t xml:space="preserve"> this research.</w:t>
      </w:r>
    </w:p>
    <w:p w:rsidR="00781B6A" w:rsidRPr="00BB7497" w:rsidRDefault="00781B6A" w:rsidP="00BB7497">
      <w:pPr>
        <w:pStyle w:val="BodyTextIndent"/>
        <w:ind w:firstLine="0"/>
        <w:rPr>
          <w:sz w:val="22"/>
          <w:szCs w:val="22"/>
        </w:rPr>
      </w:pPr>
    </w:p>
    <w:p w:rsidR="00781B6A" w:rsidRPr="00BB7497" w:rsidRDefault="00A73779">
      <w:pPr>
        <w:pStyle w:val="ReferencesClauseTitle"/>
        <w:jc w:val="center"/>
        <w:rPr>
          <w:rFonts w:ascii="Times New Roman" w:hAnsi="Times New Roman"/>
          <w:sz w:val="22"/>
          <w:szCs w:val="22"/>
        </w:rPr>
      </w:pPr>
      <w:r w:rsidRPr="00BB7497">
        <w:rPr>
          <w:rFonts w:ascii="Times New Roman" w:hAnsi="Times New Roman"/>
          <w:caps w:val="0"/>
          <w:sz w:val="22"/>
          <w:szCs w:val="22"/>
        </w:rPr>
        <w:t>References</w:t>
      </w:r>
    </w:p>
    <w:p w:rsidR="00781B6A" w:rsidRDefault="00781B6A">
      <w:pPr>
        <w:pStyle w:val="BodyTextIndent"/>
      </w:pPr>
    </w:p>
    <w:p w:rsidR="004D0447" w:rsidRDefault="00BF61EE" w:rsidP="004D0447">
      <w:pPr>
        <w:pStyle w:val="ListParagraph"/>
        <w:numPr>
          <w:ilvl w:val="0"/>
          <w:numId w:val="1"/>
        </w:numPr>
        <w:jc w:val="both"/>
        <w:rPr>
          <w:rFonts w:ascii="Times New Roman" w:eastAsia="Batang" w:hAnsi="Times New Roman" w:cs="Times New Roman"/>
          <w:kern w:val="14"/>
          <w:sz w:val="20"/>
          <w:szCs w:val="20"/>
        </w:rPr>
      </w:pPr>
      <w:r w:rsidRPr="00BF61EE">
        <w:rPr>
          <w:rFonts w:ascii="Times New Roman" w:eastAsia="Batang" w:hAnsi="Times New Roman" w:cs="Times New Roman"/>
          <w:kern w:val="14"/>
          <w:sz w:val="20"/>
          <w:szCs w:val="20"/>
        </w:rPr>
        <w:lastRenderedPageBreak/>
        <w:t>Choi, J.Y. and</w:t>
      </w:r>
      <w:r>
        <w:rPr>
          <w:rFonts w:ascii="Times New Roman" w:eastAsia="Batang" w:hAnsi="Times New Roman" w:cs="Times New Roman"/>
          <w:kern w:val="14"/>
          <w:sz w:val="20"/>
          <w:szCs w:val="20"/>
        </w:rPr>
        <w:t xml:space="preserve"> Hong, S.G., 2019, May. A small </w:t>
      </w:r>
      <w:r w:rsidRPr="00BF61EE">
        <w:rPr>
          <w:rFonts w:ascii="Times New Roman" w:eastAsia="Batang" w:hAnsi="Times New Roman" w:cs="Times New Roman"/>
          <w:kern w:val="14"/>
          <w:sz w:val="20"/>
          <w:szCs w:val="20"/>
        </w:rPr>
        <w:t xml:space="preserve">modular reactor core design with annular UO2 and FCM fuel rods. In Trans </w:t>
      </w:r>
      <w:proofErr w:type="spellStart"/>
      <w:r w:rsidRPr="00BF61EE">
        <w:rPr>
          <w:rFonts w:ascii="Times New Roman" w:eastAsia="Batang" w:hAnsi="Times New Roman" w:cs="Times New Roman"/>
          <w:kern w:val="14"/>
          <w:sz w:val="20"/>
          <w:szCs w:val="20"/>
        </w:rPr>
        <w:t>Kor</w:t>
      </w:r>
      <w:proofErr w:type="spellEnd"/>
      <w:r w:rsidRPr="00BF61EE">
        <w:rPr>
          <w:rFonts w:ascii="Times New Roman" w:eastAsia="Batang" w:hAnsi="Times New Roman" w:cs="Times New Roman"/>
          <w:kern w:val="14"/>
          <w:sz w:val="20"/>
          <w:szCs w:val="20"/>
        </w:rPr>
        <w:t xml:space="preserve"> </w:t>
      </w:r>
      <w:proofErr w:type="spellStart"/>
      <w:r w:rsidRPr="00BF61EE">
        <w:rPr>
          <w:rFonts w:ascii="Times New Roman" w:eastAsia="Batang" w:hAnsi="Times New Roman" w:cs="Times New Roman"/>
          <w:kern w:val="14"/>
          <w:sz w:val="20"/>
          <w:szCs w:val="20"/>
        </w:rPr>
        <w:t>Nucl</w:t>
      </w:r>
      <w:proofErr w:type="spellEnd"/>
      <w:r w:rsidRPr="00BF61EE">
        <w:rPr>
          <w:rFonts w:ascii="Times New Roman" w:eastAsia="Batang" w:hAnsi="Times New Roman" w:cs="Times New Roman"/>
          <w:kern w:val="14"/>
          <w:sz w:val="20"/>
          <w:szCs w:val="20"/>
        </w:rPr>
        <w:t xml:space="preserve"> </w:t>
      </w:r>
      <w:proofErr w:type="spellStart"/>
      <w:r w:rsidRPr="00BF61EE">
        <w:rPr>
          <w:rFonts w:ascii="Times New Roman" w:eastAsia="Batang" w:hAnsi="Times New Roman" w:cs="Times New Roman"/>
          <w:kern w:val="14"/>
          <w:sz w:val="20"/>
          <w:szCs w:val="20"/>
        </w:rPr>
        <w:t>Soc</w:t>
      </w:r>
      <w:proofErr w:type="spellEnd"/>
      <w:r w:rsidRPr="00BF61EE">
        <w:rPr>
          <w:rFonts w:ascii="Times New Roman" w:eastAsia="Batang" w:hAnsi="Times New Roman" w:cs="Times New Roman"/>
          <w:kern w:val="14"/>
          <w:sz w:val="20"/>
          <w:szCs w:val="20"/>
        </w:rPr>
        <w:t xml:space="preserve"> Spring Meeting (pp. 23-24).</w:t>
      </w:r>
    </w:p>
    <w:p w:rsidR="004D0447" w:rsidRDefault="004D0447" w:rsidP="004D0447">
      <w:pPr>
        <w:pStyle w:val="ListParagraph"/>
        <w:ind w:left="360"/>
        <w:jc w:val="both"/>
        <w:rPr>
          <w:rFonts w:ascii="Times New Roman" w:eastAsia="Batang" w:hAnsi="Times New Roman" w:cs="Times New Roman"/>
          <w:kern w:val="14"/>
          <w:sz w:val="20"/>
          <w:szCs w:val="20"/>
        </w:rPr>
      </w:pPr>
    </w:p>
    <w:p w:rsidR="00620576" w:rsidRDefault="004D0447" w:rsidP="00620576">
      <w:pPr>
        <w:pStyle w:val="ListParagraph"/>
        <w:numPr>
          <w:ilvl w:val="0"/>
          <w:numId w:val="1"/>
        </w:numPr>
        <w:jc w:val="both"/>
        <w:rPr>
          <w:rFonts w:ascii="Times New Roman" w:eastAsia="Batang" w:hAnsi="Times New Roman" w:cs="Times New Roman"/>
          <w:kern w:val="14"/>
          <w:sz w:val="20"/>
          <w:szCs w:val="20"/>
        </w:rPr>
      </w:pPr>
      <w:proofErr w:type="spellStart"/>
      <w:r w:rsidRPr="004D0447">
        <w:rPr>
          <w:rFonts w:ascii="Times New Roman" w:eastAsia="Batang" w:hAnsi="Times New Roman" w:cs="Times New Roman"/>
          <w:kern w:val="14"/>
          <w:sz w:val="20"/>
          <w:szCs w:val="20"/>
        </w:rPr>
        <w:t>Seo</w:t>
      </w:r>
      <w:proofErr w:type="spellEnd"/>
      <w:r w:rsidRPr="004D0447">
        <w:rPr>
          <w:rFonts w:ascii="Times New Roman" w:eastAsia="Batang" w:hAnsi="Times New Roman" w:cs="Times New Roman"/>
          <w:kern w:val="14"/>
          <w:sz w:val="20"/>
          <w:szCs w:val="20"/>
        </w:rPr>
        <w:t xml:space="preserve">, J.K., Yoon, J.H., Kim, J.P., Lee, D.J. and Chang, M.H., 1997. Advanced integral reactor (SMART) for nuclear desalination. In Nuclear desalination of </w:t>
      </w:r>
      <w:proofErr w:type="gramStart"/>
      <w:r w:rsidRPr="004D0447">
        <w:rPr>
          <w:rFonts w:ascii="Times New Roman" w:eastAsia="Batang" w:hAnsi="Times New Roman" w:cs="Times New Roman"/>
          <w:kern w:val="14"/>
          <w:sz w:val="20"/>
          <w:szCs w:val="20"/>
        </w:rPr>
        <w:t>sea water</w:t>
      </w:r>
      <w:proofErr w:type="gramEnd"/>
      <w:r w:rsidRPr="004D0447">
        <w:rPr>
          <w:rFonts w:ascii="Times New Roman" w:eastAsia="Batang" w:hAnsi="Times New Roman" w:cs="Times New Roman"/>
          <w:kern w:val="14"/>
          <w:sz w:val="20"/>
          <w:szCs w:val="20"/>
        </w:rPr>
        <w:t>. Proceedings of an international symposium.</w:t>
      </w:r>
    </w:p>
    <w:p w:rsidR="00A17F4D" w:rsidRPr="00A17F4D" w:rsidRDefault="00A17F4D" w:rsidP="00A17F4D">
      <w:pPr>
        <w:pStyle w:val="ListParagraph"/>
        <w:rPr>
          <w:rFonts w:ascii="Times New Roman" w:eastAsia="Batang" w:hAnsi="Times New Roman" w:cs="Times New Roman"/>
          <w:kern w:val="14"/>
          <w:sz w:val="20"/>
          <w:szCs w:val="20"/>
        </w:rPr>
      </w:pPr>
    </w:p>
    <w:p w:rsidR="00A17F4D" w:rsidRDefault="00A17F4D" w:rsidP="00A17F4D">
      <w:pPr>
        <w:pStyle w:val="ListParagraph"/>
        <w:numPr>
          <w:ilvl w:val="0"/>
          <w:numId w:val="1"/>
        </w:numPr>
        <w:jc w:val="both"/>
        <w:rPr>
          <w:rFonts w:ascii="Times New Roman" w:eastAsia="Batang" w:hAnsi="Times New Roman" w:cs="Times New Roman"/>
          <w:kern w:val="14"/>
          <w:sz w:val="20"/>
          <w:szCs w:val="20"/>
        </w:rPr>
      </w:pPr>
      <w:r w:rsidRPr="00A17F4D">
        <w:rPr>
          <w:rFonts w:ascii="Times New Roman" w:eastAsia="Batang" w:hAnsi="Times New Roman" w:cs="Times New Roman"/>
          <w:kern w:val="14"/>
          <w:sz w:val="20"/>
          <w:szCs w:val="20"/>
        </w:rPr>
        <w:t xml:space="preserve">C, B. (2022) ‘SMART (KAERI, Republic of Korea and K.A.CARE, Kingdom of Saudi Arabia)’, in C. A.R. (ed.) Advances in Small Modular Reactor Technology Developments. </w:t>
      </w:r>
      <w:proofErr w:type="gramStart"/>
      <w:r w:rsidRPr="00A17F4D">
        <w:rPr>
          <w:rFonts w:ascii="Times New Roman" w:eastAsia="Batang" w:hAnsi="Times New Roman" w:cs="Times New Roman"/>
          <w:kern w:val="14"/>
          <w:sz w:val="20"/>
          <w:szCs w:val="20"/>
        </w:rPr>
        <w:t>2022nd</w:t>
      </w:r>
      <w:proofErr w:type="gramEnd"/>
      <w:r w:rsidRPr="00A17F4D">
        <w:rPr>
          <w:rFonts w:ascii="Times New Roman" w:eastAsia="Batang" w:hAnsi="Times New Roman" w:cs="Times New Roman"/>
          <w:kern w:val="14"/>
          <w:sz w:val="20"/>
          <w:szCs w:val="20"/>
        </w:rPr>
        <w:t xml:space="preserve"> </w:t>
      </w:r>
      <w:proofErr w:type="spellStart"/>
      <w:r w:rsidRPr="00A17F4D">
        <w:rPr>
          <w:rFonts w:ascii="Times New Roman" w:eastAsia="Batang" w:hAnsi="Times New Roman" w:cs="Times New Roman"/>
          <w:kern w:val="14"/>
          <w:sz w:val="20"/>
          <w:szCs w:val="20"/>
        </w:rPr>
        <w:t>edn</w:t>
      </w:r>
      <w:proofErr w:type="spellEnd"/>
      <w:r w:rsidRPr="00A17F4D">
        <w:rPr>
          <w:rFonts w:ascii="Times New Roman" w:eastAsia="Batang" w:hAnsi="Times New Roman" w:cs="Times New Roman"/>
          <w:kern w:val="14"/>
          <w:sz w:val="20"/>
          <w:szCs w:val="20"/>
        </w:rPr>
        <w:t xml:space="preserve">. </w:t>
      </w:r>
      <w:proofErr w:type="gramStart"/>
      <w:r w:rsidRPr="00A17F4D">
        <w:rPr>
          <w:rFonts w:ascii="Times New Roman" w:eastAsia="Batang" w:hAnsi="Times New Roman" w:cs="Times New Roman"/>
          <w:kern w:val="14"/>
          <w:sz w:val="20"/>
          <w:szCs w:val="20"/>
        </w:rPr>
        <w:t>Vienna ,</w:t>
      </w:r>
      <w:proofErr w:type="gramEnd"/>
      <w:r w:rsidRPr="00A17F4D">
        <w:rPr>
          <w:rFonts w:ascii="Times New Roman" w:eastAsia="Batang" w:hAnsi="Times New Roman" w:cs="Times New Roman"/>
          <w:kern w:val="14"/>
          <w:sz w:val="20"/>
          <w:szCs w:val="20"/>
        </w:rPr>
        <w:t xml:space="preserve"> Austria: IAEA, pp. 55–56.</w:t>
      </w:r>
    </w:p>
    <w:p w:rsidR="006E2EE4" w:rsidRPr="006E2EE4" w:rsidRDefault="006E2EE4" w:rsidP="006E2EE4">
      <w:pPr>
        <w:pStyle w:val="ListParagraph"/>
        <w:rPr>
          <w:rFonts w:ascii="Times New Roman" w:eastAsia="Batang" w:hAnsi="Times New Roman" w:cs="Times New Roman"/>
          <w:kern w:val="14"/>
          <w:sz w:val="20"/>
          <w:szCs w:val="20"/>
        </w:rPr>
      </w:pPr>
    </w:p>
    <w:p w:rsidR="006E2EE4" w:rsidRDefault="006E2EE4" w:rsidP="00620576">
      <w:pPr>
        <w:pStyle w:val="ListParagraph"/>
        <w:numPr>
          <w:ilvl w:val="0"/>
          <w:numId w:val="1"/>
        </w:numPr>
        <w:jc w:val="both"/>
        <w:rPr>
          <w:rFonts w:ascii="Times New Roman" w:eastAsia="Batang" w:hAnsi="Times New Roman" w:cs="Times New Roman"/>
          <w:kern w:val="14"/>
          <w:sz w:val="20"/>
          <w:szCs w:val="20"/>
        </w:rPr>
      </w:pPr>
      <w:r>
        <w:rPr>
          <w:rFonts w:ascii="Times New Roman" w:eastAsia="Batang" w:hAnsi="Times New Roman" w:cs="Times New Roman"/>
          <w:kern w:val="14"/>
          <w:sz w:val="20"/>
          <w:szCs w:val="20"/>
        </w:rPr>
        <w:t>J. Y. Cho, et al., "DeCART2D v1.1 User's Manual," KAERI/UM-40/2016, 2016.</w:t>
      </w:r>
    </w:p>
    <w:p w:rsidR="006E2EE4" w:rsidRPr="006E2EE4" w:rsidRDefault="006E2EE4" w:rsidP="006E2EE4">
      <w:pPr>
        <w:pStyle w:val="ListParagraph"/>
        <w:rPr>
          <w:rFonts w:ascii="Times New Roman" w:eastAsia="Batang" w:hAnsi="Times New Roman" w:cs="Times New Roman"/>
          <w:kern w:val="14"/>
          <w:sz w:val="20"/>
          <w:szCs w:val="20"/>
        </w:rPr>
      </w:pPr>
    </w:p>
    <w:p w:rsidR="006E2EE4" w:rsidRPr="006E2EE4" w:rsidRDefault="006E2EE4" w:rsidP="006E2EE4">
      <w:pPr>
        <w:pStyle w:val="ListParagraph"/>
        <w:numPr>
          <w:ilvl w:val="0"/>
          <w:numId w:val="1"/>
        </w:numPr>
        <w:jc w:val="both"/>
        <w:rPr>
          <w:rFonts w:ascii="Times New Roman" w:eastAsia="Batang" w:hAnsi="Times New Roman" w:cs="Times New Roman"/>
          <w:kern w:val="14"/>
          <w:sz w:val="20"/>
          <w:szCs w:val="20"/>
        </w:rPr>
      </w:pPr>
      <w:r>
        <w:rPr>
          <w:rFonts w:ascii="Times New Roman" w:eastAsia="Batang" w:hAnsi="Times New Roman" w:cs="Times New Roman"/>
          <w:kern w:val="14"/>
          <w:sz w:val="20"/>
          <w:szCs w:val="20"/>
        </w:rPr>
        <w:t>J. Y. Cho, et al., "MASTER v4.0 User's Manual," KAERI/UM-41/2016, 2016.</w:t>
      </w:r>
    </w:p>
    <w:p w:rsidR="00620576" w:rsidRDefault="00620576" w:rsidP="00620576">
      <w:pPr>
        <w:pStyle w:val="ListParagraph"/>
      </w:pPr>
    </w:p>
    <w:p w:rsidR="004D0447" w:rsidRDefault="004D0447" w:rsidP="00620576">
      <w:pPr>
        <w:pStyle w:val="ListParagraph"/>
        <w:numPr>
          <w:ilvl w:val="0"/>
          <w:numId w:val="1"/>
        </w:numPr>
        <w:jc w:val="both"/>
        <w:rPr>
          <w:rFonts w:ascii="Times New Roman" w:eastAsia="Batang" w:hAnsi="Times New Roman" w:cs="Times New Roman"/>
          <w:kern w:val="14"/>
          <w:sz w:val="20"/>
          <w:szCs w:val="20"/>
        </w:rPr>
      </w:pPr>
      <w:r w:rsidRPr="00620576">
        <w:rPr>
          <w:rFonts w:ascii="Times New Roman" w:eastAsia="Batang" w:hAnsi="Times New Roman" w:cs="Times New Roman"/>
          <w:kern w:val="14"/>
          <w:sz w:val="20"/>
          <w:szCs w:val="20"/>
        </w:rPr>
        <w:t xml:space="preserve">Shim, C.B., Cho, J.Y. and Lee, K.H., 2017. Core Follow Calculation for a VVER-1000 Reactor in Cycles 1 through </w:t>
      </w:r>
      <w:proofErr w:type="gramStart"/>
      <w:r w:rsidRPr="00620576">
        <w:rPr>
          <w:rFonts w:ascii="Times New Roman" w:eastAsia="Batang" w:hAnsi="Times New Roman" w:cs="Times New Roman"/>
          <w:kern w:val="14"/>
          <w:sz w:val="20"/>
          <w:szCs w:val="20"/>
        </w:rPr>
        <w:t>6</w:t>
      </w:r>
      <w:proofErr w:type="gramEnd"/>
      <w:r w:rsidRPr="00620576">
        <w:rPr>
          <w:rFonts w:ascii="Times New Roman" w:eastAsia="Batang" w:hAnsi="Times New Roman" w:cs="Times New Roman"/>
          <w:kern w:val="14"/>
          <w:sz w:val="20"/>
          <w:szCs w:val="20"/>
        </w:rPr>
        <w:t xml:space="preserve"> using DeCART2D/MASTER. TVS, 20(312), pp.2-0.</w:t>
      </w:r>
    </w:p>
    <w:p w:rsidR="00620576" w:rsidRPr="00620576" w:rsidRDefault="00620576" w:rsidP="00620576"/>
    <w:p w:rsidR="004D0447" w:rsidRDefault="004D0447" w:rsidP="004D0447">
      <w:pPr>
        <w:pStyle w:val="BodyTextIndent"/>
        <w:numPr>
          <w:ilvl w:val="0"/>
          <w:numId w:val="1"/>
        </w:numPr>
      </w:pPr>
      <w:proofErr w:type="spellStart"/>
      <w:r w:rsidRPr="004D0447">
        <w:t>Ramdhani</w:t>
      </w:r>
      <w:proofErr w:type="spellEnd"/>
      <w:r w:rsidRPr="004D0447">
        <w:t xml:space="preserve">, R.N., </w:t>
      </w:r>
      <w:proofErr w:type="spellStart"/>
      <w:r w:rsidRPr="004D0447">
        <w:t>Prastyo</w:t>
      </w:r>
      <w:proofErr w:type="spellEnd"/>
      <w:r w:rsidRPr="004D0447">
        <w:t xml:space="preserve">, P.A., </w:t>
      </w:r>
      <w:proofErr w:type="spellStart"/>
      <w:r w:rsidRPr="004D0447">
        <w:t>Waris</w:t>
      </w:r>
      <w:proofErr w:type="spellEnd"/>
      <w:r w:rsidRPr="004D0447">
        <w:t xml:space="preserve">, A. and </w:t>
      </w:r>
      <w:proofErr w:type="spellStart"/>
      <w:r w:rsidRPr="004D0447">
        <w:t>Kurniadi</w:t>
      </w:r>
      <w:proofErr w:type="spellEnd"/>
      <w:r w:rsidRPr="004D0447">
        <w:t xml:space="preserve">, R., 2017, July. </w:t>
      </w:r>
      <w:proofErr w:type="spellStart"/>
      <w:r w:rsidRPr="004D0447">
        <w:t>Neutronics</w:t>
      </w:r>
      <w:proofErr w:type="spellEnd"/>
      <w:r w:rsidRPr="004D0447">
        <w:t xml:space="preserve"> Analysis of SMART Small Modular Reactor using SRAC 2006 Code. In Journal of Physics: Conference Series (Vol. 877, No. 1, p. 012067). IOP Publishing.</w:t>
      </w:r>
    </w:p>
    <w:p w:rsidR="00620576" w:rsidRDefault="00620576" w:rsidP="00620576"/>
    <w:p w:rsidR="00620576" w:rsidRDefault="00620576" w:rsidP="00620576">
      <w:pPr>
        <w:pStyle w:val="BodyTextIndent"/>
        <w:numPr>
          <w:ilvl w:val="0"/>
          <w:numId w:val="1"/>
        </w:numPr>
      </w:pPr>
      <w:r w:rsidRPr="00620576">
        <w:t xml:space="preserve">Mohsen, M.Y., Abdel-Rahman, M.A. and </w:t>
      </w:r>
      <w:proofErr w:type="spellStart"/>
      <w:r w:rsidRPr="00620576">
        <w:t>Galahom</w:t>
      </w:r>
      <w:proofErr w:type="spellEnd"/>
      <w:r w:rsidRPr="00620576">
        <w:t>, A.A., 2021. Integrated analysis of VVER-1000 fuel assembly fueled with accident tolerant fuel (ATF) materials. Annals of Nuclear Energy, 159, p.108330.</w:t>
      </w:r>
    </w:p>
    <w:p w:rsidR="00DC509F" w:rsidRDefault="00DC509F" w:rsidP="00DC509F"/>
    <w:p w:rsidR="00620576" w:rsidRDefault="00620576" w:rsidP="009E1538">
      <w:pPr>
        <w:pStyle w:val="BodyTextIndent"/>
        <w:ind w:left="360" w:firstLine="0"/>
      </w:pPr>
    </w:p>
    <w:sectPr w:rsidR="00620576" w:rsidSect="00D964A7">
      <w:footerReference w:type="default" r:id="rId31"/>
      <w:type w:val="continuous"/>
      <w:pgSz w:w="12240" w:h="15840"/>
      <w:pgMar w:top="1440" w:right="1080" w:bottom="1440" w:left="1080" w:header="432" w:footer="720" w:gutter="0"/>
      <w:cols w:num="2" w:space="540" w:equalWidth="0">
        <w:col w:w="4770" w:space="540"/>
        <w:col w:w="477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C3C" w:rsidRDefault="00963C3C">
      <w:r>
        <w:separator/>
      </w:r>
    </w:p>
  </w:endnote>
  <w:endnote w:type="continuationSeparator" w:id="0">
    <w:p w:rsidR="00963C3C" w:rsidRDefault="00963C3C">
      <w:r>
        <w:continuationSeparator/>
      </w:r>
    </w:p>
  </w:endnote>
  <w:endnote w:type="continuationNotice" w:id="1">
    <w:p w:rsidR="00963C3C" w:rsidRDefault="00963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106444"/>
      <w:docPartObj>
        <w:docPartGallery w:val="Page Numbers (Bottom of Page)"/>
        <w:docPartUnique/>
      </w:docPartObj>
    </w:sdtPr>
    <w:sdtEndPr>
      <w:rPr>
        <w:noProof/>
      </w:rPr>
    </w:sdtEndPr>
    <w:sdtContent>
      <w:p w:rsidR="000D5327" w:rsidRDefault="000D5327">
        <w:pPr>
          <w:pStyle w:val="Footer"/>
          <w:jc w:val="right"/>
        </w:pPr>
        <w:r>
          <w:fldChar w:fldCharType="begin"/>
        </w:r>
        <w:r>
          <w:instrText xml:space="preserve"> PAGE   \* MERGEFORMAT </w:instrText>
        </w:r>
        <w:r>
          <w:fldChar w:fldCharType="separate"/>
        </w:r>
        <w:r w:rsidR="00047A24">
          <w:rPr>
            <w:noProof/>
          </w:rPr>
          <w:t>1</w:t>
        </w:r>
        <w:r>
          <w:rPr>
            <w:noProof/>
          </w:rPr>
          <w:fldChar w:fldCharType="end"/>
        </w:r>
      </w:p>
    </w:sdtContent>
  </w:sdt>
  <w:p w:rsidR="000D5327" w:rsidRDefault="000D532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118475"/>
      <w:docPartObj>
        <w:docPartGallery w:val="Page Numbers (Bottom of Page)"/>
        <w:docPartUnique/>
      </w:docPartObj>
    </w:sdtPr>
    <w:sdtEndPr/>
    <w:sdtContent>
      <w:p w:rsidR="000D5327" w:rsidRDefault="000D5327">
        <w:pPr>
          <w:pStyle w:val="Footer"/>
          <w:jc w:val="right"/>
        </w:pPr>
        <w:r>
          <w:fldChar w:fldCharType="begin"/>
        </w:r>
        <w:r>
          <w:instrText xml:space="preserve"> PAGE   \* MERGEFORMAT </w:instrText>
        </w:r>
        <w:r>
          <w:fldChar w:fldCharType="separate"/>
        </w:r>
        <w:r w:rsidR="00047A24">
          <w:rPr>
            <w:noProof/>
          </w:rPr>
          <w:t>8</w:t>
        </w:r>
        <w:r>
          <w:rPr>
            <w:noProof/>
          </w:rPr>
          <w:fldChar w:fldCharType="end"/>
        </w:r>
      </w:p>
    </w:sdtContent>
  </w:sdt>
  <w:p w:rsidR="000D5327" w:rsidRDefault="000D5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C3C" w:rsidRDefault="00963C3C">
      <w:r>
        <w:separator/>
      </w:r>
    </w:p>
  </w:footnote>
  <w:footnote w:type="continuationSeparator" w:id="0">
    <w:p w:rsidR="00963C3C" w:rsidRDefault="00963C3C">
      <w:r>
        <w:continuationSeparator/>
      </w:r>
    </w:p>
  </w:footnote>
  <w:footnote w:type="continuationNotice" w:id="1">
    <w:p w:rsidR="00963C3C" w:rsidRDefault="00963C3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327" w:rsidRDefault="000D5327" w:rsidP="00310711">
    <w:pPr>
      <w:ind w:right="112"/>
      <w:rPr>
        <w:rFonts w:ascii="Calibri" w:hAnsi="Calibri" w:cs="Calibri"/>
        <w:spacing w:val="-4"/>
        <w:sz w:val="18"/>
        <w:szCs w:val="22"/>
      </w:rPr>
    </w:pPr>
    <w:r>
      <w:rPr>
        <w:rFonts w:ascii="Calibri" w:hAnsi="Calibri" w:cs="Calibri"/>
        <w:noProof/>
        <w:spacing w:val="-4"/>
        <w:sz w:val="18"/>
        <w:szCs w:val="22"/>
      </w:rPr>
      <w:drawing>
        <wp:anchor distT="0" distB="0" distL="114300" distR="114300" simplePos="0" relativeHeight="251658240" behindDoc="0" locked="0" layoutInCell="1" allowOverlap="1" wp14:anchorId="3D1EA852" wp14:editId="5C2C2CD4">
          <wp:simplePos x="0" y="0"/>
          <wp:positionH relativeFrom="column">
            <wp:posOffset>0</wp:posOffset>
          </wp:positionH>
          <wp:positionV relativeFrom="paragraph">
            <wp:posOffset>0</wp:posOffset>
          </wp:positionV>
          <wp:extent cx="2956560" cy="538037"/>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956560" cy="538037"/>
                  </a:xfrm>
                  <a:prstGeom prst="rect">
                    <a:avLst/>
                  </a:prstGeom>
                </pic:spPr>
              </pic:pic>
            </a:graphicData>
          </a:graphic>
        </wp:anchor>
      </w:drawing>
    </w:r>
    <w:r>
      <w:rPr>
        <w:rFonts w:ascii="Calibri" w:hAnsi="Calibri" w:cs="Calibri"/>
        <w:spacing w:val="-4"/>
        <w:sz w:val="18"/>
        <w:szCs w:val="22"/>
      </w:rPr>
      <w:t xml:space="preserve">                           </w:t>
    </w:r>
  </w:p>
  <w:p w:rsidR="000D5327" w:rsidRPr="000B12D5" w:rsidRDefault="000D5327" w:rsidP="00310711">
    <w:pPr>
      <w:ind w:left="4320" w:right="112"/>
      <w:jc w:val="right"/>
      <w:rPr>
        <w:rFonts w:asciiTheme="majorBidi" w:hAnsiTheme="majorBidi" w:cstheme="majorBidi"/>
        <w:spacing w:val="-3"/>
        <w:sz w:val="18"/>
        <w:szCs w:val="22"/>
      </w:rPr>
    </w:pPr>
    <w:r>
      <w:rPr>
        <w:rFonts w:ascii="Calibri" w:hAnsi="Calibri" w:cs="Calibri"/>
        <w:spacing w:val="-4"/>
        <w:sz w:val="18"/>
        <w:szCs w:val="22"/>
      </w:rPr>
      <w:t xml:space="preserve">            </w:t>
    </w:r>
    <w:r w:rsidRPr="000B12D5">
      <w:rPr>
        <w:rFonts w:asciiTheme="majorBidi" w:hAnsiTheme="majorBidi" w:cstheme="majorBidi"/>
        <w:spacing w:val="-4"/>
        <w:sz w:val="18"/>
        <w:szCs w:val="22"/>
      </w:rPr>
      <w:t xml:space="preserve">Proceedings of </w:t>
    </w:r>
    <w:r w:rsidRPr="000B12D5">
      <w:rPr>
        <w:rFonts w:asciiTheme="majorBidi" w:hAnsiTheme="majorBidi" w:cstheme="majorBidi"/>
        <w:spacing w:val="-3"/>
        <w:sz w:val="18"/>
        <w:szCs w:val="22"/>
      </w:rPr>
      <w:t>SCOPE</w:t>
    </w:r>
  </w:p>
  <w:p w:rsidR="000D5327" w:rsidRPr="000B12D5" w:rsidRDefault="000D5327" w:rsidP="00310711">
    <w:pPr>
      <w:ind w:right="112"/>
      <w:jc w:val="right"/>
      <w:rPr>
        <w:rFonts w:asciiTheme="majorBidi" w:hAnsiTheme="majorBidi" w:cstheme="majorBidi"/>
        <w:sz w:val="18"/>
        <w:szCs w:val="22"/>
      </w:rPr>
    </w:pPr>
    <w:r w:rsidRPr="000B12D5">
      <w:rPr>
        <w:rFonts w:asciiTheme="majorBidi" w:hAnsiTheme="majorBidi" w:cstheme="majorBidi"/>
        <w:spacing w:val="-3"/>
        <w:sz w:val="18"/>
        <w:szCs w:val="22"/>
      </w:rPr>
      <w:t xml:space="preserve">                                                                    13-15</w:t>
    </w:r>
    <w:r w:rsidRPr="000B12D5">
      <w:rPr>
        <w:rFonts w:asciiTheme="majorBidi" w:hAnsiTheme="majorBidi" w:cstheme="majorBidi"/>
        <w:spacing w:val="-9"/>
        <w:sz w:val="18"/>
        <w:szCs w:val="22"/>
      </w:rPr>
      <w:t xml:space="preserve"> Nov.</w:t>
    </w:r>
    <w:r w:rsidRPr="000B12D5">
      <w:rPr>
        <w:rFonts w:asciiTheme="majorBidi" w:hAnsiTheme="majorBidi" w:cstheme="majorBidi"/>
        <w:spacing w:val="-6"/>
        <w:sz w:val="18"/>
        <w:szCs w:val="22"/>
      </w:rPr>
      <w:t xml:space="preserve"> </w:t>
    </w:r>
    <w:r w:rsidRPr="000B12D5">
      <w:rPr>
        <w:rFonts w:asciiTheme="majorBidi" w:hAnsiTheme="majorBidi" w:cstheme="majorBidi"/>
        <w:spacing w:val="-3"/>
        <w:sz w:val="18"/>
        <w:szCs w:val="22"/>
      </w:rPr>
      <w:t>2023</w:t>
    </w:r>
    <w:r w:rsidRPr="000B12D5">
      <w:rPr>
        <w:rFonts w:asciiTheme="majorBidi" w:hAnsiTheme="majorBidi" w:cstheme="majorBidi"/>
        <w:spacing w:val="-6"/>
        <w:sz w:val="18"/>
        <w:szCs w:val="22"/>
      </w:rPr>
      <w:t xml:space="preserve"> </w:t>
    </w:r>
    <w:r w:rsidRPr="000B12D5">
      <w:rPr>
        <w:rFonts w:asciiTheme="majorBidi" w:hAnsiTheme="majorBidi" w:cstheme="majorBidi"/>
        <w:spacing w:val="-3"/>
        <w:sz w:val="18"/>
        <w:szCs w:val="22"/>
      </w:rPr>
      <w:t>–</w:t>
    </w:r>
    <w:r w:rsidRPr="000B12D5">
      <w:rPr>
        <w:rFonts w:asciiTheme="majorBidi" w:hAnsiTheme="majorBidi" w:cstheme="majorBidi"/>
        <w:spacing w:val="-13"/>
        <w:sz w:val="18"/>
        <w:szCs w:val="22"/>
      </w:rPr>
      <w:t xml:space="preserve"> </w:t>
    </w:r>
    <w:r w:rsidRPr="000B12D5">
      <w:rPr>
        <w:rFonts w:asciiTheme="majorBidi" w:hAnsiTheme="majorBidi" w:cstheme="majorBidi"/>
        <w:sz w:val="18"/>
        <w:szCs w:val="22"/>
      </w:rPr>
      <w:t>KFUPM</w:t>
    </w:r>
  </w:p>
  <w:p w:rsidR="000D5327" w:rsidRPr="000B12D5" w:rsidRDefault="000D5327" w:rsidP="00925550">
    <w:pPr>
      <w:ind w:right="112"/>
      <w:jc w:val="right"/>
      <w:rPr>
        <w:rFonts w:asciiTheme="majorBidi" w:hAnsiTheme="majorBidi" w:cstheme="majorBidi"/>
        <w:sz w:val="18"/>
        <w:szCs w:val="22"/>
      </w:rPr>
    </w:pPr>
    <w:r w:rsidRPr="000B12D5">
      <w:rPr>
        <w:rFonts w:asciiTheme="majorBidi" w:hAnsiTheme="majorBidi" w:cstheme="majorBidi"/>
        <w:sz w:val="18"/>
        <w:szCs w:val="22"/>
      </w:rPr>
      <w:t xml:space="preserve">Paper </w:t>
    </w:r>
    <w:r>
      <w:rPr>
        <w:rFonts w:asciiTheme="majorBidi" w:hAnsiTheme="majorBidi" w:cstheme="majorBidi"/>
        <w:sz w:val="18"/>
        <w:szCs w:val="22"/>
      </w:rPr>
      <w:t>23105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9663C"/>
    <w:multiLevelType w:val="hybridMultilevel"/>
    <w:tmpl w:val="D7A0C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6B3F0E"/>
    <w:multiLevelType w:val="hybridMultilevel"/>
    <w:tmpl w:val="1EB432F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43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NewFlag" w:val="Yes"/>
    <w:docVar w:name="CreateASMEToolbarFlag" w:val="-1"/>
    <w:docVar w:name="MarkTerritory" w:val="D:\ASME\proposal\AuthKit\version2\irvine7.doc by Howard Kaikow with template C:\msoffice\Templates\ASME.dot on 02/29/96 at 11:01"/>
    <w:docVar w:name="MarkTerritoryLocal" w:val="Document2 by Howard Kaikow with template C:\msoffice\Templates\ASME.dot on 02/29/96 at 10:39"/>
    <w:docVar w:name="SetStylesFlag" w:val="-1"/>
  </w:docVars>
  <w:rsids>
    <w:rsidRoot w:val="00913B5D"/>
    <w:rsid w:val="00000B65"/>
    <w:rsid w:val="0000684B"/>
    <w:rsid w:val="0002043B"/>
    <w:rsid w:val="00026943"/>
    <w:rsid w:val="00046A39"/>
    <w:rsid w:val="00047A24"/>
    <w:rsid w:val="00052352"/>
    <w:rsid w:val="00052CFC"/>
    <w:rsid w:val="00064E2D"/>
    <w:rsid w:val="00065AB0"/>
    <w:rsid w:val="0006737F"/>
    <w:rsid w:val="00074773"/>
    <w:rsid w:val="000846E7"/>
    <w:rsid w:val="0008625E"/>
    <w:rsid w:val="00090AAA"/>
    <w:rsid w:val="000B12D5"/>
    <w:rsid w:val="000C2F62"/>
    <w:rsid w:val="000D0F8B"/>
    <w:rsid w:val="000D5327"/>
    <w:rsid w:val="000F368F"/>
    <w:rsid w:val="00100D5D"/>
    <w:rsid w:val="00104D83"/>
    <w:rsid w:val="00106AC6"/>
    <w:rsid w:val="00136502"/>
    <w:rsid w:val="0015418B"/>
    <w:rsid w:val="00162337"/>
    <w:rsid w:val="00164755"/>
    <w:rsid w:val="00192A23"/>
    <w:rsid w:val="001942A7"/>
    <w:rsid w:val="001A7F8D"/>
    <w:rsid w:val="001B1F11"/>
    <w:rsid w:val="001C1767"/>
    <w:rsid w:val="001C6D1C"/>
    <w:rsid w:val="001C715B"/>
    <w:rsid w:val="001F04AA"/>
    <w:rsid w:val="001F6E2E"/>
    <w:rsid w:val="0020509E"/>
    <w:rsid w:val="00213959"/>
    <w:rsid w:val="00222A25"/>
    <w:rsid w:val="002318BD"/>
    <w:rsid w:val="00232105"/>
    <w:rsid w:val="00240349"/>
    <w:rsid w:val="00244470"/>
    <w:rsid w:val="00245AEA"/>
    <w:rsid w:val="00251BF7"/>
    <w:rsid w:val="00252C36"/>
    <w:rsid w:val="0026712E"/>
    <w:rsid w:val="002726E2"/>
    <w:rsid w:val="00285017"/>
    <w:rsid w:val="00290655"/>
    <w:rsid w:val="002921BC"/>
    <w:rsid w:val="002A4D97"/>
    <w:rsid w:val="002B4C9F"/>
    <w:rsid w:val="002D469B"/>
    <w:rsid w:val="002D579F"/>
    <w:rsid w:val="002E47F5"/>
    <w:rsid w:val="002F06E3"/>
    <w:rsid w:val="00300569"/>
    <w:rsid w:val="00301128"/>
    <w:rsid w:val="00306832"/>
    <w:rsid w:val="00310711"/>
    <w:rsid w:val="003116CF"/>
    <w:rsid w:val="00313CCF"/>
    <w:rsid w:val="0033279F"/>
    <w:rsid w:val="00340453"/>
    <w:rsid w:val="00352CB8"/>
    <w:rsid w:val="00353E43"/>
    <w:rsid w:val="00367E49"/>
    <w:rsid w:val="00371162"/>
    <w:rsid w:val="00375F52"/>
    <w:rsid w:val="003857DC"/>
    <w:rsid w:val="00385F97"/>
    <w:rsid w:val="00394C4C"/>
    <w:rsid w:val="003A73CC"/>
    <w:rsid w:val="003B0281"/>
    <w:rsid w:val="003C7F88"/>
    <w:rsid w:val="003E2C22"/>
    <w:rsid w:val="003E7B06"/>
    <w:rsid w:val="003F1CEA"/>
    <w:rsid w:val="00405DE3"/>
    <w:rsid w:val="004568D7"/>
    <w:rsid w:val="0046188F"/>
    <w:rsid w:val="004647B8"/>
    <w:rsid w:val="00481838"/>
    <w:rsid w:val="004914F2"/>
    <w:rsid w:val="0049727F"/>
    <w:rsid w:val="00497885"/>
    <w:rsid w:val="0049799F"/>
    <w:rsid w:val="004B073F"/>
    <w:rsid w:val="004D0447"/>
    <w:rsid w:val="004D206C"/>
    <w:rsid w:val="004E2C02"/>
    <w:rsid w:val="004E5B07"/>
    <w:rsid w:val="00507D51"/>
    <w:rsid w:val="00514AC8"/>
    <w:rsid w:val="00526D4E"/>
    <w:rsid w:val="00532EA3"/>
    <w:rsid w:val="00547F17"/>
    <w:rsid w:val="00565477"/>
    <w:rsid w:val="0057344B"/>
    <w:rsid w:val="00575325"/>
    <w:rsid w:val="00575765"/>
    <w:rsid w:val="00597468"/>
    <w:rsid w:val="00597A1E"/>
    <w:rsid w:val="005A1135"/>
    <w:rsid w:val="005A15A6"/>
    <w:rsid w:val="005A1C9A"/>
    <w:rsid w:val="005B2FD2"/>
    <w:rsid w:val="005D37E8"/>
    <w:rsid w:val="005D52E9"/>
    <w:rsid w:val="005F3D9A"/>
    <w:rsid w:val="006014D2"/>
    <w:rsid w:val="00620446"/>
    <w:rsid w:val="00620576"/>
    <w:rsid w:val="00620979"/>
    <w:rsid w:val="00626278"/>
    <w:rsid w:val="00645435"/>
    <w:rsid w:val="0065005A"/>
    <w:rsid w:val="00660E4A"/>
    <w:rsid w:val="00664EFD"/>
    <w:rsid w:val="006650AA"/>
    <w:rsid w:val="00666C6D"/>
    <w:rsid w:val="006948D8"/>
    <w:rsid w:val="006B292F"/>
    <w:rsid w:val="006D1937"/>
    <w:rsid w:val="006E04C5"/>
    <w:rsid w:val="006E2EE4"/>
    <w:rsid w:val="006E3CE4"/>
    <w:rsid w:val="00704817"/>
    <w:rsid w:val="00705CA4"/>
    <w:rsid w:val="00711684"/>
    <w:rsid w:val="007126DF"/>
    <w:rsid w:val="00721129"/>
    <w:rsid w:val="00735BE3"/>
    <w:rsid w:val="00737A7D"/>
    <w:rsid w:val="00744497"/>
    <w:rsid w:val="00745E2D"/>
    <w:rsid w:val="00745ED9"/>
    <w:rsid w:val="007500AA"/>
    <w:rsid w:val="007527AD"/>
    <w:rsid w:val="00753038"/>
    <w:rsid w:val="00754ACD"/>
    <w:rsid w:val="007603BC"/>
    <w:rsid w:val="00763448"/>
    <w:rsid w:val="0076516A"/>
    <w:rsid w:val="0077311C"/>
    <w:rsid w:val="00781B6A"/>
    <w:rsid w:val="00784903"/>
    <w:rsid w:val="00794D8D"/>
    <w:rsid w:val="007B031D"/>
    <w:rsid w:val="007B0A22"/>
    <w:rsid w:val="007D7E17"/>
    <w:rsid w:val="007F5ED6"/>
    <w:rsid w:val="008145D1"/>
    <w:rsid w:val="00815F67"/>
    <w:rsid w:val="008312BB"/>
    <w:rsid w:val="00835A23"/>
    <w:rsid w:val="00850532"/>
    <w:rsid w:val="00867316"/>
    <w:rsid w:val="008732A0"/>
    <w:rsid w:val="00874C16"/>
    <w:rsid w:val="00875981"/>
    <w:rsid w:val="0088527D"/>
    <w:rsid w:val="00890B80"/>
    <w:rsid w:val="00891C89"/>
    <w:rsid w:val="008A0DC4"/>
    <w:rsid w:val="008C2620"/>
    <w:rsid w:val="008E68DD"/>
    <w:rsid w:val="009070E1"/>
    <w:rsid w:val="0090781E"/>
    <w:rsid w:val="00913B5D"/>
    <w:rsid w:val="00920C67"/>
    <w:rsid w:val="00923B9D"/>
    <w:rsid w:val="00925550"/>
    <w:rsid w:val="00926863"/>
    <w:rsid w:val="009362B5"/>
    <w:rsid w:val="009528E8"/>
    <w:rsid w:val="00955400"/>
    <w:rsid w:val="00961716"/>
    <w:rsid w:val="00963C3C"/>
    <w:rsid w:val="00984884"/>
    <w:rsid w:val="00987174"/>
    <w:rsid w:val="009A6228"/>
    <w:rsid w:val="009A6CDB"/>
    <w:rsid w:val="009B071A"/>
    <w:rsid w:val="009B3C0A"/>
    <w:rsid w:val="009C4576"/>
    <w:rsid w:val="009C7A6C"/>
    <w:rsid w:val="009D4EA7"/>
    <w:rsid w:val="009E1538"/>
    <w:rsid w:val="009F4F2C"/>
    <w:rsid w:val="009F54BB"/>
    <w:rsid w:val="00A03C8F"/>
    <w:rsid w:val="00A0476B"/>
    <w:rsid w:val="00A12022"/>
    <w:rsid w:val="00A17F4D"/>
    <w:rsid w:val="00A352D7"/>
    <w:rsid w:val="00A37FA3"/>
    <w:rsid w:val="00A40E94"/>
    <w:rsid w:val="00A4506A"/>
    <w:rsid w:val="00A54BC9"/>
    <w:rsid w:val="00A5598F"/>
    <w:rsid w:val="00A643C1"/>
    <w:rsid w:val="00A73779"/>
    <w:rsid w:val="00A80D95"/>
    <w:rsid w:val="00A83797"/>
    <w:rsid w:val="00A91793"/>
    <w:rsid w:val="00AB041E"/>
    <w:rsid w:val="00AB18D5"/>
    <w:rsid w:val="00AD2E36"/>
    <w:rsid w:val="00AD5E3F"/>
    <w:rsid w:val="00AE2B8F"/>
    <w:rsid w:val="00B029D3"/>
    <w:rsid w:val="00B176B2"/>
    <w:rsid w:val="00B22151"/>
    <w:rsid w:val="00B3043D"/>
    <w:rsid w:val="00B475EC"/>
    <w:rsid w:val="00B613DF"/>
    <w:rsid w:val="00B71EE7"/>
    <w:rsid w:val="00B87F93"/>
    <w:rsid w:val="00B90C92"/>
    <w:rsid w:val="00B920D6"/>
    <w:rsid w:val="00B97E11"/>
    <w:rsid w:val="00BB30C7"/>
    <w:rsid w:val="00BB3255"/>
    <w:rsid w:val="00BB7497"/>
    <w:rsid w:val="00BC5831"/>
    <w:rsid w:val="00BF61EE"/>
    <w:rsid w:val="00C13B01"/>
    <w:rsid w:val="00C16186"/>
    <w:rsid w:val="00C24B06"/>
    <w:rsid w:val="00C26700"/>
    <w:rsid w:val="00C322DD"/>
    <w:rsid w:val="00C34AF5"/>
    <w:rsid w:val="00C52847"/>
    <w:rsid w:val="00C5369C"/>
    <w:rsid w:val="00C6456E"/>
    <w:rsid w:val="00C74BCD"/>
    <w:rsid w:val="00C83A2D"/>
    <w:rsid w:val="00C965F9"/>
    <w:rsid w:val="00C9698E"/>
    <w:rsid w:val="00CB7A5E"/>
    <w:rsid w:val="00CD18F8"/>
    <w:rsid w:val="00CD2700"/>
    <w:rsid w:val="00CD31EE"/>
    <w:rsid w:val="00CD61C5"/>
    <w:rsid w:val="00D015D4"/>
    <w:rsid w:val="00D0265C"/>
    <w:rsid w:val="00D06E3C"/>
    <w:rsid w:val="00D162C3"/>
    <w:rsid w:val="00D16BDB"/>
    <w:rsid w:val="00D221D8"/>
    <w:rsid w:val="00D262E0"/>
    <w:rsid w:val="00D330F3"/>
    <w:rsid w:val="00D34C47"/>
    <w:rsid w:val="00D532C6"/>
    <w:rsid w:val="00D57966"/>
    <w:rsid w:val="00D62922"/>
    <w:rsid w:val="00D63514"/>
    <w:rsid w:val="00D665F3"/>
    <w:rsid w:val="00D73A57"/>
    <w:rsid w:val="00D77F91"/>
    <w:rsid w:val="00D85CDB"/>
    <w:rsid w:val="00D91B48"/>
    <w:rsid w:val="00D964A7"/>
    <w:rsid w:val="00DB0604"/>
    <w:rsid w:val="00DB2DEA"/>
    <w:rsid w:val="00DB3316"/>
    <w:rsid w:val="00DB3AF0"/>
    <w:rsid w:val="00DB796C"/>
    <w:rsid w:val="00DC1BE2"/>
    <w:rsid w:val="00DC509F"/>
    <w:rsid w:val="00DD268C"/>
    <w:rsid w:val="00DE2928"/>
    <w:rsid w:val="00DE3A41"/>
    <w:rsid w:val="00DE5D45"/>
    <w:rsid w:val="00DF2BFA"/>
    <w:rsid w:val="00E065A9"/>
    <w:rsid w:val="00E1048B"/>
    <w:rsid w:val="00E110DB"/>
    <w:rsid w:val="00E116CA"/>
    <w:rsid w:val="00E133F1"/>
    <w:rsid w:val="00E145DC"/>
    <w:rsid w:val="00E24E38"/>
    <w:rsid w:val="00E33B01"/>
    <w:rsid w:val="00E377B3"/>
    <w:rsid w:val="00E37DA7"/>
    <w:rsid w:val="00E433F6"/>
    <w:rsid w:val="00E513F3"/>
    <w:rsid w:val="00E5277E"/>
    <w:rsid w:val="00E72B98"/>
    <w:rsid w:val="00E87124"/>
    <w:rsid w:val="00E87866"/>
    <w:rsid w:val="00E91C2D"/>
    <w:rsid w:val="00E93F48"/>
    <w:rsid w:val="00EC07AF"/>
    <w:rsid w:val="00ED56E8"/>
    <w:rsid w:val="00EE26A1"/>
    <w:rsid w:val="00EE2E75"/>
    <w:rsid w:val="00F06FF4"/>
    <w:rsid w:val="00F07BDC"/>
    <w:rsid w:val="00F11855"/>
    <w:rsid w:val="00F212F3"/>
    <w:rsid w:val="00F27D75"/>
    <w:rsid w:val="00F34F6E"/>
    <w:rsid w:val="00F8492D"/>
    <w:rsid w:val="00F86FEA"/>
    <w:rsid w:val="00F874A9"/>
    <w:rsid w:val="00F90E65"/>
    <w:rsid w:val="00F926DD"/>
    <w:rsid w:val="00FB2633"/>
    <w:rsid w:val="00FC0972"/>
    <w:rsid w:val="00FC0DC9"/>
    <w:rsid w:val="00FD24E5"/>
    <w:rsid w:val="00FE247B"/>
    <w:rsid w:val="00FE3E94"/>
    <w:rsid w:val="00FE475B"/>
    <w:rsid w:val="00FF09D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09C76EE"/>
  <w15:docId w15:val="{94E0892D-F0DE-4C00-9A1E-3D67B9A3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2BB"/>
    <w:pPr>
      <w:suppressAutoHyphens/>
      <w:jc w:val="both"/>
    </w:pPr>
    <w:rPr>
      <w:kern w:val="14"/>
    </w:rPr>
  </w:style>
  <w:style w:type="paragraph" w:styleId="Heading1">
    <w:name w:val="heading 1"/>
    <w:basedOn w:val="Normal"/>
    <w:next w:val="Normal"/>
    <w:qFormat/>
    <w:rsid w:val="00D964A7"/>
    <w:pPr>
      <w:keepNext/>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ClauseTitle">
    <w:name w:val="Abstract Clause Title"/>
    <w:basedOn w:val="Normal"/>
    <w:next w:val="BodyTextIndent"/>
    <w:rsid w:val="00D964A7"/>
    <w:pPr>
      <w:keepNext/>
    </w:pPr>
    <w:rPr>
      <w:rFonts w:ascii="Arial" w:hAnsi="Arial"/>
      <w:b/>
      <w:caps/>
    </w:rPr>
  </w:style>
  <w:style w:type="paragraph" w:styleId="BodyTextIndent">
    <w:name w:val="Body Text Indent"/>
    <w:basedOn w:val="Normal"/>
    <w:link w:val="BodyTextIndentChar"/>
    <w:semiHidden/>
    <w:rsid w:val="00D964A7"/>
    <w:pPr>
      <w:ind w:firstLine="360"/>
    </w:pPr>
  </w:style>
  <w:style w:type="paragraph" w:customStyle="1" w:styleId="AcknowledgmentsClauseTitle">
    <w:name w:val="Acknowledgments Clause Title"/>
    <w:basedOn w:val="Normal"/>
    <w:next w:val="BodyTextIndent"/>
    <w:rsid w:val="00D964A7"/>
    <w:pPr>
      <w:keepNext/>
      <w:spacing w:before="240"/>
    </w:pPr>
    <w:rPr>
      <w:rFonts w:ascii="Arial" w:hAnsi="Arial"/>
      <w:b/>
      <w:caps/>
    </w:rPr>
  </w:style>
  <w:style w:type="paragraph" w:customStyle="1" w:styleId="Affiliation">
    <w:name w:val="Affiliation"/>
    <w:basedOn w:val="Normal"/>
    <w:rsid w:val="00D964A7"/>
    <w:pPr>
      <w:jc w:val="center"/>
    </w:pPr>
    <w:rPr>
      <w:rFonts w:ascii="Arial" w:hAnsi="Arial"/>
    </w:rPr>
  </w:style>
  <w:style w:type="paragraph" w:customStyle="1" w:styleId="Author">
    <w:name w:val="Author"/>
    <w:basedOn w:val="Normal"/>
    <w:next w:val="Affiliation"/>
    <w:rsid w:val="00D964A7"/>
    <w:pPr>
      <w:keepNext/>
      <w:jc w:val="center"/>
    </w:pPr>
    <w:rPr>
      <w:rFonts w:ascii="Arial" w:hAnsi="Arial"/>
      <w:b/>
    </w:rPr>
  </w:style>
  <w:style w:type="paragraph" w:customStyle="1" w:styleId="DocumentNumber">
    <w:name w:val="Document Number"/>
    <w:basedOn w:val="Normal"/>
    <w:next w:val="BodyTextIndent"/>
    <w:rsid w:val="00D964A7"/>
    <w:pPr>
      <w:spacing w:before="900"/>
      <w:jc w:val="right"/>
    </w:pPr>
    <w:rPr>
      <w:rFonts w:ascii="Arial" w:hAnsi="Arial"/>
      <w:b/>
      <w:sz w:val="36"/>
    </w:rPr>
  </w:style>
  <w:style w:type="paragraph" w:customStyle="1" w:styleId="EquationNumber">
    <w:name w:val="Equation Number"/>
    <w:basedOn w:val="Normal"/>
    <w:next w:val="BodyTextIndent"/>
    <w:rsid w:val="00D964A7"/>
    <w:pPr>
      <w:jc w:val="right"/>
    </w:pPr>
  </w:style>
  <w:style w:type="paragraph" w:customStyle="1" w:styleId="FigureCaption">
    <w:name w:val="Figure Caption"/>
    <w:basedOn w:val="Normal"/>
    <w:next w:val="BodyTextIndent"/>
    <w:rsid w:val="00D964A7"/>
    <w:pPr>
      <w:jc w:val="center"/>
    </w:pPr>
    <w:rPr>
      <w:rFonts w:ascii="Arial" w:hAnsi="Arial"/>
      <w:b/>
    </w:rPr>
  </w:style>
  <w:style w:type="paragraph" w:styleId="Footer">
    <w:name w:val="footer"/>
    <w:basedOn w:val="Normal"/>
    <w:next w:val="Header"/>
    <w:link w:val="FooterChar"/>
    <w:uiPriority w:val="99"/>
    <w:rsid w:val="00D964A7"/>
    <w:pPr>
      <w:tabs>
        <w:tab w:val="center" w:pos="5760"/>
        <w:tab w:val="right" w:pos="10800"/>
      </w:tabs>
    </w:pPr>
  </w:style>
  <w:style w:type="paragraph" w:styleId="Header">
    <w:name w:val="header"/>
    <w:basedOn w:val="Normal"/>
    <w:next w:val="Footer"/>
    <w:semiHidden/>
    <w:rsid w:val="00D964A7"/>
  </w:style>
  <w:style w:type="paragraph" w:styleId="FootnoteText">
    <w:name w:val="footnote text"/>
    <w:basedOn w:val="Normal"/>
    <w:semiHidden/>
    <w:rsid w:val="00D964A7"/>
    <w:pPr>
      <w:ind w:firstLine="360"/>
    </w:pPr>
    <w:rPr>
      <w:sz w:val="16"/>
    </w:rPr>
  </w:style>
  <w:style w:type="paragraph" w:customStyle="1" w:styleId="NomenclatureClauseTitle">
    <w:name w:val="Nomenclature Clause Title"/>
    <w:basedOn w:val="Normal"/>
    <w:next w:val="BodyTextIndent"/>
    <w:rsid w:val="00D964A7"/>
    <w:pPr>
      <w:keepNext/>
      <w:spacing w:before="240"/>
    </w:pPr>
    <w:rPr>
      <w:rFonts w:ascii="Arial" w:hAnsi="Arial"/>
      <w:b/>
      <w:caps/>
    </w:rPr>
  </w:style>
  <w:style w:type="paragraph" w:customStyle="1" w:styleId="ReferencesClauseTitle">
    <w:name w:val="References Clause Title"/>
    <w:basedOn w:val="Normal"/>
    <w:next w:val="BodyTextIndent"/>
    <w:rsid w:val="00D964A7"/>
    <w:pPr>
      <w:keepNext/>
      <w:spacing w:before="240"/>
    </w:pPr>
    <w:rPr>
      <w:rFonts w:ascii="Arial" w:hAnsi="Arial"/>
      <w:b/>
      <w:caps/>
    </w:rPr>
  </w:style>
  <w:style w:type="paragraph" w:customStyle="1" w:styleId="TableCaption">
    <w:name w:val="Table Caption"/>
    <w:basedOn w:val="Normal"/>
    <w:next w:val="BodyTextIndent"/>
    <w:rsid w:val="00D964A7"/>
    <w:pPr>
      <w:jc w:val="center"/>
    </w:pPr>
    <w:rPr>
      <w:rFonts w:ascii="Arial" w:hAnsi="Arial"/>
      <w:b/>
    </w:rPr>
  </w:style>
  <w:style w:type="paragraph" w:customStyle="1" w:styleId="TextHeading1">
    <w:name w:val="Text Heading 1"/>
    <w:basedOn w:val="Normal"/>
    <w:next w:val="BodyTextIndent"/>
    <w:rsid w:val="00D964A7"/>
    <w:pPr>
      <w:keepNext/>
      <w:spacing w:before="240"/>
    </w:pPr>
    <w:rPr>
      <w:rFonts w:ascii="Arial" w:hAnsi="Arial"/>
      <w:b/>
      <w:caps/>
    </w:rPr>
  </w:style>
  <w:style w:type="paragraph" w:customStyle="1" w:styleId="TextHeading2">
    <w:name w:val="Text Heading 2"/>
    <w:basedOn w:val="Normal"/>
    <w:next w:val="BodyTextIndent"/>
    <w:rsid w:val="00D964A7"/>
    <w:pPr>
      <w:keepNext/>
      <w:spacing w:before="240"/>
    </w:pPr>
    <w:rPr>
      <w:rFonts w:ascii="Arial" w:hAnsi="Arial"/>
      <w:b/>
      <w:u w:val="single"/>
    </w:rPr>
  </w:style>
  <w:style w:type="paragraph" w:customStyle="1" w:styleId="TextHeading3">
    <w:name w:val="Text Heading 3"/>
    <w:basedOn w:val="Normal"/>
    <w:next w:val="BodyTextIndent"/>
    <w:rsid w:val="00D964A7"/>
    <w:pPr>
      <w:spacing w:before="240"/>
      <w:ind w:left="360"/>
    </w:pPr>
    <w:rPr>
      <w:rFonts w:ascii="Arial" w:hAnsi="Arial"/>
      <w:b/>
      <w:u w:val="single"/>
    </w:rPr>
  </w:style>
  <w:style w:type="paragraph" w:styleId="Title">
    <w:name w:val="Title"/>
    <w:basedOn w:val="Normal"/>
    <w:qFormat/>
    <w:rsid w:val="00D964A7"/>
    <w:pPr>
      <w:spacing w:before="760"/>
      <w:jc w:val="center"/>
    </w:pPr>
    <w:rPr>
      <w:rFonts w:ascii="Arial" w:hAnsi="Arial"/>
      <w:b/>
      <w:caps/>
      <w:sz w:val="24"/>
    </w:rPr>
  </w:style>
  <w:style w:type="paragraph" w:styleId="Caption">
    <w:name w:val="caption"/>
    <w:basedOn w:val="Normal"/>
    <w:next w:val="Normal"/>
    <w:qFormat/>
    <w:rsid w:val="00D63514"/>
    <w:pPr>
      <w:spacing w:before="120" w:after="120"/>
    </w:pPr>
    <w:rPr>
      <w:b/>
    </w:rPr>
  </w:style>
  <w:style w:type="paragraph" w:styleId="BalloonText">
    <w:name w:val="Balloon Text"/>
    <w:basedOn w:val="Normal"/>
    <w:link w:val="BalloonTextChar"/>
    <w:uiPriority w:val="99"/>
    <w:semiHidden/>
    <w:unhideWhenUsed/>
    <w:rsid w:val="00C322DD"/>
    <w:rPr>
      <w:rFonts w:ascii="Tahoma" w:hAnsi="Tahoma" w:cs="Tahoma"/>
      <w:sz w:val="16"/>
      <w:szCs w:val="16"/>
    </w:rPr>
  </w:style>
  <w:style w:type="character" w:customStyle="1" w:styleId="BalloonTextChar">
    <w:name w:val="Balloon Text Char"/>
    <w:basedOn w:val="DefaultParagraphFont"/>
    <w:link w:val="BalloonText"/>
    <w:uiPriority w:val="99"/>
    <w:semiHidden/>
    <w:rsid w:val="00C322DD"/>
    <w:rPr>
      <w:rFonts w:ascii="Tahoma" w:hAnsi="Tahoma" w:cs="Tahoma"/>
      <w:kern w:val="14"/>
      <w:sz w:val="16"/>
      <w:szCs w:val="16"/>
    </w:rPr>
  </w:style>
  <w:style w:type="character" w:styleId="CommentReference">
    <w:name w:val="annotation reference"/>
    <w:basedOn w:val="DefaultParagraphFont"/>
    <w:uiPriority w:val="99"/>
    <w:semiHidden/>
    <w:unhideWhenUsed/>
    <w:rsid w:val="00D532C6"/>
    <w:rPr>
      <w:sz w:val="16"/>
      <w:szCs w:val="16"/>
    </w:rPr>
  </w:style>
  <w:style w:type="paragraph" w:styleId="CommentText">
    <w:name w:val="annotation text"/>
    <w:basedOn w:val="Normal"/>
    <w:link w:val="CommentTextChar"/>
    <w:uiPriority w:val="99"/>
    <w:unhideWhenUsed/>
    <w:rsid w:val="00D532C6"/>
  </w:style>
  <w:style w:type="character" w:customStyle="1" w:styleId="CommentTextChar">
    <w:name w:val="Comment Text Char"/>
    <w:basedOn w:val="DefaultParagraphFont"/>
    <w:link w:val="CommentText"/>
    <w:uiPriority w:val="99"/>
    <w:rsid w:val="00D532C6"/>
    <w:rPr>
      <w:kern w:val="14"/>
    </w:rPr>
  </w:style>
  <w:style w:type="paragraph" w:styleId="CommentSubject">
    <w:name w:val="annotation subject"/>
    <w:basedOn w:val="CommentText"/>
    <w:next w:val="CommentText"/>
    <w:link w:val="CommentSubjectChar"/>
    <w:uiPriority w:val="99"/>
    <w:semiHidden/>
    <w:unhideWhenUsed/>
    <w:rsid w:val="00D532C6"/>
    <w:rPr>
      <w:b/>
      <w:bCs/>
    </w:rPr>
  </w:style>
  <w:style w:type="character" w:customStyle="1" w:styleId="CommentSubjectChar">
    <w:name w:val="Comment Subject Char"/>
    <w:basedOn w:val="CommentTextChar"/>
    <w:link w:val="CommentSubject"/>
    <w:uiPriority w:val="99"/>
    <w:semiHidden/>
    <w:rsid w:val="00D532C6"/>
    <w:rPr>
      <w:b/>
      <w:bCs/>
      <w:kern w:val="14"/>
    </w:rPr>
  </w:style>
  <w:style w:type="paragraph" w:styleId="Revision">
    <w:name w:val="Revision"/>
    <w:hidden/>
    <w:uiPriority w:val="99"/>
    <w:semiHidden/>
    <w:rsid w:val="00F212F3"/>
    <w:rPr>
      <w:kern w:val="14"/>
    </w:rPr>
  </w:style>
  <w:style w:type="character" w:customStyle="1" w:styleId="FooterChar">
    <w:name w:val="Footer Char"/>
    <w:basedOn w:val="DefaultParagraphFont"/>
    <w:link w:val="Footer"/>
    <w:uiPriority w:val="99"/>
    <w:rsid w:val="00136502"/>
    <w:rPr>
      <w:kern w:val="14"/>
    </w:rPr>
  </w:style>
  <w:style w:type="character" w:customStyle="1" w:styleId="BodyTextIndentChar">
    <w:name w:val="Body Text Indent Char"/>
    <w:basedOn w:val="DefaultParagraphFont"/>
    <w:link w:val="BodyTextIndent"/>
    <w:semiHidden/>
    <w:rsid w:val="00D262E0"/>
    <w:rPr>
      <w:kern w:val="14"/>
    </w:rPr>
  </w:style>
  <w:style w:type="table" w:styleId="TableGrid">
    <w:name w:val="Table Grid"/>
    <w:basedOn w:val="TableNormal"/>
    <w:uiPriority w:val="39"/>
    <w:rsid w:val="00A40E9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B List 1,YC Bulet,lp1,Paragraphe de liste1,Use Case List Paragraph,List Paragraph11,Liste 1,List Paragraph Char Char,SGLText List Paragraph,Normal Sentence,Colorful List - Accent 11,List Paragraph111,Listed Body,lp11,Steps,列出段落2,본문(내용)"/>
    <w:basedOn w:val="Normal"/>
    <w:link w:val="ListParagraphChar"/>
    <w:uiPriority w:val="34"/>
    <w:qFormat/>
    <w:rsid w:val="00BF61EE"/>
    <w:pPr>
      <w:suppressAutoHyphens w:val="0"/>
      <w:spacing w:after="160" w:line="256" w:lineRule="auto"/>
      <w:ind w:left="720"/>
      <w:contextualSpacing/>
      <w:jc w:val="left"/>
    </w:pPr>
    <w:rPr>
      <w:rFonts w:asciiTheme="minorHAnsi" w:eastAsiaTheme="minorHAnsi" w:hAnsiTheme="minorHAnsi" w:cstheme="minorBidi"/>
      <w:kern w:val="0"/>
      <w:sz w:val="22"/>
      <w:szCs w:val="22"/>
    </w:rPr>
  </w:style>
  <w:style w:type="character" w:customStyle="1" w:styleId="ListParagraphChar">
    <w:name w:val="List Paragraph Char"/>
    <w:aliases w:val="AB List 1 Char,YC Bulet Char,lp1 Char,Paragraphe de liste1 Char,Use Case List Paragraph Char,List Paragraph11 Char,Liste 1 Char,List Paragraph Char Char Char,SGLText List Paragraph Char,Normal Sentence Char,List Paragraph111 Char"/>
    <w:basedOn w:val="DefaultParagraphFont"/>
    <w:link w:val="ListParagraph"/>
    <w:uiPriority w:val="34"/>
    <w:qFormat/>
    <w:locked/>
    <w:rsid w:val="00BF61EE"/>
    <w:rPr>
      <w:rFonts w:asciiTheme="minorHAnsi" w:eastAsiaTheme="minorHAnsi" w:hAnsiTheme="minorHAnsi" w:cstheme="minorBidi"/>
      <w:sz w:val="22"/>
      <w:szCs w:val="22"/>
    </w:rPr>
  </w:style>
  <w:style w:type="character" w:styleId="Hyperlink">
    <w:name w:val="Hyperlink"/>
    <w:basedOn w:val="DefaultParagraphFont"/>
    <w:uiPriority w:val="99"/>
    <w:unhideWhenUsed/>
    <w:rsid w:val="001C1767"/>
    <w:rPr>
      <w:color w:val="0000FF" w:themeColor="hyperlink"/>
      <w:u w:val="single"/>
    </w:rPr>
  </w:style>
  <w:style w:type="paragraph" w:styleId="NormalWeb">
    <w:name w:val="Normal (Web)"/>
    <w:basedOn w:val="Normal"/>
    <w:uiPriority w:val="99"/>
    <w:unhideWhenUsed/>
    <w:rsid w:val="00F90E65"/>
    <w:pPr>
      <w:suppressAutoHyphens w:val="0"/>
      <w:spacing w:before="100" w:beforeAutospacing="1" w:after="100" w:afterAutospacing="1"/>
      <w:jc w:val="left"/>
    </w:pPr>
    <w:rPr>
      <w:rFonts w:eastAsia="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518599">
      <w:bodyDiv w:val="1"/>
      <w:marLeft w:val="0"/>
      <w:marRight w:val="0"/>
      <w:marTop w:val="0"/>
      <w:marBottom w:val="0"/>
      <w:divBdr>
        <w:top w:val="none" w:sz="0" w:space="0" w:color="auto"/>
        <w:left w:val="none" w:sz="0" w:space="0" w:color="auto"/>
        <w:bottom w:val="none" w:sz="0" w:space="0" w:color="auto"/>
        <w:right w:val="none" w:sz="0" w:space="0" w:color="auto"/>
      </w:divBdr>
    </w:div>
    <w:div w:id="477111353">
      <w:bodyDiv w:val="1"/>
      <w:marLeft w:val="0"/>
      <w:marRight w:val="0"/>
      <w:marTop w:val="0"/>
      <w:marBottom w:val="0"/>
      <w:divBdr>
        <w:top w:val="none" w:sz="0" w:space="0" w:color="auto"/>
        <w:left w:val="none" w:sz="0" w:space="0" w:color="auto"/>
        <w:bottom w:val="none" w:sz="0" w:space="0" w:color="auto"/>
        <w:right w:val="none" w:sz="0" w:space="0" w:color="auto"/>
      </w:divBdr>
    </w:div>
    <w:div w:id="496269436">
      <w:bodyDiv w:val="1"/>
      <w:marLeft w:val="0"/>
      <w:marRight w:val="0"/>
      <w:marTop w:val="0"/>
      <w:marBottom w:val="0"/>
      <w:divBdr>
        <w:top w:val="none" w:sz="0" w:space="0" w:color="auto"/>
        <w:left w:val="none" w:sz="0" w:space="0" w:color="auto"/>
        <w:bottom w:val="none" w:sz="0" w:space="0" w:color="auto"/>
        <w:right w:val="none" w:sz="0" w:space="0" w:color="auto"/>
      </w:divBdr>
    </w:div>
    <w:div w:id="784498038">
      <w:bodyDiv w:val="1"/>
      <w:marLeft w:val="0"/>
      <w:marRight w:val="0"/>
      <w:marTop w:val="0"/>
      <w:marBottom w:val="0"/>
      <w:divBdr>
        <w:top w:val="none" w:sz="0" w:space="0" w:color="auto"/>
        <w:left w:val="none" w:sz="0" w:space="0" w:color="auto"/>
        <w:bottom w:val="none" w:sz="0" w:space="0" w:color="auto"/>
        <w:right w:val="none" w:sz="0" w:space="0" w:color="auto"/>
      </w:divBdr>
    </w:div>
    <w:div w:id="980574867">
      <w:bodyDiv w:val="1"/>
      <w:marLeft w:val="0"/>
      <w:marRight w:val="0"/>
      <w:marTop w:val="0"/>
      <w:marBottom w:val="0"/>
      <w:divBdr>
        <w:top w:val="none" w:sz="0" w:space="0" w:color="auto"/>
        <w:left w:val="none" w:sz="0" w:space="0" w:color="auto"/>
        <w:bottom w:val="none" w:sz="0" w:space="0" w:color="auto"/>
        <w:right w:val="none" w:sz="0" w:space="0" w:color="auto"/>
      </w:divBdr>
    </w:div>
    <w:div w:id="1530072854">
      <w:bodyDiv w:val="1"/>
      <w:marLeft w:val="0"/>
      <w:marRight w:val="0"/>
      <w:marTop w:val="0"/>
      <w:marBottom w:val="0"/>
      <w:divBdr>
        <w:top w:val="none" w:sz="0" w:space="0" w:color="auto"/>
        <w:left w:val="none" w:sz="0" w:space="0" w:color="auto"/>
        <w:bottom w:val="none" w:sz="0" w:space="0" w:color="auto"/>
        <w:right w:val="none" w:sz="0" w:space="0" w:color="auto"/>
      </w:divBdr>
    </w:div>
    <w:div w:id="1685595131">
      <w:bodyDiv w:val="1"/>
      <w:marLeft w:val="0"/>
      <w:marRight w:val="0"/>
      <w:marTop w:val="0"/>
      <w:marBottom w:val="0"/>
      <w:divBdr>
        <w:top w:val="none" w:sz="0" w:space="0" w:color="auto"/>
        <w:left w:val="none" w:sz="0" w:space="0" w:color="auto"/>
        <w:bottom w:val="none" w:sz="0" w:space="0" w:color="auto"/>
        <w:right w:val="none" w:sz="0" w:space="0" w:color="auto"/>
      </w:divBdr>
    </w:div>
    <w:div w:id="1836143062">
      <w:bodyDiv w:val="1"/>
      <w:marLeft w:val="0"/>
      <w:marRight w:val="0"/>
      <w:marTop w:val="0"/>
      <w:marBottom w:val="0"/>
      <w:divBdr>
        <w:top w:val="none" w:sz="0" w:space="0" w:color="auto"/>
        <w:left w:val="none" w:sz="0" w:space="0" w:color="auto"/>
        <w:bottom w:val="none" w:sz="0" w:space="0" w:color="auto"/>
        <w:right w:val="none" w:sz="0" w:space="0" w:color="auto"/>
      </w:divBdr>
    </w:div>
    <w:div w:id="1994672376">
      <w:bodyDiv w:val="1"/>
      <w:marLeft w:val="0"/>
      <w:marRight w:val="0"/>
      <w:marTop w:val="0"/>
      <w:marBottom w:val="0"/>
      <w:divBdr>
        <w:top w:val="none" w:sz="0" w:space="0" w:color="auto"/>
        <w:left w:val="none" w:sz="0" w:space="0" w:color="auto"/>
        <w:bottom w:val="none" w:sz="0" w:space="0" w:color="auto"/>
        <w:right w:val="none" w:sz="0" w:space="0" w:color="auto"/>
      </w:divBdr>
    </w:div>
    <w:div w:id="2010213491">
      <w:bodyDiv w:val="1"/>
      <w:marLeft w:val="0"/>
      <w:marRight w:val="0"/>
      <w:marTop w:val="0"/>
      <w:marBottom w:val="0"/>
      <w:divBdr>
        <w:top w:val="none" w:sz="0" w:space="0" w:color="auto"/>
        <w:left w:val="none" w:sz="0" w:space="0" w:color="auto"/>
        <w:bottom w:val="none" w:sz="0" w:space="0" w:color="auto"/>
        <w:right w:val="none" w:sz="0" w:space="0" w:color="auto"/>
      </w:divBdr>
      <w:divsChild>
        <w:div w:id="450175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134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Tayeb@energy.gov.sa" TargetMode="External"/><Relationship Id="rId18" Type="http://schemas.openxmlformats.org/officeDocument/2006/relationships/image" Target="media/image2.png"/><Relationship Id="rId26" Type="http://schemas.openxmlformats.org/officeDocument/2006/relationships/chart" Target="charts/chart4.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mailto:S.Shikh@energy.gov.sa" TargetMode="External"/><Relationship Id="rId17" Type="http://schemas.openxmlformats.org/officeDocument/2006/relationships/footer" Target="footer1.xml"/><Relationship Id="rId25" Type="http://schemas.openxmlformats.org/officeDocument/2006/relationships/chart" Target="charts/chart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png"/><Relationship Id="rId29"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Atiahallah@energy.gov.sa" TargetMode="External"/><Relationship Id="rId24" Type="http://schemas.openxmlformats.org/officeDocument/2006/relationships/chart" Target="charts/chart2.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H.Ttas@energy.gov.sa" TargetMode="External"/><Relationship Id="rId23" Type="http://schemas.openxmlformats.org/officeDocument/2006/relationships/chart" Target="charts/chart1.xml"/><Relationship Id="rId28" Type="http://schemas.openxmlformats.org/officeDocument/2006/relationships/chart" Target="charts/chart6.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Bafarj@energy.gov.sa" TargetMode="External"/><Relationship Id="rId22" Type="http://schemas.openxmlformats.org/officeDocument/2006/relationships/image" Target="media/image6.png"/><Relationship Id="rId27" Type="http://schemas.openxmlformats.org/officeDocument/2006/relationships/chart" Target="charts/chart5.xml"/><Relationship Id="rId30" Type="http://schemas.openxmlformats.org/officeDocument/2006/relationships/chart" Target="charts/chart8.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atiahallah\Desktop\Research\Annular%20fuel\Annular%20fuel%20-%20Copy\Central%20hole%20analysi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atiahallah\AppData\Roaming\Microsoft\Excel\Central%20hole%20analysis%20(version%201).xlsb"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atiahallah\AppData\Roaming\Microsoft\Excel\Central%20hole%20analysis%20(version%201).xlsb"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atiahallah\Desktop\Research\Annular%20fuel\Annular%20fuel%20-%20Copy\MOX_Analysi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atiahallah\Desktop\Research\Annular%20fuel\Annular%20fuel%20-%20Copy\MOX_Analysi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atiahallah\AppData\Roaming\Microsoft\Excel\Central%20hole%20analysis%20(version%201).xlsb"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atiahallah\AppData\Roaming\Microsoft\Excel\Central%20hole%20analysis%20(version%201).xlsb"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atiahallah\AppData\Roaming\Microsoft\Excel\Central%20hole%20analysis%20(version%201).xlsb"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j-cs"/>
              </a:defRPr>
            </a:pPr>
            <a:r>
              <a:rPr lang="en-US" sz="900">
                <a:latin typeface="Times New Roman" panose="02020603050405020304" pitchFamily="18" charset="0"/>
                <a:cs typeface="Times New Roman" panose="02020603050405020304" pitchFamily="18" charset="0"/>
              </a:rPr>
              <a:t>K-effective vs. Burnup </a:t>
            </a:r>
          </a:p>
        </c:rich>
      </c:tx>
      <c:layout>
        <c:manualLayout>
          <c:xMode val="edge"/>
          <c:yMode val="edge"/>
          <c:x val="0.32555539048185012"/>
          <c:y val="2.3025558369790467E-2"/>
        </c:manualLayout>
      </c:layout>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j-cs"/>
            </a:defRPr>
          </a:pPr>
          <a:endParaRPr lang="en-US"/>
        </a:p>
      </c:txPr>
    </c:title>
    <c:autoTitleDeleted val="0"/>
    <c:plotArea>
      <c:layout>
        <c:manualLayout>
          <c:layoutTarget val="inner"/>
          <c:xMode val="edge"/>
          <c:yMode val="edge"/>
          <c:x val="0.17733405965763713"/>
          <c:y val="0.18307675850903166"/>
          <c:w val="0.75421746809950641"/>
          <c:h val="0.6790976082181206"/>
        </c:manualLayout>
      </c:layout>
      <c:scatterChart>
        <c:scatterStyle val="lineMarker"/>
        <c:varyColors val="0"/>
        <c:ser>
          <c:idx val="0"/>
          <c:order val="0"/>
          <c:tx>
            <c:v>R0.5</c:v>
          </c:tx>
          <c:spPr>
            <a:ln w="19050" cap="rnd">
              <a:solidFill>
                <a:schemeClr val="accent1"/>
              </a:solidFill>
              <a:round/>
            </a:ln>
            <a:effectLst/>
          </c:spPr>
          <c:marker>
            <c:symbol val="none"/>
          </c:marker>
          <c:xVal>
            <c:numRef>
              <c:f>Sheet1!$C$135:$C$194</c:f>
              <c:numCache>
                <c:formatCode>General</c:formatCode>
                <c:ptCount val="60"/>
                <c:pt idx="0">
                  <c:v>0</c:v>
                </c:pt>
                <c:pt idx="1">
                  <c:v>5</c:v>
                </c:pt>
                <c:pt idx="2">
                  <c:v>15</c:v>
                </c:pt>
                <c:pt idx="3">
                  <c:v>30</c:v>
                </c:pt>
                <c:pt idx="4">
                  <c:v>45</c:v>
                </c:pt>
                <c:pt idx="5">
                  <c:v>60</c:v>
                </c:pt>
                <c:pt idx="6">
                  <c:v>75</c:v>
                </c:pt>
                <c:pt idx="7">
                  <c:v>90</c:v>
                </c:pt>
                <c:pt idx="8">
                  <c:v>105</c:v>
                </c:pt>
                <c:pt idx="9">
                  <c:v>120</c:v>
                </c:pt>
                <c:pt idx="10">
                  <c:v>135</c:v>
                </c:pt>
                <c:pt idx="11">
                  <c:v>150</c:v>
                </c:pt>
                <c:pt idx="12">
                  <c:v>165</c:v>
                </c:pt>
                <c:pt idx="13">
                  <c:v>180</c:v>
                </c:pt>
                <c:pt idx="14">
                  <c:v>195</c:v>
                </c:pt>
                <c:pt idx="15">
                  <c:v>210</c:v>
                </c:pt>
                <c:pt idx="16">
                  <c:v>225</c:v>
                </c:pt>
                <c:pt idx="17">
                  <c:v>240</c:v>
                </c:pt>
                <c:pt idx="18">
                  <c:v>255</c:v>
                </c:pt>
                <c:pt idx="19">
                  <c:v>270</c:v>
                </c:pt>
                <c:pt idx="20">
                  <c:v>285</c:v>
                </c:pt>
                <c:pt idx="21">
                  <c:v>300</c:v>
                </c:pt>
                <c:pt idx="22">
                  <c:v>315</c:v>
                </c:pt>
                <c:pt idx="23">
                  <c:v>330</c:v>
                </c:pt>
                <c:pt idx="24">
                  <c:v>345</c:v>
                </c:pt>
                <c:pt idx="25">
                  <c:v>360</c:v>
                </c:pt>
                <c:pt idx="26">
                  <c:v>375</c:v>
                </c:pt>
                <c:pt idx="27">
                  <c:v>390</c:v>
                </c:pt>
                <c:pt idx="28">
                  <c:v>405</c:v>
                </c:pt>
                <c:pt idx="29">
                  <c:v>420</c:v>
                </c:pt>
                <c:pt idx="30">
                  <c:v>435</c:v>
                </c:pt>
                <c:pt idx="31">
                  <c:v>450</c:v>
                </c:pt>
                <c:pt idx="32">
                  <c:v>465</c:v>
                </c:pt>
                <c:pt idx="33">
                  <c:v>480</c:v>
                </c:pt>
                <c:pt idx="34">
                  <c:v>495</c:v>
                </c:pt>
                <c:pt idx="35">
                  <c:v>510</c:v>
                </c:pt>
                <c:pt idx="36">
                  <c:v>525</c:v>
                </c:pt>
                <c:pt idx="37">
                  <c:v>540</c:v>
                </c:pt>
                <c:pt idx="38">
                  <c:v>555</c:v>
                </c:pt>
                <c:pt idx="39">
                  <c:v>570</c:v>
                </c:pt>
                <c:pt idx="40">
                  <c:v>585</c:v>
                </c:pt>
                <c:pt idx="41">
                  <c:v>600</c:v>
                </c:pt>
                <c:pt idx="42">
                  <c:v>615</c:v>
                </c:pt>
                <c:pt idx="43">
                  <c:v>630</c:v>
                </c:pt>
                <c:pt idx="44">
                  <c:v>645</c:v>
                </c:pt>
                <c:pt idx="45">
                  <c:v>660</c:v>
                </c:pt>
                <c:pt idx="46">
                  <c:v>675</c:v>
                </c:pt>
                <c:pt idx="47">
                  <c:v>690</c:v>
                </c:pt>
                <c:pt idx="48">
                  <c:v>705</c:v>
                </c:pt>
                <c:pt idx="49">
                  <c:v>720</c:v>
                </c:pt>
                <c:pt idx="50">
                  <c:v>735</c:v>
                </c:pt>
                <c:pt idx="51">
                  <c:v>750</c:v>
                </c:pt>
                <c:pt idx="52">
                  <c:v>765</c:v>
                </c:pt>
                <c:pt idx="53">
                  <c:v>780</c:v>
                </c:pt>
                <c:pt idx="54">
                  <c:v>795</c:v>
                </c:pt>
                <c:pt idx="55">
                  <c:v>810</c:v>
                </c:pt>
                <c:pt idx="56">
                  <c:v>825</c:v>
                </c:pt>
                <c:pt idx="57">
                  <c:v>840</c:v>
                </c:pt>
                <c:pt idx="58">
                  <c:v>855</c:v>
                </c:pt>
                <c:pt idx="59">
                  <c:v>870</c:v>
                </c:pt>
              </c:numCache>
            </c:numRef>
          </c:xVal>
          <c:yVal>
            <c:numRef>
              <c:f>Sheet1!$H$135:$H$194</c:f>
              <c:numCache>
                <c:formatCode>General</c:formatCode>
                <c:ptCount val="60"/>
                <c:pt idx="0">
                  <c:v>1.0726450000000001</c:v>
                </c:pt>
                <c:pt idx="1">
                  <c:v>1.068648</c:v>
                </c:pt>
                <c:pt idx="2">
                  <c:v>1.0654490000000001</c:v>
                </c:pt>
                <c:pt idx="3">
                  <c:v>1.063687</c:v>
                </c:pt>
                <c:pt idx="4">
                  <c:v>1.062837</c:v>
                </c:pt>
                <c:pt idx="5">
                  <c:v>1.0620890000000001</c:v>
                </c:pt>
                <c:pt idx="6">
                  <c:v>1.061283</c:v>
                </c:pt>
                <c:pt idx="7">
                  <c:v>1.0603750000000001</c:v>
                </c:pt>
                <c:pt idx="8">
                  <c:v>1.0593760000000001</c:v>
                </c:pt>
                <c:pt idx="9">
                  <c:v>1.058322</c:v>
                </c:pt>
                <c:pt idx="10">
                  <c:v>1.0572319999999999</c:v>
                </c:pt>
                <c:pt idx="11">
                  <c:v>1.056125</c:v>
                </c:pt>
                <c:pt idx="12">
                  <c:v>1.0550330000000001</c:v>
                </c:pt>
                <c:pt idx="13">
                  <c:v>1.0539860000000001</c:v>
                </c:pt>
                <c:pt idx="14">
                  <c:v>1.052994</c:v>
                </c:pt>
                <c:pt idx="15">
                  <c:v>1.0520670000000001</c:v>
                </c:pt>
                <c:pt idx="16">
                  <c:v>1.0512220000000001</c:v>
                </c:pt>
                <c:pt idx="17">
                  <c:v>1.050481</c:v>
                </c:pt>
                <c:pt idx="18">
                  <c:v>1.049858</c:v>
                </c:pt>
                <c:pt idx="19">
                  <c:v>1.049377</c:v>
                </c:pt>
                <c:pt idx="20">
                  <c:v>1.0490630000000001</c:v>
                </c:pt>
                <c:pt idx="21">
                  <c:v>1.0489040000000001</c:v>
                </c:pt>
                <c:pt idx="22">
                  <c:v>1.0488189999999999</c:v>
                </c:pt>
                <c:pt idx="23">
                  <c:v>1.0486899999999999</c:v>
                </c:pt>
                <c:pt idx="24">
                  <c:v>1.048397</c:v>
                </c:pt>
                <c:pt idx="25">
                  <c:v>1.0478419999999999</c:v>
                </c:pt>
                <c:pt idx="26">
                  <c:v>1.0469889999999999</c:v>
                </c:pt>
                <c:pt idx="27">
                  <c:v>1.0458639999999999</c:v>
                </c:pt>
                <c:pt idx="28">
                  <c:v>1.0445249999999999</c:v>
                </c:pt>
                <c:pt idx="29">
                  <c:v>1.0430219999999999</c:v>
                </c:pt>
                <c:pt idx="30">
                  <c:v>1.0413840000000001</c:v>
                </c:pt>
                <c:pt idx="31">
                  <c:v>1.0396190000000001</c:v>
                </c:pt>
                <c:pt idx="32">
                  <c:v>1.0377190000000001</c:v>
                </c:pt>
                <c:pt idx="33">
                  <c:v>1.035676</c:v>
                </c:pt>
                <c:pt idx="34">
                  <c:v>1.0334840000000001</c:v>
                </c:pt>
                <c:pt idx="35">
                  <c:v>1.03115</c:v>
                </c:pt>
                <c:pt idx="36">
                  <c:v>1.028686</c:v>
                </c:pt>
                <c:pt idx="37">
                  <c:v>1.026111</c:v>
                </c:pt>
                <c:pt idx="38">
                  <c:v>1.0234399999999999</c:v>
                </c:pt>
                <c:pt idx="39">
                  <c:v>1.020691</c:v>
                </c:pt>
                <c:pt idx="40">
                  <c:v>1.0178750000000001</c:v>
                </c:pt>
                <c:pt idx="41">
                  <c:v>1.015007</c:v>
                </c:pt>
                <c:pt idx="42">
                  <c:v>1.0120929999999999</c:v>
                </c:pt>
                <c:pt idx="43">
                  <c:v>1.009144</c:v>
                </c:pt>
                <c:pt idx="44">
                  <c:v>1.0061690000000001</c:v>
                </c:pt>
                <c:pt idx="45">
                  <c:v>1.003172</c:v>
                </c:pt>
                <c:pt idx="46">
                  <c:v>1.000162</c:v>
                </c:pt>
                <c:pt idx="47">
                  <c:v>0.997143</c:v>
                </c:pt>
                <c:pt idx="48">
                  <c:v>0.99411899999999997</c:v>
                </c:pt>
                <c:pt idx="49">
                  <c:v>0.99109400000000003</c:v>
                </c:pt>
                <c:pt idx="50">
                  <c:v>0.98807100000000003</c:v>
                </c:pt>
                <c:pt idx="51">
                  <c:v>0.98505200000000004</c:v>
                </c:pt>
                <c:pt idx="52">
                  <c:v>0.98204199999999997</c:v>
                </c:pt>
                <c:pt idx="53">
                  <c:v>0.97904199999999997</c:v>
                </c:pt>
                <c:pt idx="54">
                  <c:v>0.97605399999999998</c:v>
                </c:pt>
                <c:pt idx="55">
                  <c:v>0.973078</c:v>
                </c:pt>
                <c:pt idx="56">
                  <c:v>0.97011700000000001</c:v>
                </c:pt>
                <c:pt idx="57">
                  <c:v>0.967171</c:v>
                </c:pt>
                <c:pt idx="58">
                  <c:v>0.96423999999999999</c:v>
                </c:pt>
                <c:pt idx="59">
                  <c:v>0.96132499999999999</c:v>
                </c:pt>
              </c:numCache>
            </c:numRef>
          </c:yVal>
          <c:smooth val="0"/>
          <c:extLst>
            <c:ext xmlns:c16="http://schemas.microsoft.com/office/drawing/2014/chart" uri="{C3380CC4-5D6E-409C-BE32-E72D297353CC}">
              <c16:uniqueId val="{00000000-88ED-4F4C-8641-46B14790E206}"/>
            </c:ext>
          </c:extLst>
        </c:ser>
        <c:ser>
          <c:idx val="1"/>
          <c:order val="1"/>
          <c:tx>
            <c:v>R0.75</c:v>
          </c:tx>
          <c:spPr>
            <a:ln w="19050" cap="rnd">
              <a:solidFill>
                <a:schemeClr val="accent2"/>
              </a:solidFill>
              <a:round/>
            </a:ln>
            <a:effectLst/>
          </c:spPr>
          <c:marker>
            <c:symbol val="none"/>
          </c:marker>
          <c:xVal>
            <c:numRef>
              <c:f>Sheet1!$Y$135:$Y$194</c:f>
              <c:numCache>
                <c:formatCode>General</c:formatCode>
                <c:ptCount val="60"/>
                <c:pt idx="0">
                  <c:v>0</c:v>
                </c:pt>
                <c:pt idx="1">
                  <c:v>5</c:v>
                </c:pt>
                <c:pt idx="2">
                  <c:v>15</c:v>
                </c:pt>
                <c:pt idx="3">
                  <c:v>30</c:v>
                </c:pt>
                <c:pt idx="4">
                  <c:v>45</c:v>
                </c:pt>
                <c:pt idx="5">
                  <c:v>60</c:v>
                </c:pt>
                <c:pt idx="6">
                  <c:v>75</c:v>
                </c:pt>
                <c:pt idx="7">
                  <c:v>90</c:v>
                </c:pt>
                <c:pt idx="8">
                  <c:v>105</c:v>
                </c:pt>
                <c:pt idx="9">
                  <c:v>120</c:v>
                </c:pt>
                <c:pt idx="10">
                  <c:v>135</c:v>
                </c:pt>
                <c:pt idx="11">
                  <c:v>150</c:v>
                </c:pt>
                <c:pt idx="12">
                  <c:v>165</c:v>
                </c:pt>
                <c:pt idx="13">
                  <c:v>180</c:v>
                </c:pt>
                <c:pt idx="14">
                  <c:v>195</c:v>
                </c:pt>
                <c:pt idx="15">
                  <c:v>210</c:v>
                </c:pt>
                <c:pt idx="16">
                  <c:v>225</c:v>
                </c:pt>
                <c:pt idx="17">
                  <c:v>240</c:v>
                </c:pt>
                <c:pt idx="18">
                  <c:v>255</c:v>
                </c:pt>
                <c:pt idx="19">
                  <c:v>270</c:v>
                </c:pt>
                <c:pt idx="20">
                  <c:v>285</c:v>
                </c:pt>
                <c:pt idx="21">
                  <c:v>300</c:v>
                </c:pt>
                <c:pt idx="22">
                  <c:v>315</c:v>
                </c:pt>
                <c:pt idx="23">
                  <c:v>330</c:v>
                </c:pt>
                <c:pt idx="24">
                  <c:v>345</c:v>
                </c:pt>
                <c:pt idx="25">
                  <c:v>360</c:v>
                </c:pt>
                <c:pt idx="26">
                  <c:v>375</c:v>
                </c:pt>
                <c:pt idx="27">
                  <c:v>390</c:v>
                </c:pt>
                <c:pt idx="28">
                  <c:v>405</c:v>
                </c:pt>
                <c:pt idx="29">
                  <c:v>420</c:v>
                </c:pt>
                <c:pt idx="30">
                  <c:v>435</c:v>
                </c:pt>
                <c:pt idx="31">
                  <c:v>450</c:v>
                </c:pt>
                <c:pt idx="32">
                  <c:v>465</c:v>
                </c:pt>
                <c:pt idx="33">
                  <c:v>480</c:v>
                </c:pt>
                <c:pt idx="34">
                  <c:v>495</c:v>
                </c:pt>
                <c:pt idx="35">
                  <c:v>510</c:v>
                </c:pt>
                <c:pt idx="36">
                  <c:v>525</c:v>
                </c:pt>
                <c:pt idx="37">
                  <c:v>540</c:v>
                </c:pt>
                <c:pt idx="38">
                  <c:v>555</c:v>
                </c:pt>
                <c:pt idx="39">
                  <c:v>570</c:v>
                </c:pt>
                <c:pt idx="40">
                  <c:v>585</c:v>
                </c:pt>
                <c:pt idx="41">
                  <c:v>600</c:v>
                </c:pt>
                <c:pt idx="42">
                  <c:v>615</c:v>
                </c:pt>
                <c:pt idx="43">
                  <c:v>630</c:v>
                </c:pt>
                <c:pt idx="44">
                  <c:v>645</c:v>
                </c:pt>
                <c:pt idx="45">
                  <c:v>660</c:v>
                </c:pt>
                <c:pt idx="46">
                  <c:v>675</c:v>
                </c:pt>
                <c:pt idx="47">
                  <c:v>690</c:v>
                </c:pt>
                <c:pt idx="48">
                  <c:v>705</c:v>
                </c:pt>
                <c:pt idx="49">
                  <c:v>720</c:v>
                </c:pt>
                <c:pt idx="50">
                  <c:v>735</c:v>
                </c:pt>
                <c:pt idx="51">
                  <c:v>750</c:v>
                </c:pt>
                <c:pt idx="52">
                  <c:v>765</c:v>
                </c:pt>
                <c:pt idx="53">
                  <c:v>780</c:v>
                </c:pt>
                <c:pt idx="54">
                  <c:v>795</c:v>
                </c:pt>
                <c:pt idx="55">
                  <c:v>810</c:v>
                </c:pt>
                <c:pt idx="56">
                  <c:v>825</c:v>
                </c:pt>
                <c:pt idx="57">
                  <c:v>840</c:v>
                </c:pt>
                <c:pt idx="58">
                  <c:v>855</c:v>
                </c:pt>
                <c:pt idx="59">
                  <c:v>870</c:v>
                </c:pt>
              </c:numCache>
            </c:numRef>
          </c:xVal>
          <c:yVal>
            <c:numRef>
              <c:f>Sheet1!$AD$135:$AD$194</c:f>
              <c:numCache>
                <c:formatCode>General</c:formatCode>
                <c:ptCount val="60"/>
                <c:pt idx="0">
                  <c:v>1.075747</c:v>
                </c:pt>
                <c:pt idx="1">
                  <c:v>1.0717369999999999</c:v>
                </c:pt>
                <c:pt idx="2">
                  <c:v>1.068487</c:v>
                </c:pt>
                <c:pt idx="3">
                  <c:v>1.066683</c:v>
                </c:pt>
                <c:pt idx="4">
                  <c:v>1.0658000000000001</c:v>
                </c:pt>
                <c:pt idx="5">
                  <c:v>1.0650250000000001</c:v>
                </c:pt>
                <c:pt idx="6">
                  <c:v>1.0641910000000001</c:v>
                </c:pt>
                <c:pt idx="7">
                  <c:v>1.063256</c:v>
                </c:pt>
                <c:pt idx="8">
                  <c:v>1.062236</c:v>
                </c:pt>
                <c:pt idx="9">
                  <c:v>1.0611660000000001</c:v>
                </c:pt>
                <c:pt idx="10">
                  <c:v>1.060063</c:v>
                </c:pt>
                <c:pt idx="11">
                  <c:v>1.0589489999999999</c:v>
                </c:pt>
                <c:pt idx="12">
                  <c:v>1.05786</c:v>
                </c:pt>
                <c:pt idx="13">
                  <c:v>1.0568249999999999</c:v>
                </c:pt>
                <c:pt idx="14">
                  <c:v>1.055855</c:v>
                </c:pt>
                <c:pt idx="15">
                  <c:v>1.0549660000000001</c:v>
                </c:pt>
                <c:pt idx="16">
                  <c:v>1.0541799999999999</c:v>
                </c:pt>
                <c:pt idx="17">
                  <c:v>1.053526</c:v>
                </c:pt>
                <c:pt idx="18">
                  <c:v>1.053032</c:v>
                </c:pt>
                <c:pt idx="19">
                  <c:v>1.052724</c:v>
                </c:pt>
                <c:pt idx="20">
                  <c:v>1.0526139999999999</c:v>
                </c:pt>
                <c:pt idx="21">
                  <c:v>1.052635</c:v>
                </c:pt>
                <c:pt idx="22">
                  <c:v>1.052656</c:v>
                </c:pt>
                <c:pt idx="23">
                  <c:v>1.052535</c:v>
                </c:pt>
                <c:pt idx="24">
                  <c:v>1.052152</c:v>
                </c:pt>
                <c:pt idx="25">
                  <c:v>1.0514380000000001</c:v>
                </c:pt>
                <c:pt idx="26">
                  <c:v>1.0504119999999999</c:v>
                </c:pt>
                <c:pt idx="27">
                  <c:v>1.0491429999999999</c:v>
                </c:pt>
                <c:pt idx="28">
                  <c:v>1.047693</c:v>
                </c:pt>
                <c:pt idx="29">
                  <c:v>1.0460970000000001</c:v>
                </c:pt>
                <c:pt idx="30">
                  <c:v>1.0443640000000001</c:v>
                </c:pt>
                <c:pt idx="31">
                  <c:v>1.042489</c:v>
                </c:pt>
                <c:pt idx="32">
                  <c:v>1.0404599999999999</c:v>
                </c:pt>
                <c:pt idx="33">
                  <c:v>1.0382690000000001</c:v>
                </c:pt>
                <c:pt idx="34">
                  <c:v>1.0359240000000001</c:v>
                </c:pt>
                <c:pt idx="35">
                  <c:v>1.033436</c:v>
                </c:pt>
                <c:pt idx="36">
                  <c:v>1.0308280000000001</c:v>
                </c:pt>
                <c:pt idx="37">
                  <c:v>1.028116</c:v>
                </c:pt>
                <c:pt idx="38">
                  <c:v>1.025317</c:v>
                </c:pt>
                <c:pt idx="39">
                  <c:v>1.022446</c:v>
                </c:pt>
                <c:pt idx="40">
                  <c:v>1.019517</c:v>
                </c:pt>
                <c:pt idx="41">
                  <c:v>1.0165409999999999</c:v>
                </c:pt>
                <c:pt idx="42">
                  <c:v>1.0135259999999999</c:v>
                </c:pt>
                <c:pt idx="43">
                  <c:v>1.010483</c:v>
                </c:pt>
                <c:pt idx="44">
                  <c:v>1.0074160000000001</c:v>
                </c:pt>
                <c:pt idx="45">
                  <c:v>1.004335</c:v>
                </c:pt>
                <c:pt idx="46">
                  <c:v>1.0012449999999999</c:v>
                </c:pt>
                <c:pt idx="47">
                  <c:v>0.99814899999999995</c:v>
                </c:pt>
                <c:pt idx="48">
                  <c:v>0.99504999999999999</c:v>
                </c:pt>
                <c:pt idx="49">
                  <c:v>0.991954</c:v>
                </c:pt>
                <c:pt idx="50">
                  <c:v>0.98886099999999999</c:v>
                </c:pt>
                <c:pt idx="51">
                  <c:v>0.98577700000000001</c:v>
                </c:pt>
                <c:pt idx="52">
                  <c:v>0.98270299999999999</c:v>
                </c:pt>
                <c:pt idx="53">
                  <c:v>0.97963999999999996</c:v>
                </c:pt>
                <c:pt idx="54">
                  <c:v>0.97659099999999999</c:v>
                </c:pt>
                <c:pt idx="55">
                  <c:v>0.97355599999999998</c:v>
                </c:pt>
                <c:pt idx="56">
                  <c:v>0.97053699999999998</c:v>
                </c:pt>
                <c:pt idx="57">
                  <c:v>0.96753199999999995</c:v>
                </c:pt>
                <c:pt idx="58">
                  <c:v>0.96454399999999996</c:v>
                </c:pt>
                <c:pt idx="59">
                  <c:v>0.96157199999999998</c:v>
                </c:pt>
              </c:numCache>
            </c:numRef>
          </c:yVal>
          <c:smooth val="0"/>
          <c:extLst>
            <c:ext xmlns:c16="http://schemas.microsoft.com/office/drawing/2014/chart" uri="{C3380CC4-5D6E-409C-BE32-E72D297353CC}">
              <c16:uniqueId val="{00000001-88ED-4F4C-8641-46B14790E206}"/>
            </c:ext>
          </c:extLst>
        </c:ser>
        <c:ser>
          <c:idx val="2"/>
          <c:order val="2"/>
          <c:tx>
            <c:v>R0.9</c:v>
          </c:tx>
          <c:spPr>
            <a:ln w="19050" cap="rnd">
              <a:solidFill>
                <a:schemeClr val="accent3"/>
              </a:solidFill>
              <a:round/>
            </a:ln>
            <a:effectLst/>
          </c:spPr>
          <c:marker>
            <c:symbol val="none"/>
          </c:marker>
          <c:xVal>
            <c:numRef>
              <c:f>Sheet1!$Y$135:$Y$194</c:f>
              <c:numCache>
                <c:formatCode>General</c:formatCode>
                <c:ptCount val="60"/>
                <c:pt idx="0">
                  <c:v>0</c:v>
                </c:pt>
                <c:pt idx="1">
                  <c:v>5</c:v>
                </c:pt>
                <c:pt idx="2">
                  <c:v>15</c:v>
                </c:pt>
                <c:pt idx="3">
                  <c:v>30</c:v>
                </c:pt>
                <c:pt idx="4">
                  <c:v>45</c:v>
                </c:pt>
                <c:pt idx="5">
                  <c:v>60</c:v>
                </c:pt>
                <c:pt idx="6">
                  <c:v>75</c:v>
                </c:pt>
                <c:pt idx="7">
                  <c:v>90</c:v>
                </c:pt>
                <c:pt idx="8">
                  <c:v>105</c:v>
                </c:pt>
                <c:pt idx="9">
                  <c:v>120</c:v>
                </c:pt>
                <c:pt idx="10">
                  <c:v>135</c:v>
                </c:pt>
                <c:pt idx="11">
                  <c:v>150</c:v>
                </c:pt>
                <c:pt idx="12">
                  <c:v>165</c:v>
                </c:pt>
                <c:pt idx="13">
                  <c:v>180</c:v>
                </c:pt>
                <c:pt idx="14">
                  <c:v>195</c:v>
                </c:pt>
                <c:pt idx="15">
                  <c:v>210</c:v>
                </c:pt>
                <c:pt idx="16">
                  <c:v>225</c:v>
                </c:pt>
                <c:pt idx="17">
                  <c:v>240</c:v>
                </c:pt>
                <c:pt idx="18">
                  <c:v>255</c:v>
                </c:pt>
                <c:pt idx="19">
                  <c:v>270</c:v>
                </c:pt>
                <c:pt idx="20">
                  <c:v>285</c:v>
                </c:pt>
                <c:pt idx="21">
                  <c:v>300</c:v>
                </c:pt>
                <c:pt idx="22">
                  <c:v>315</c:v>
                </c:pt>
                <c:pt idx="23">
                  <c:v>330</c:v>
                </c:pt>
                <c:pt idx="24">
                  <c:v>345</c:v>
                </c:pt>
                <c:pt idx="25">
                  <c:v>360</c:v>
                </c:pt>
                <c:pt idx="26">
                  <c:v>375</c:v>
                </c:pt>
                <c:pt idx="27">
                  <c:v>390</c:v>
                </c:pt>
                <c:pt idx="28">
                  <c:v>405</c:v>
                </c:pt>
                <c:pt idx="29">
                  <c:v>420</c:v>
                </c:pt>
                <c:pt idx="30">
                  <c:v>435</c:v>
                </c:pt>
                <c:pt idx="31">
                  <c:v>450</c:v>
                </c:pt>
                <c:pt idx="32">
                  <c:v>465</c:v>
                </c:pt>
                <c:pt idx="33">
                  <c:v>480</c:v>
                </c:pt>
                <c:pt idx="34">
                  <c:v>495</c:v>
                </c:pt>
                <c:pt idx="35">
                  <c:v>510</c:v>
                </c:pt>
                <c:pt idx="36">
                  <c:v>525</c:v>
                </c:pt>
                <c:pt idx="37">
                  <c:v>540</c:v>
                </c:pt>
                <c:pt idx="38">
                  <c:v>555</c:v>
                </c:pt>
                <c:pt idx="39">
                  <c:v>570</c:v>
                </c:pt>
                <c:pt idx="40">
                  <c:v>585</c:v>
                </c:pt>
                <c:pt idx="41">
                  <c:v>600</c:v>
                </c:pt>
                <c:pt idx="42">
                  <c:v>615</c:v>
                </c:pt>
                <c:pt idx="43">
                  <c:v>630</c:v>
                </c:pt>
                <c:pt idx="44">
                  <c:v>645</c:v>
                </c:pt>
                <c:pt idx="45">
                  <c:v>660</c:v>
                </c:pt>
                <c:pt idx="46">
                  <c:v>675</c:v>
                </c:pt>
                <c:pt idx="47">
                  <c:v>690</c:v>
                </c:pt>
                <c:pt idx="48">
                  <c:v>705</c:v>
                </c:pt>
                <c:pt idx="49">
                  <c:v>720</c:v>
                </c:pt>
                <c:pt idx="50">
                  <c:v>735</c:v>
                </c:pt>
                <c:pt idx="51">
                  <c:v>750</c:v>
                </c:pt>
                <c:pt idx="52">
                  <c:v>765</c:v>
                </c:pt>
                <c:pt idx="53">
                  <c:v>780</c:v>
                </c:pt>
                <c:pt idx="54">
                  <c:v>795</c:v>
                </c:pt>
                <c:pt idx="55">
                  <c:v>810</c:v>
                </c:pt>
                <c:pt idx="56">
                  <c:v>825</c:v>
                </c:pt>
                <c:pt idx="57">
                  <c:v>840</c:v>
                </c:pt>
                <c:pt idx="58">
                  <c:v>855</c:v>
                </c:pt>
                <c:pt idx="59">
                  <c:v>870</c:v>
                </c:pt>
              </c:numCache>
            </c:numRef>
          </c:xVal>
          <c:yVal>
            <c:numRef>
              <c:f>Sheet1!$AZ$135:$AZ$194</c:f>
              <c:numCache>
                <c:formatCode>General</c:formatCode>
                <c:ptCount val="60"/>
                <c:pt idx="0">
                  <c:v>1.0783510000000001</c:v>
                </c:pt>
                <c:pt idx="1">
                  <c:v>1.0743339999999999</c:v>
                </c:pt>
                <c:pt idx="2">
                  <c:v>1.071042</c:v>
                </c:pt>
                <c:pt idx="3">
                  <c:v>1.069199</c:v>
                </c:pt>
                <c:pt idx="4">
                  <c:v>1.068287</c:v>
                </c:pt>
                <c:pt idx="5">
                  <c:v>1.067488</c:v>
                </c:pt>
                <c:pt idx="6">
                  <c:v>1.0666310000000001</c:v>
                </c:pt>
                <c:pt idx="7">
                  <c:v>1.0656760000000001</c:v>
                </c:pt>
                <c:pt idx="8">
                  <c:v>1.0646420000000001</c:v>
                </c:pt>
                <c:pt idx="9">
                  <c:v>1.063563</c:v>
                </c:pt>
                <c:pt idx="10">
                  <c:v>1.062452</c:v>
                </c:pt>
                <c:pt idx="11">
                  <c:v>1.0613360000000001</c:v>
                </c:pt>
                <c:pt idx="12">
                  <c:v>1.060254</c:v>
                </c:pt>
                <c:pt idx="13">
                  <c:v>1.059234</c:v>
                </c:pt>
                <c:pt idx="14">
                  <c:v>1.0582879999999999</c:v>
                </c:pt>
                <c:pt idx="15">
                  <c:v>1.057436</c:v>
                </c:pt>
                <c:pt idx="16">
                  <c:v>1.056713</c:v>
                </c:pt>
                <c:pt idx="17">
                  <c:v>1.0561469999999999</c:v>
                </c:pt>
                <c:pt idx="18">
                  <c:v>1.055776</c:v>
                </c:pt>
                <c:pt idx="19">
                  <c:v>1.055628</c:v>
                </c:pt>
                <c:pt idx="20">
                  <c:v>1.0556779999999999</c:v>
                </c:pt>
                <c:pt idx="21">
                  <c:v>1.0558110000000001</c:v>
                </c:pt>
                <c:pt idx="22">
                  <c:v>1.0558730000000001</c:v>
                </c:pt>
                <c:pt idx="23">
                  <c:v>1.0557049999999999</c:v>
                </c:pt>
                <c:pt idx="24">
                  <c:v>1.055204</c:v>
                </c:pt>
                <c:pt idx="25">
                  <c:v>1.0543499999999999</c:v>
                </c:pt>
                <c:pt idx="26">
                  <c:v>1.053204</c:v>
                </c:pt>
                <c:pt idx="27">
                  <c:v>1.051841</c:v>
                </c:pt>
                <c:pt idx="28">
                  <c:v>1.0503150000000001</c:v>
                </c:pt>
                <c:pt idx="29">
                  <c:v>1.048645</c:v>
                </c:pt>
                <c:pt idx="30">
                  <c:v>1.0468299999999999</c:v>
                </c:pt>
                <c:pt idx="31">
                  <c:v>1.0448569999999999</c:v>
                </c:pt>
                <c:pt idx="32">
                  <c:v>1.0427120000000001</c:v>
                </c:pt>
                <c:pt idx="33">
                  <c:v>1.0404</c:v>
                </c:pt>
                <c:pt idx="34">
                  <c:v>1.037933</c:v>
                </c:pt>
                <c:pt idx="35">
                  <c:v>1.0353289999999999</c:v>
                </c:pt>
                <c:pt idx="36">
                  <c:v>1.0326090000000001</c:v>
                </c:pt>
                <c:pt idx="37">
                  <c:v>1.029792</c:v>
                </c:pt>
                <c:pt idx="38">
                  <c:v>1.0268969999999999</c:v>
                </c:pt>
                <c:pt idx="39">
                  <c:v>1.023935</c:v>
                </c:pt>
                <c:pt idx="40">
                  <c:v>1.020921</c:v>
                </c:pt>
                <c:pt idx="41">
                  <c:v>1.0178640000000001</c:v>
                </c:pt>
                <c:pt idx="42">
                  <c:v>1.014775</c:v>
                </c:pt>
                <c:pt idx="43">
                  <c:v>1.01166</c:v>
                </c:pt>
                <c:pt idx="44">
                  <c:v>1.008527</c:v>
                </c:pt>
                <c:pt idx="45">
                  <c:v>1.005382</c:v>
                </c:pt>
                <c:pt idx="46">
                  <c:v>1.00223</c:v>
                </c:pt>
                <c:pt idx="47">
                  <c:v>0.99907400000000002</c:v>
                </c:pt>
                <c:pt idx="48">
                  <c:v>0.995919</c:v>
                </c:pt>
                <c:pt idx="49">
                  <c:v>0.99276699999999996</c:v>
                </c:pt>
                <c:pt idx="50">
                  <c:v>0.98962300000000003</c:v>
                </c:pt>
                <c:pt idx="51">
                  <c:v>0.986487</c:v>
                </c:pt>
                <c:pt idx="52">
                  <c:v>0.98336400000000002</c:v>
                </c:pt>
                <c:pt idx="53">
                  <c:v>0.98025399999999996</c:v>
                </c:pt>
                <c:pt idx="54">
                  <c:v>0.97715700000000005</c:v>
                </c:pt>
                <c:pt idx="55">
                  <c:v>0.97407500000000002</c:v>
                </c:pt>
                <c:pt idx="56">
                  <c:v>0.97100900000000001</c:v>
                </c:pt>
                <c:pt idx="57">
                  <c:v>0.96795900000000001</c:v>
                </c:pt>
                <c:pt idx="58">
                  <c:v>0.96492599999999995</c:v>
                </c:pt>
                <c:pt idx="59">
                  <c:v>0.96190900000000001</c:v>
                </c:pt>
              </c:numCache>
            </c:numRef>
          </c:yVal>
          <c:smooth val="0"/>
          <c:extLst>
            <c:ext xmlns:c16="http://schemas.microsoft.com/office/drawing/2014/chart" uri="{C3380CC4-5D6E-409C-BE32-E72D297353CC}">
              <c16:uniqueId val="{00000002-88ED-4F4C-8641-46B14790E206}"/>
            </c:ext>
          </c:extLst>
        </c:ser>
        <c:ser>
          <c:idx val="3"/>
          <c:order val="3"/>
          <c:tx>
            <c:v>SMART</c:v>
          </c:tx>
          <c:spPr>
            <a:ln w="19050" cap="rnd">
              <a:solidFill>
                <a:schemeClr val="accent4"/>
              </a:solidFill>
              <a:round/>
            </a:ln>
            <a:effectLst/>
          </c:spPr>
          <c:marker>
            <c:symbol val="none"/>
          </c:marker>
          <c:xVal>
            <c:numRef>
              <c:f>Sheet1!$Y$135:$Y$194</c:f>
              <c:numCache>
                <c:formatCode>General</c:formatCode>
                <c:ptCount val="60"/>
                <c:pt idx="0">
                  <c:v>0</c:v>
                </c:pt>
                <c:pt idx="1">
                  <c:v>5</c:v>
                </c:pt>
                <c:pt idx="2">
                  <c:v>15</c:v>
                </c:pt>
                <c:pt idx="3">
                  <c:v>30</c:v>
                </c:pt>
                <c:pt idx="4">
                  <c:v>45</c:v>
                </c:pt>
                <c:pt idx="5">
                  <c:v>60</c:v>
                </c:pt>
                <c:pt idx="6">
                  <c:v>75</c:v>
                </c:pt>
                <c:pt idx="7">
                  <c:v>90</c:v>
                </c:pt>
                <c:pt idx="8">
                  <c:v>105</c:v>
                </c:pt>
                <c:pt idx="9">
                  <c:v>120</c:v>
                </c:pt>
                <c:pt idx="10">
                  <c:v>135</c:v>
                </c:pt>
                <c:pt idx="11">
                  <c:v>150</c:v>
                </c:pt>
                <c:pt idx="12">
                  <c:v>165</c:v>
                </c:pt>
                <c:pt idx="13">
                  <c:v>180</c:v>
                </c:pt>
                <c:pt idx="14">
                  <c:v>195</c:v>
                </c:pt>
                <c:pt idx="15">
                  <c:v>210</c:v>
                </c:pt>
                <c:pt idx="16">
                  <c:v>225</c:v>
                </c:pt>
                <c:pt idx="17">
                  <c:v>240</c:v>
                </c:pt>
                <c:pt idx="18">
                  <c:v>255</c:v>
                </c:pt>
                <c:pt idx="19">
                  <c:v>270</c:v>
                </c:pt>
                <c:pt idx="20">
                  <c:v>285</c:v>
                </c:pt>
                <c:pt idx="21">
                  <c:v>300</c:v>
                </c:pt>
                <c:pt idx="22">
                  <c:v>315</c:v>
                </c:pt>
                <c:pt idx="23">
                  <c:v>330</c:v>
                </c:pt>
                <c:pt idx="24">
                  <c:v>345</c:v>
                </c:pt>
                <c:pt idx="25">
                  <c:v>360</c:v>
                </c:pt>
                <c:pt idx="26">
                  <c:v>375</c:v>
                </c:pt>
                <c:pt idx="27">
                  <c:v>390</c:v>
                </c:pt>
                <c:pt idx="28">
                  <c:v>405</c:v>
                </c:pt>
                <c:pt idx="29">
                  <c:v>420</c:v>
                </c:pt>
                <c:pt idx="30">
                  <c:v>435</c:v>
                </c:pt>
                <c:pt idx="31">
                  <c:v>450</c:v>
                </c:pt>
                <c:pt idx="32">
                  <c:v>465</c:v>
                </c:pt>
                <c:pt idx="33">
                  <c:v>480</c:v>
                </c:pt>
                <c:pt idx="34">
                  <c:v>495</c:v>
                </c:pt>
                <c:pt idx="35">
                  <c:v>510</c:v>
                </c:pt>
                <c:pt idx="36">
                  <c:v>525</c:v>
                </c:pt>
                <c:pt idx="37">
                  <c:v>540</c:v>
                </c:pt>
                <c:pt idx="38">
                  <c:v>555</c:v>
                </c:pt>
                <c:pt idx="39">
                  <c:v>570</c:v>
                </c:pt>
                <c:pt idx="40">
                  <c:v>585</c:v>
                </c:pt>
                <c:pt idx="41">
                  <c:v>600</c:v>
                </c:pt>
                <c:pt idx="42">
                  <c:v>615</c:v>
                </c:pt>
                <c:pt idx="43">
                  <c:v>630</c:v>
                </c:pt>
                <c:pt idx="44">
                  <c:v>645</c:v>
                </c:pt>
                <c:pt idx="45">
                  <c:v>660</c:v>
                </c:pt>
                <c:pt idx="46">
                  <c:v>675</c:v>
                </c:pt>
                <c:pt idx="47">
                  <c:v>690</c:v>
                </c:pt>
                <c:pt idx="48">
                  <c:v>705</c:v>
                </c:pt>
                <c:pt idx="49">
                  <c:v>720</c:v>
                </c:pt>
                <c:pt idx="50">
                  <c:v>735</c:v>
                </c:pt>
                <c:pt idx="51">
                  <c:v>750</c:v>
                </c:pt>
                <c:pt idx="52">
                  <c:v>765</c:v>
                </c:pt>
                <c:pt idx="53">
                  <c:v>780</c:v>
                </c:pt>
                <c:pt idx="54">
                  <c:v>795</c:v>
                </c:pt>
                <c:pt idx="55">
                  <c:v>810</c:v>
                </c:pt>
                <c:pt idx="56">
                  <c:v>825</c:v>
                </c:pt>
                <c:pt idx="57">
                  <c:v>840</c:v>
                </c:pt>
                <c:pt idx="58">
                  <c:v>855</c:v>
                </c:pt>
                <c:pt idx="59">
                  <c:v>870</c:v>
                </c:pt>
              </c:numCache>
            </c:numRef>
          </c:xVal>
          <c:yVal>
            <c:numRef>
              <c:f>Sheet1!$BV$135:$BV$194</c:f>
              <c:numCache>
                <c:formatCode>General</c:formatCode>
                <c:ptCount val="60"/>
                <c:pt idx="0">
                  <c:v>1.0726450000000001</c:v>
                </c:pt>
                <c:pt idx="1">
                  <c:v>1.068648</c:v>
                </c:pt>
                <c:pt idx="2">
                  <c:v>1.0654490000000001</c:v>
                </c:pt>
                <c:pt idx="3">
                  <c:v>1.063687</c:v>
                </c:pt>
                <c:pt idx="4">
                  <c:v>1.062837</c:v>
                </c:pt>
                <c:pt idx="5">
                  <c:v>1.0620890000000001</c:v>
                </c:pt>
                <c:pt idx="6">
                  <c:v>1.061283</c:v>
                </c:pt>
                <c:pt idx="7">
                  <c:v>1.0603750000000001</c:v>
                </c:pt>
                <c:pt idx="8">
                  <c:v>1.0593760000000001</c:v>
                </c:pt>
                <c:pt idx="9">
                  <c:v>1.058322</c:v>
                </c:pt>
                <c:pt idx="10">
                  <c:v>1.0572319999999999</c:v>
                </c:pt>
                <c:pt idx="11">
                  <c:v>1.056125</c:v>
                </c:pt>
                <c:pt idx="12">
                  <c:v>1.0550330000000001</c:v>
                </c:pt>
                <c:pt idx="13">
                  <c:v>1.0539860000000001</c:v>
                </c:pt>
                <c:pt idx="14">
                  <c:v>1.052994</c:v>
                </c:pt>
                <c:pt idx="15">
                  <c:v>1.0520670000000001</c:v>
                </c:pt>
                <c:pt idx="16">
                  <c:v>1.0512220000000001</c:v>
                </c:pt>
                <c:pt idx="17">
                  <c:v>1.050481</c:v>
                </c:pt>
                <c:pt idx="18">
                  <c:v>1.049858</c:v>
                </c:pt>
                <c:pt idx="19">
                  <c:v>1.049377</c:v>
                </c:pt>
                <c:pt idx="20">
                  <c:v>1.0490630000000001</c:v>
                </c:pt>
                <c:pt idx="21">
                  <c:v>1.0489040000000001</c:v>
                </c:pt>
                <c:pt idx="22">
                  <c:v>1.0488189999999999</c:v>
                </c:pt>
                <c:pt idx="23">
                  <c:v>1.0486899999999999</c:v>
                </c:pt>
                <c:pt idx="24">
                  <c:v>1.048397</c:v>
                </c:pt>
                <c:pt idx="25">
                  <c:v>1.0478419999999999</c:v>
                </c:pt>
                <c:pt idx="26">
                  <c:v>1.0469889999999999</c:v>
                </c:pt>
                <c:pt idx="27">
                  <c:v>1.0458639999999999</c:v>
                </c:pt>
                <c:pt idx="28">
                  <c:v>1.0445249999999999</c:v>
                </c:pt>
                <c:pt idx="29">
                  <c:v>1.0430219999999999</c:v>
                </c:pt>
                <c:pt idx="30">
                  <c:v>1.0413840000000001</c:v>
                </c:pt>
                <c:pt idx="31">
                  <c:v>1.0396190000000001</c:v>
                </c:pt>
                <c:pt idx="32">
                  <c:v>1.0377190000000001</c:v>
                </c:pt>
                <c:pt idx="33">
                  <c:v>1.035676</c:v>
                </c:pt>
                <c:pt idx="34">
                  <c:v>1.0334840000000001</c:v>
                </c:pt>
                <c:pt idx="35">
                  <c:v>1.03115</c:v>
                </c:pt>
                <c:pt idx="36">
                  <c:v>1.028686</c:v>
                </c:pt>
                <c:pt idx="37">
                  <c:v>1.026111</c:v>
                </c:pt>
                <c:pt idx="38">
                  <c:v>1.0234399999999999</c:v>
                </c:pt>
                <c:pt idx="39">
                  <c:v>1.020691</c:v>
                </c:pt>
                <c:pt idx="40">
                  <c:v>1.0178750000000001</c:v>
                </c:pt>
                <c:pt idx="41">
                  <c:v>1.015007</c:v>
                </c:pt>
                <c:pt idx="42">
                  <c:v>1.0120929999999999</c:v>
                </c:pt>
                <c:pt idx="43">
                  <c:v>1.009144</c:v>
                </c:pt>
                <c:pt idx="44">
                  <c:v>1.0061690000000001</c:v>
                </c:pt>
                <c:pt idx="45">
                  <c:v>1.003172</c:v>
                </c:pt>
                <c:pt idx="46">
                  <c:v>1.000162</c:v>
                </c:pt>
                <c:pt idx="47">
                  <c:v>0.997143</c:v>
                </c:pt>
                <c:pt idx="48">
                  <c:v>0.99411899999999997</c:v>
                </c:pt>
                <c:pt idx="49">
                  <c:v>0.99109400000000003</c:v>
                </c:pt>
                <c:pt idx="50">
                  <c:v>0.98807100000000003</c:v>
                </c:pt>
                <c:pt idx="51">
                  <c:v>0.98505200000000004</c:v>
                </c:pt>
                <c:pt idx="52">
                  <c:v>0.98204199999999997</c:v>
                </c:pt>
                <c:pt idx="53">
                  <c:v>0.97904199999999997</c:v>
                </c:pt>
                <c:pt idx="54">
                  <c:v>0.97605399999999998</c:v>
                </c:pt>
                <c:pt idx="55">
                  <c:v>0.973078</c:v>
                </c:pt>
                <c:pt idx="56">
                  <c:v>0.97011700000000001</c:v>
                </c:pt>
                <c:pt idx="57">
                  <c:v>0.967171</c:v>
                </c:pt>
                <c:pt idx="58">
                  <c:v>0.96423999999999999</c:v>
                </c:pt>
                <c:pt idx="59">
                  <c:v>0.96132499999999999</c:v>
                </c:pt>
              </c:numCache>
            </c:numRef>
          </c:yVal>
          <c:smooth val="0"/>
          <c:extLst>
            <c:ext xmlns:c16="http://schemas.microsoft.com/office/drawing/2014/chart" uri="{C3380CC4-5D6E-409C-BE32-E72D297353CC}">
              <c16:uniqueId val="{00000003-88ED-4F4C-8641-46B14790E206}"/>
            </c:ext>
          </c:extLst>
        </c:ser>
        <c:dLbls>
          <c:showLegendKey val="0"/>
          <c:showVal val="0"/>
          <c:showCatName val="0"/>
          <c:showSerName val="0"/>
          <c:showPercent val="0"/>
          <c:showBubbleSize val="0"/>
        </c:dLbls>
        <c:axId val="2085534719"/>
        <c:axId val="2085513087"/>
      </c:scatterChart>
      <c:valAx>
        <c:axId val="2085534719"/>
        <c:scaling>
          <c:orientation val="minMax"/>
          <c:max val="870"/>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j-cs"/>
                  </a:defRPr>
                </a:pPr>
                <a:r>
                  <a:rPr lang="en-US" sz="900">
                    <a:latin typeface="Times New Roman" panose="02020603050405020304" pitchFamily="18" charset="0"/>
                    <a:cs typeface="Times New Roman" panose="02020603050405020304" pitchFamily="18" charset="0"/>
                  </a:rPr>
                  <a:t>Burnup(EFPD)</a:t>
                </a:r>
              </a:p>
            </c:rich>
          </c:tx>
          <c:layout>
            <c:manualLayout>
              <c:xMode val="edge"/>
              <c:yMode val="edge"/>
              <c:x val="0.41235675729213084"/>
              <c:y val="0.9231333027943197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j-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85513087"/>
        <c:crosses val="autoZero"/>
        <c:crossBetween val="midCat"/>
      </c:valAx>
      <c:valAx>
        <c:axId val="20855130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900">
                    <a:latin typeface="Times New Roman" panose="02020603050405020304" pitchFamily="18" charset="0"/>
                    <a:cs typeface="Times New Roman" panose="02020603050405020304" pitchFamily="18" charset="0"/>
                  </a:rPr>
                  <a:t>K-Effective</a:t>
                </a:r>
              </a:p>
            </c:rich>
          </c:tx>
          <c:layout>
            <c:manualLayout>
              <c:xMode val="edge"/>
              <c:yMode val="edge"/>
              <c:x val="2.5157232704402517E-2"/>
              <c:y val="0.39697339138150561"/>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85534719"/>
        <c:crosses val="autoZero"/>
        <c:crossBetween val="midCat"/>
      </c:valAx>
      <c:spPr>
        <a:noFill/>
        <a:ln>
          <a:noFill/>
        </a:ln>
        <a:effectLst/>
      </c:spPr>
    </c:plotArea>
    <c:legend>
      <c:legendPos val="t"/>
      <c:layout>
        <c:manualLayout>
          <c:xMode val="edge"/>
          <c:yMode val="edge"/>
          <c:x val="0.14862411066541212"/>
          <c:y val="9.5118762929213632E-2"/>
          <c:w val="0.79499463510457424"/>
          <c:h val="6.623659559733229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j-cs"/>
            </a:defRPr>
          </a:pPr>
          <a:endParaRPr lang="en-US"/>
        </a:p>
      </c:txPr>
    </c:legend>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sz="700">
          <a:cs typeface="+mj-cs"/>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en-US" sz="900">
                <a:latin typeface="Times New Roman" panose="02020603050405020304" pitchFamily="18" charset="0"/>
                <a:cs typeface="Times New Roman" panose="02020603050405020304" pitchFamily="18" charset="0"/>
              </a:rPr>
              <a:t>RPPF vs. Burnup</a:t>
            </a:r>
          </a:p>
        </c:rich>
      </c:tx>
      <c:layout>
        <c:manualLayout>
          <c:xMode val="edge"/>
          <c:yMode val="edge"/>
          <c:x val="0.36923455322801629"/>
          <c:y val="2.1326508850501174E-2"/>
        </c:manualLayout>
      </c:layout>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8519585995146834"/>
          <c:y val="0.16799478759972664"/>
          <c:w val="0.74635566780567519"/>
          <c:h val="0.70864294554351548"/>
        </c:manualLayout>
      </c:layout>
      <c:scatterChart>
        <c:scatterStyle val="lineMarker"/>
        <c:varyColors val="0"/>
        <c:ser>
          <c:idx val="0"/>
          <c:order val="0"/>
          <c:tx>
            <c:v>R0.5</c:v>
          </c:tx>
          <c:spPr>
            <a:ln w="19050" cap="rnd">
              <a:solidFill>
                <a:schemeClr val="accent1"/>
              </a:solidFill>
              <a:round/>
            </a:ln>
            <a:effectLst/>
          </c:spPr>
          <c:marker>
            <c:symbol val="none"/>
          </c:marker>
          <c:xVal>
            <c:numRef>
              <c:f>Sheet1!$BQ$4:$BQ$63</c:f>
              <c:numCache>
                <c:formatCode>General</c:formatCode>
                <c:ptCount val="60"/>
                <c:pt idx="0">
                  <c:v>0</c:v>
                </c:pt>
                <c:pt idx="1">
                  <c:v>5</c:v>
                </c:pt>
                <c:pt idx="2">
                  <c:v>15</c:v>
                </c:pt>
                <c:pt idx="3">
                  <c:v>30</c:v>
                </c:pt>
                <c:pt idx="4">
                  <c:v>45</c:v>
                </c:pt>
                <c:pt idx="5">
                  <c:v>60</c:v>
                </c:pt>
                <c:pt idx="6">
                  <c:v>75</c:v>
                </c:pt>
                <c:pt idx="7">
                  <c:v>90</c:v>
                </c:pt>
                <c:pt idx="8">
                  <c:v>105</c:v>
                </c:pt>
                <c:pt idx="9">
                  <c:v>120</c:v>
                </c:pt>
                <c:pt idx="10">
                  <c:v>135</c:v>
                </c:pt>
                <c:pt idx="11">
                  <c:v>150</c:v>
                </c:pt>
                <c:pt idx="12">
                  <c:v>165</c:v>
                </c:pt>
                <c:pt idx="13">
                  <c:v>180</c:v>
                </c:pt>
                <c:pt idx="14">
                  <c:v>195</c:v>
                </c:pt>
                <c:pt idx="15">
                  <c:v>210</c:v>
                </c:pt>
                <c:pt idx="16">
                  <c:v>225</c:v>
                </c:pt>
                <c:pt idx="17">
                  <c:v>240</c:v>
                </c:pt>
                <c:pt idx="18">
                  <c:v>255</c:v>
                </c:pt>
                <c:pt idx="19">
                  <c:v>270</c:v>
                </c:pt>
                <c:pt idx="20">
                  <c:v>285</c:v>
                </c:pt>
                <c:pt idx="21">
                  <c:v>300</c:v>
                </c:pt>
                <c:pt idx="22">
                  <c:v>315</c:v>
                </c:pt>
                <c:pt idx="23">
                  <c:v>330</c:v>
                </c:pt>
                <c:pt idx="24">
                  <c:v>345</c:v>
                </c:pt>
                <c:pt idx="25">
                  <c:v>360</c:v>
                </c:pt>
                <c:pt idx="26">
                  <c:v>375</c:v>
                </c:pt>
                <c:pt idx="27">
                  <c:v>390</c:v>
                </c:pt>
                <c:pt idx="28">
                  <c:v>405</c:v>
                </c:pt>
                <c:pt idx="29">
                  <c:v>420</c:v>
                </c:pt>
                <c:pt idx="30">
                  <c:v>435</c:v>
                </c:pt>
                <c:pt idx="31">
                  <c:v>450</c:v>
                </c:pt>
                <c:pt idx="32">
                  <c:v>465</c:v>
                </c:pt>
                <c:pt idx="33">
                  <c:v>480</c:v>
                </c:pt>
                <c:pt idx="34">
                  <c:v>495</c:v>
                </c:pt>
                <c:pt idx="35">
                  <c:v>510</c:v>
                </c:pt>
                <c:pt idx="36">
                  <c:v>525</c:v>
                </c:pt>
                <c:pt idx="37">
                  <c:v>540</c:v>
                </c:pt>
                <c:pt idx="38">
                  <c:v>555</c:v>
                </c:pt>
                <c:pt idx="39">
                  <c:v>570</c:v>
                </c:pt>
                <c:pt idx="40">
                  <c:v>585</c:v>
                </c:pt>
                <c:pt idx="41">
                  <c:v>600</c:v>
                </c:pt>
                <c:pt idx="42">
                  <c:v>615</c:v>
                </c:pt>
                <c:pt idx="43">
                  <c:v>630</c:v>
                </c:pt>
                <c:pt idx="44">
                  <c:v>645</c:v>
                </c:pt>
                <c:pt idx="45">
                  <c:v>660</c:v>
                </c:pt>
                <c:pt idx="46">
                  <c:v>675</c:v>
                </c:pt>
                <c:pt idx="47">
                  <c:v>690</c:v>
                </c:pt>
                <c:pt idx="48">
                  <c:v>705</c:v>
                </c:pt>
                <c:pt idx="49">
                  <c:v>720</c:v>
                </c:pt>
                <c:pt idx="50">
                  <c:v>735</c:v>
                </c:pt>
                <c:pt idx="51">
                  <c:v>750</c:v>
                </c:pt>
                <c:pt idx="52">
                  <c:v>765</c:v>
                </c:pt>
                <c:pt idx="53">
                  <c:v>780</c:v>
                </c:pt>
                <c:pt idx="54">
                  <c:v>795</c:v>
                </c:pt>
                <c:pt idx="55">
                  <c:v>810</c:v>
                </c:pt>
                <c:pt idx="56">
                  <c:v>825</c:v>
                </c:pt>
                <c:pt idx="57">
                  <c:v>840</c:v>
                </c:pt>
                <c:pt idx="58">
                  <c:v>855</c:v>
                </c:pt>
                <c:pt idx="59">
                  <c:v>870</c:v>
                </c:pt>
              </c:numCache>
            </c:numRef>
          </c:xVal>
          <c:yVal>
            <c:numRef>
              <c:f>Sheet1!$H$4:$H$63</c:f>
              <c:numCache>
                <c:formatCode>General</c:formatCode>
                <c:ptCount val="60"/>
                <c:pt idx="0">
                  <c:v>1.3885000000000001</c:v>
                </c:pt>
                <c:pt idx="1">
                  <c:v>1.3861000000000001</c:v>
                </c:pt>
                <c:pt idx="2">
                  <c:v>1.3829</c:v>
                </c:pt>
                <c:pt idx="3">
                  <c:v>1.3822000000000001</c:v>
                </c:pt>
                <c:pt idx="4">
                  <c:v>1.3817999999999999</c:v>
                </c:pt>
                <c:pt idx="5">
                  <c:v>1.3804000000000001</c:v>
                </c:pt>
                <c:pt idx="6">
                  <c:v>1.3791</c:v>
                </c:pt>
                <c:pt idx="7">
                  <c:v>1.3779999999999999</c:v>
                </c:pt>
                <c:pt idx="8">
                  <c:v>1.3765000000000001</c:v>
                </c:pt>
                <c:pt idx="9">
                  <c:v>1.3749</c:v>
                </c:pt>
                <c:pt idx="10">
                  <c:v>1.3737999999999999</c:v>
                </c:pt>
                <c:pt idx="11">
                  <c:v>1.3724000000000001</c:v>
                </c:pt>
                <c:pt idx="12">
                  <c:v>1.3711</c:v>
                </c:pt>
                <c:pt idx="13">
                  <c:v>1.3696999999999999</c:v>
                </c:pt>
                <c:pt idx="14">
                  <c:v>1.3685</c:v>
                </c:pt>
                <c:pt idx="15">
                  <c:v>1.3673</c:v>
                </c:pt>
                <c:pt idx="16">
                  <c:v>1.3663000000000001</c:v>
                </c:pt>
                <c:pt idx="17">
                  <c:v>1.3653</c:v>
                </c:pt>
                <c:pt idx="18">
                  <c:v>1.3645</c:v>
                </c:pt>
                <c:pt idx="19">
                  <c:v>1.3636999999999999</c:v>
                </c:pt>
                <c:pt idx="20">
                  <c:v>1.3633</c:v>
                </c:pt>
                <c:pt idx="21">
                  <c:v>1.3637999999999999</c:v>
                </c:pt>
                <c:pt idx="22">
                  <c:v>1.3640000000000001</c:v>
                </c:pt>
                <c:pt idx="23">
                  <c:v>1.3643000000000001</c:v>
                </c:pt>
                <c:pt idx="24">
                  <c:v>1.3652</c:v>
                </c:pt>
                <c:pt idx="25">
                  <c:v>1.3664000000000001</c:v>
                </c:pt>
                <c:pt idx="26">
                  <c:v>1.3681000000000001</c:v>
                </c:pt>
                <c:pt idx="27">
                  <c:v>1.3704000000000001</c:v>
                </c:pt>
                <c:pt idx="28">
                  <c:v>1.3734</c:v>
                </c:pt>
                <c:pt idx="29">
                  <c:v>1.3763000000000001</c:v>
                </c:pt>
                <c:pt idx="30">
                  <c:v>1.379</c:v>
                </c:pt>
                <c:pt idx="31">
                  <c:v>1.3812</c:v>
                </c:pt>
                <c:pt idx="32">
                  <c:v>1.3825000000000001</c:v>
                </c:pt>
                <c:pt idx="33">
                  <c:v>1.3835999999999999</c:v>
                </c:pt>
                <c:pt idx="34">
                  <c:v>1.3844000000000001</c:v>
                </c:pt>
                <c:pt idx="35">
                  <c:v>1.3845000000000001</c:v>
                </c:pt>
                <c:pt idx="36">
                  <c:v>1.3835999999999999</c:v>
                </c:pt>
                <c:pt idx="37">
                  <c:v>1.3822000000000001</c:v>
                </c:pt>
                <c:pt idx="38">
                  <c:v>1.3805000000000001</c:v>
                </c:pt>
                <c:pt idx="39">
                  <c:v>1.3785000000000001</c:v>
                </c:pt>
                <c:pt idx="40">
                  <c:v>1.3763000000000001</c:v>
                </c:pt>
                <c:pt idx="41">
                  <c:v>1.3738999999999999</c:v>
                </c:pt>
                <c:pt idx="42">
                  <c:v>1.3711</c:v>
                </c:pt>
                <c:pt idx="43">
                  <c:v>1.3682000000000001</c:v>
                </c:pt>
                <c:pt idx="44">
                  <c:v>1.3652</c:v>
                </c:pt>
                <c:pt idx="45">
                  <c:v>1.3622000000000001</c:v>
                </c:pt>
                <c:pt idx="46">
                  <c:v>1.359</c:v>
                </c:pt>
                <c:pt idx="47">
                  <c:v>1.3557999999999999</c:v>
                </c:pt>
                <c:pt idx="48">
                  <c:v>1.3527</c:v>
                </c:pt>
                <c:pt idx="49">
                  <c:v>1.3493999999999999</c:v>
                </c:pt>
                <c:pt idx="50">
                  <c:v>1.3461000000000001</c:v>
                </c:pt>
                <c:pt idx="51">
                  <c:v>1.3429</c:v>
                </c:pt>
                <c:pt idx="52">
                  <c:v>1.3398000000000001</c:v>
                </c:pt>
                <c:pt idx="53">
                  <c:v>1.3367</c:v>
                </c:pt>
                <c:pt idx="54">
                  <c:v>1.3335999999999999</c:v>
                </c:pt>
                <c:pt idx="55">
                  <c:v>1.3305</c:v>
                </c:pt>
                <c:pt idx="56">
                  <c:v>1.3275999999999999</c:v>
                </c:pt>
                <c:pt idx="57">
                  <c:v>1.3247</c:v>
                </c:pt>
                <c:pt idx="58">
                  <c:v>1.3218000000000001</c:v>
                </c:pt>
                <c:pt idx="59">
                  <c:v>1.319</c:v>
                </c:pt>
              </c:numCache>
            </c:numRef>
          </c:yVal>
          <c:smooth val="0"/>
          <c:extLst>
            <c:ext xmlns:c16="http://schemas.microsoft.com/office/drawing/2014/chart" uri="{C3380CC4-5D6E-409C-BE32-E72D297353CC}">
              <c16:uniqueId val="{00000000-A316-4228-BAA3-57BC29AA0026}"/>
            </c:ext>
          </c:extLst>
        </c:ser>
        <c:ser>
          <c:idx val="1"/>
          <c:order val="1"/>
          <c:tx>
            <c:v>R0.75</c:v>
          </c:tx>
          <c:spPr>
            <a:ln w="19050" cap="rnd">
              <a:solidFill>
                <a:schemeClr val="accent2"/>
              </a:solidFill>
              <a:round/>
            </a:ln>
            <a:effectLst/>
          </c:spPr>
          <c:marker>
            <c:symbol val="none"/>
          </c:marker>
          <c:xVal>
            <c:numRef>
              <c:f>Sheet1!$N$4:$N$63</c:f>
              <c:numCache>
                <c:formatCode>General</c:formatCode>
                <c:ptCount val="60"/>
                <c:pt idx="0">
                  <c:v>0</c:v>
                </c:pt>
                <c:pt idx="1">
                  <c:v>5</c:v>
                </c:pt>
                <c:pt idx="2">
                  <c:v>15</c:v>
                </c:pt>
                <c:pt idx="3">
                  <c:v>30</c:v>
                </c:pt>
                <c:pt idx="4">
                  <c:v>45</c:v>
                </c:pt>
                <c:pt idx="5">
                  <c:v>60</c:v>
                </c:pt>
                <c:pt idx="6">
                  <c:v>75</c:v>
                </c:pt>
                <c:pt idx="7">
                  <c:v>90</c:v>
                </c:pt>
                <c:pt idx="8">
                  <c:v>105</c:v>
                </c:pt>
                <c:pt idx="9">
                  <c:v>120</c:v>
                </c:pt>
                <c:pt idx="10">
                  <c:v>135</c:v>
                </c:pt>
                <c:pt idx="11">
                  <c:v>150</c:v>
                </c:pt>
                <c:pt idx="12">
                  <c:v>165</c:v>
                </c:pt>
                <c:pt idx="13">
                  <c:v>180</c:v>
                </c:pt>
                <c:pt idx="14">
                  <c:v>195</c:v>
                </c:pt>
                <c:pt idx="15">
                  <c:v>210</c:v>
                </c:pt>
                <c:pt idx="16">
                  <c:v>225</c:v>
                </c:pt>
                <c:pt idx="17">
                  <c:v>240</c:v>
                </c:pt>
                <c:pt idx="18">
                  <c:v>255</c:v>
                </c:pt>
                <c:pt idx="19">
                  <c:v>270</c:v>
                </c:pt>
                <c:pt idx="20">
                  <c:v>285</c:v>
                </c:pt>
                <c:pt idx="21">
                  <c:v>300</c:v>
                </c:pt>
                <c:pt idx="22">
                  <c:v>315</c:v>
                </c:pt>
                <c:pt idx="23">
                  <c:v>330</c:v>
                </c:pt>
                <c:pt idx="24">
                  <c:v>345</c:v>
                </c:pt>
                <c:pt idx="25">
                  <c:v>360</c:v>
                </c:pt>
                <c:pt idx="26">
                  <c:v>375</c:v>
                </c:pt>
                <c:pt idx="27">
                  <c:v>390</c:v>
                </c:pt>
                <c:pt idx="28">
                  <c:v>405</c:v>
                </c:pt>
                <c:pt idx="29">
                  <c:v>420</c:v>
                </c:pt>
                <c:pt idx="30">
                  <c:v>435</c:v>
                </c:pt>
                <c:pt idx="31">
                  <c:v>450</c:v>
                </c:pt>
                <c:pt idx="32">
                  <c:v>465</c:v>
                </c:pt>
                <c:pt idx="33">
                  <c:v>480</c:v>
                </c:pt>
                <c:pt idx="34">
                  <c:v>495</c:v>
                </c:pt>
                <c:pt idx="35">
                  <c:v>510</c:v>
                </c:pt>
                <c:pt idx="36">
                  <c:v>525</c:v>
                </c:pt>
                <c:pt idx="37">
                  <c:v>540</c:v>
                </c:pt>
                <c:pt idx="38">
                  <c:v>555</c:v>
                </c:pt>
                <c:pt idx="39">
                  <c:v>570</c:v>
                </c:pt>
                <c:pt idx="40">
                  <c:v>585</c:v>
                </c:pt>
                <c:pt idx="41">
                  <c:v>600</c:v>
                </c:pt>
                <c:pt idx="42">
                  <c:v>615</c:v>
                </c:pt>
                <c:pt idx="43">
                  <c:v>630</c:v>
                </c:pt>
                <c:pt idx="44">
                  <c:v>645</c:v>
                </c:pt>
                <c:pt idx="45">
                  <c:v>660</c:v>
                </c:pt>
                <c:pt idx="46">
                  <c:v>675</c:v>
                </c:pt>
                <c:pt idx="47">
                  <c:v>690</c:v>
                </c:pt>
                <c:pt idx="48">
                  <c:v>705</c:v>
                </c:pt>
                <c:pt idx="49">
                  <c:v>720</c:v>
                </c:pt>
                <c:pt idx="50">
                  <c:v>735</c:v>
                </c:pt>
                <c:pt idx="51">
                  <c:v>750</c:v>
                </c:pt>
                <c:pt idx="52">
                  <c:v>765</c:v>
                </c:pt>
                <c:pt idx="53">
                  <c:v>780</c:v>
                </c:pt>
                <c:pt idx="54">
                  <c:v>795</c:v>
                </c:pt>
                <c:pt idx="55">
                  <c:v>810</c:v>
                </c:pt>
                <c:pt idx="56">
                  <c:v>825</c:v>
                </c:pt>
                <c:pt idx="57">
                  <c:v>840</c:v>
                </c:pt>
                <c:pt idx="58">
                  <c:v>855</c:v>
                </c:pt>
                <c:pt idx="59">
                  <c:v>870</c:v>
                </c:pt>
              </c:numCache>
            </c:numRef>
          </c:xVal>
          <c:yVal>
            <c:numRef>
              <c:f>Sheet1!$AD$4:$AD$63</c:f>
              <c:numCache>
                <c:formatCode>General</c:formatCode>
                <c:ptCount val="60"/>
                <c:pt idx="0">
                  <c:v>1.3893</c:v>
                </c:pt>
                <c:pt idx="1">
                  <c:v>1.3868</c:v>
                </c:pt>
                <c:pt idx="2">
                  <c:v>1.3835999999999999</c:v>
                </c:pt>
                <c:pt idx="3">
                  <c:v>1.383</c:v>
                </c:pt>
                <c:pt idx="4">
                  <c:v>1.3826000000000001</c:v>
                </c:pt>
                <c:pt idx="5">
                  <c:v>1.3815</c:v>
                </c:pt>
                <c:pt idx="6">
                  <c:v>1.3805000000000001</c:v>
                </c:pt>
                <c:pt idx="7">
                  <c:v>1.3789</c:v>
                </c:pt>
                <c:pt idx="8">
                  <c:v>1.3777999999999999</c:v>
                </c:pt>
                <c:pt idx="9">
                  <c:v>1.3763000000000001</c:v>
                </c:pt>
                <c:pt idx="10">
                  <c:v>1.3748</c:v>
                </c:pt>
                <c:pt idx="11">
                  <c:v>1.3736999999999999</c:v>
                </c:pt>
                <c:pt idx="12">
                  <c:v>1.3724000000000001</c:v>
                </c:pt>
                <c:pt idx="13">
                  <c:v>1.3712</c:v>
                </c:pt>
                <c:pt idx="14">
                  <c:v>1.3698999999999999</c:v>
                </c:pt>
                <c:pt idx="15">
                  <c:v>1.3688</c:v>
                </c:pt>
                <c:pt idx="16">
                  <c:v>1.3677999999999999</c:v>
                </c:pt>
                <c:pt idx="17">
                  <c:v>1.3669</c:v>
                </c:pt>
                <c:pt idx="18">
                  <c:v>1.3661000000000001</c:v>
                </c:pt>
                <c:pt idx="19">
                  <c:v>1.3654999999999999</c:v>
                </c:pt>
                <c:pt idx="20">
                  <c:v>1.3649</c:v>
                </c:pt>
                <c:pt idx="21">
                  <c:v>1.3648</c:v>
                </c:pt>
                <c:pt idx="22">
                  <c:v>1.3653999999999999</c:v>
                </c:pt>
                <c:pt idx="23">
                  <c:v>1.3660000000000001</c:v>
                </c:pt>
                <c:pt idx="24">
                  <c:v>1.367</c:v>
                </c:pt>
                <c:pt idx="25">
                  <c:v>1.3687</c:v>
                </c:pt>
                <c:pt idx="26">
                  <c:v>1.3712</c:v>
                </c:pt>
                <c:pt idx="27">
                  <c:v>1.3743000000000001</c:v>
                </c:pt>
                <c:pt idx="28">
                  <c:v>1.3774</c:v>
                </c:pt>
                <c:pt idx="29">
                  <c:v>1.3803000000000001</c:v>
                </c:pt>
                <c:pt idx="30">
                  <c:v>1.3829</c:v>
                </c:pt>
                <c:pt idx="31">
                  <c:v>1.3847</c:v>
                </c:pt>
                <c:pt idx="32">
                  <c:v>1.3861000000000001</c:v>
                </c:pt>
                <c:pt idx="33">
                  <c:v>1.387</c:v>
                </c:pt>
                <c:pt idx="34">
                  <c:v>1.3873</c:v>
                </c:pt>
                <c:pt idx="35">
                  <c:v>1.3866000000000001</c:v>
                </c:pt>
                <c:pt idx="36">
                  <c:v>1.3853</c:v>
                </c:pt>
                <c:pt idx="37">
                  <c:v>1.3835999999999999</c:v>
                </c:pt>
                <c:pt idx="38">
                  <c:v>1.3815999999999999</c:v>
                </c:pt>
                <c:pt idx="39">
                  <c:v>1.3794</c:v>
                </c:pt>
                <c:pt idx="40">
                  <c:v>1.377</c:v>
                </c:pt>
                <c:pt idx="41">
                  <c:v>1.3742000000000001</c:v>
                </c:pt>
                <c:pt idx="42">
                  <c:v>1.3713</c:v>
                </c:pt>
                <c:pt idx="43">
                  <c:v>1.3682000000000001</c:v>
                </c:pt>
                <c:pt idx="44">
                  <c:v>1.3651</c:v>
                </c:pt>
                <c:pt idx="45">
                  <c:v>1.3617999999999999</c:v>
                </c:pt>
                <c:pt idx="46">
                  <c:v>1.3586</c:v>
                </c:pt>
                <c:pt idx="47">
                  <c:v>1.3553999999999999</c:v>
                </c:pt>
                <c:pt idx="48">
                  <c:v>1.3521000000000001</c:v>
                </c:pt>
                <c:pt idx="49">
                  <c:v>1.3487</c:v>
                </c:pt>
                <c:pt idx="50">
                  <c:v>1.3453999999999999</c:v>
                </c:pt>
                <c:pt idx="51">
                  <c:v>1.3423</c:v>
                </c:pt>
                <c:pt idx="52">
                  <c:v>1.3391999999999999</c:v>
                </c:pt>
                <c:pt idx="53">
                  <c:v>1.3360000000000001</c:v>
                </c:pt>
                <c:pt idx="54">
                  <c:v>1.3329</c:v>
                </c:pt>
                <c:pt idx="55">
                  <c:v>1.3298000000000001</c:v>
                </c:pt>
                <c:pt idx="56">
                  <c:v>1.3269</c:v>
                </c:pt>
                <c:pt idx="57">
                  <c:v>1.3240000000000001</c:v>
                </c:pt>
                <c:pt idx="58">
                  <c:v>1.321</c:v>
                </c:pt>
                <c:pt idx="59">
                  <c:v>1.3181</c:v>
                </c:pt>
              </c:numCache>
            </c:numRef>
          </c:yVal>
          <c:smooth val="0"/>
          <c:extLst>
            <c:ext xmlns:c16="http://schemas.microsoft.com/office/drawing/2014/chart" uri="{C3380CC4-5D6E-409C-BE32-E72D297353CC}">
              <c16:uniqueId val="{00000001-A316-4228-BAA3-57BC29AA0026}"/>
            </c:ext>
          </c:extLst>
        </c:ser>
        <c:ser>
          <c:idx val="2"/>
          <c:order val="2"/>
          <c:tx>
            <c:v>R0.9</c:v>
          </c:tx>
          <c:spPr>
            <a:ln w="19050" cap="rnd">
              <a:solidFill>
                <a:schemeClr val="accent3"/>
              </a:solidFill>
              <a:round/>
            </a:ln>
            <a:effectLst/>
          </c:spPr>
          <c:marker>
            <c:symbol val="none"/>
          </c:marker>
          <c:xVal>
            <c:numRef>
              <c:f>Sheet1!$N$4:$N$63</c:f>
              <c:numCache>
                <c:formatCode>General</c:formatCode>
                <c:ptCount val="60"/>
                <c:pt idx="0">
                  <c:v>0</c:v>
                </c:pt>
                <c:pt idx="1">
                  <c:v>5</c:v>
                </c:pt>
                <c:pt idx="2">
                  <c:v>15</c:v>
                </c:pt>
                <c:pt idx="3">
                  <c:v>30</c:v>
                </c:pt>
                <c:pt idx="4">
                  <c:v>45</c:v>
                </c:pt>
                <c:pt idx="5">
                  <c:v>60</c:v>
                </c:pt>
                <c:pt idx="6">
                  <c:v>75</c:v>
                </c:pt>
                <c:pt idx="7">
                  <c:v>90</c:v>
                </c:pt>
                <c:pt idx="8">
                  <c:v>105</c:v>
                </c:pt>
                <c:pt idx="9">
                  <c:v>120</c:v>
                </c:pt>
                <c:pt idx="10">
                  <c:v>135</c:v>
                </c:pt>
                <c:pt idx="11">
                  <c:v>150</c:v>
                </c:pt>
                <c:pt idx="12">
                  <c:v>165</c:v>
                </c:pt>
                <c:pt idx="13">
                  <c:v>180</c:v>
                </c:pt>
                <c:pt idx="14">
                  <c:v>195</c:v>
                </c:pt>
                <c:pt idx="15">
                  <c:v>210</c:v>
                </c:pt>
                <c:pt idx="16">
                  <c:v>225</c:v>
                </c:pt>
                <c:pt idx="17">
                  <c:v>240</c:v>
                </c:pt>
                <c:pt idx="18">
                  <c:v>255</c:v>
                </c:pt>
                <c:pt idx="19">
                  <c:v>270</c:v>
                </c:pt>
                <c:pt idx="20">
                  <c:v>285</c:v>
                </c:pt>
                <c:pt idx="21">
                  <c:v>300</c:v>
                </c:pt>
                <c:pt idx="22">
                  <c:v>315</c:v>
                </c:pt>
                <c:pt idx="23">
                  <c:v>330</c:v>
                </c:pt>
                <c:pt idx="24">
                  <c:v>345</c:v>
                </c:pt>
                <c:pt idx="25">
                  <c:v>360</c:v>
                </c:pt>
                <c:pt idx="26">
                  <c:v>375</c:v>
                </c:pt>
                <c:pt idx="27">
                  <c:v>390</c:v>
                </c:pt>
                <c:pt idx="28">
                  <c:v>405</c:v>
                </c:pt>
                <c:pt idx="29">
                  <c:v>420</c:v>
                </c:pt>
                <c:pt idx="30">
                  <c:v>435</c:v>
                </c:pt>
                <c:pt idx="31">
                  <c:v>450</c:v>
                </c:pt>
                <c:pt idx="32">
                  <c:v>465</c:v>
                </c:pt>
                <c:pt idx="33">
                  <c:v>480</c:v>
                </c:pt>
                <c:pt idx="34">
                  <c:v>495</c:v>
                </c:pt>
                <c:pt idx="35">
                  <c:v>510</c:v>
                </c:pt>
                <c:pt idx="36">
                  <c:v>525</c:v>
                </c:pt>
                <c:pt idx="37">
                  <c:v>540</c:v>
                </c:pt>
                <c:pt idx="38">
                  <c:v>555</c:v>
                </c:pt>
                <c:pt idx="39">
                  <c:v>570</c:v>
                </c:pt>
                <c:pt idx="40">
                  <c:v>585</c:v>
                </c:pt>
                <c:pt idx="41">
                  <c:v>600</c:v>
                </c:pt>
                <c:pt idx="42">
                  <c:v>615</c:v>
                </c:pt>
                <c:pt idx="43">
                  <c:v>630</c:v>
                </c:pt>
                <c:pt idx="44">
                  <c:v>645</c:v>
                </c:pt>
                <c:pt idx="45">
                  <c:v>660</c:v>
                </c:pt>
                <c:pt idx="46">
                  <c:v>675</c:v>
                </c:pt>
                <c:pt idx="47">
                  <c:v>690</c:v>
                </c:pt>
                <c:pt idx="48">
                  <c:v>705</c:v>
                </c:pt>
                <c:pt idx="49">
                  <c:v>720</c:v>
                </c:pt>
                <c:pt idx="50">
                  <c:v>735</c:v>
                </c:pt>
                <c:pt idx="51">
                  <c:v>750</c:v>
                </c:pt>
                <c:pt idx="52">
                  <c:v>765</c:v>
                </c:pt>
                <c:pt idx="53">
                  <c:v>780</c:v>
                </c:pt>
                <c:pt idx="54">
                  <c:v>795</c:v>
                </c:pt>
                <c:pt idx="55">
                  <c:v>810</c:v>
                </c:pt>
                <c:pt idx="56">
                  <c:v>825</c:v>
                </c:pt>
                <c:pt idx="57">
                  <c:v>840</c:v>
                </c:pt>
                <c:pt idx="58">
                  <c:v>855</c:v>
                </c:pt>
                <c:pt idx="59">
                  <c:v>870</c:v>
                </c:pt>
              </c:numCache>
            </c:numRef>
          </c:xVal>
          <c:yVal>
            <c:numRef>
              <c:f>Sheet1!$AZ$4:$AZ$63</c:f>
              <c:numCache>
                <c:formatCode>General</c:formatCode>
                <c:ptCount val="60"/>
                <c:pt idx="0">
                  <c:v>1.3905000000000001</c:v>
                </c:pt>
                <c:pt idx="1">
                  <c:v>1.3878999999999999</c:v>
                </c:pt>
                <c:pt idx="2">
                  <c:v>1.3847</c:v>
                </c:pt>
                <c:pt idx="3">
                  <c:v>1.3839999999999999</c:v>
                </c:pt>
                <c:pt idx="4">
                  <c:v>1.3837999999999999</c:v>
                </c:pt>
                <c:pt idx="5">
                  <c:v>1.383</c:v>
                </c:pt>
                <c:pt idx="6">
                  <c:v>1.3815</c:v>
                </c:pt>
                <c:pt idx="7">
                  <c:v>1.3803000000000001</c:v>
                </c:pt>
                <c:pt idx="8">
                  <c:v>1.3788</c:v>
                </c:pt>
                <c:pt idx="9">
                  <c:v>1.3773</c:v>
                </c:pt>
                <c:pt idx="10">
                  <c:v>1.3761000000000001</c:v>
                </c:pt>
                <c:pt idx="11">
                  <c:v>1.3747</c:v>
                </c:pt>
                <c:pt idx="12">
                  <c:v>1.3733</c:v>
                </c:pt>
                <c:pt idx="13">
                  <c:v>1.3724000000000001</c:v>
                </c:pt>
                <c:pt idx="14">
                  <c:v>1.3714</c:v>
                </c:pt>
                <c:pt idx="15">
                  <c:v>1.3704000000000001</c:v>
                </c:pt>
                <c:pt idx="16">
                  <c:v>1.3694999999999999</c:v>
                </c:pt>
                <c:pt idx="17">
                  <c:v>1.3687</c:v>
                </c:pt>
                <c:pt idx="18">
                  <c:v>1.3681000000000001</c:v>
                </c:pt>
                <c:pt idx="19">
                  <c:v>1.3674999999999999</c:v>
                </c:pt>
                <c:pt idx="20">
                  <c:v>1.3671</c:v>
                </c:pt>
                <c:pt idx="21">
                  <c:v>1.3665</c:v>
                </c:pt>
                <c:pt idx="22">
                  <c:v>1.3669</c:v>
                </c:pt>
                <c:pt idx="23">
                  <c:v>1.3676999999999999</c:v>
                </c:pt>
                <c:pt idx="24">
                  <c:v>1.3694999999999999</c:v>
                </c:pt>
                <c:pt idx="25">
                  <c:v>1.3717999999999999</c:v>
                </c:pt>
                <c:pt idx="26">
                  <c:v>1.3746</c:v>
                </c:pt>
                <c:pt idx="27">
                  <c:v>1.3777999999999999</c:v>
                </c:pt>
                <c:pt idx="28">
                  <c:v>1.381</c:v>
                </c:pt>
                <c:pt idx="29">
                  <c:v>1.3838999999999999</c:v>
                </c:pt>
                <c:pt idx="30">
                  <c:v>1.3859999999999999</c:v>
                </c:pt>
                <c:pt idx="31">
                  <c:v>1.3875</c:v>
                </c:pt>
                <c:pt idx="32">
                  <c:v>1.3892</c:v>
                </c:pt>
                <c:pt idx="33">
                  <c:v>1.3895</c:v>
                </c:pt>
                <c:pt idx="34">
                  <c:v>1.3892</c:v>
                </c:pt>
                <c:pt idx="35">
                  <c:v>1.3882000000000001</c:v>
                </c:pt>
                <c:pt idx="36">
                  <c:v>1.3866000000000001</c:v>
                </c:pt>
                <c:pt idx="37">
                  <c:v>1.3847</c:v>
                </c:pt>
                <c:pt idx="38">
                  <c:v>1.3825000000000001</c:v>
                </c:pt>
                <c:pt idx="39">
                  <c:v>1.3798999999999999</c:v>
                </c:pt>
                <c:pt idx="40">
                  <c:v>1.3771</c:v>
                </c:pt>
                <c:pt idx="41">
                  <c:v>1.3743000000000001</c:v>
                </c:pt>
                <c:pt idx="42">
                  <c:v>1.3712</c:v>
                </c:pt>
                <c:pt idx="43">
                  <c:v>1.3680000000000001</c:v>
                </c:pt>
                <c:pt idx="44">
                  <c:v>1.3647</c:v>
                </c:pt>
                <c:pt idx="45">
                  <c:v>1.3614999999999999</c:v>
                </c:pt>
                <c:pt idx="46">
                  <c:v>1.3583000000000001</c:v>
                </c:pt>
                <c:pt idx="47">
                  <c:v>1.355</c:v>
                </c:pt>
                <c:pt idx="48">
                  <c:v>1.3515999999999999</c:v>
                </c:pt>
                <c:pt idx="49">
                  <c:v>1.3484</c:v>
                </c:pt>
                <c:pt idx="50">
                  <c:v>1.3451</c:v>
                </c:pt>
                <c:pt idx="51">
                  <c:v>1.3418000000000001</c:v>
                </c:pt>
                <c:pt idx="52">
                  <c:v>1.3386</c:v>
                </c:pt>
                <c:pt idx="53">
                  <c:v>1.3354999999999999</c:v>
                </c:pt>
                <c:pt idx="54">
                  <c:v>1.3324</c:v>
                </c:pt>
                <c:pt idx="55">
                  <c:v>1.3292999999999999</c:v>
                </c:pt>
                <c:pt idx="56">
                  <c:v>1.3262</c:v>
                </c:pt>
                <c:pt idx="57">
                  <c:v>1.3232999999999999</c:v>
                </c:pt>
                <c:pt idx="58">
                  <c:v>1.3205</c:v>
                </c:pt>
                <c:pt idx="59">
                  <c:v>1.3178000000000001</c:v>
                </c:pt>
              </c:numCache>
            </c:numRef>
          </c:yVal>
          <c:smooth val="0"/>
          <c:extLst>
            <c:ext xmlns:c16="http://schemas.microsoft.com/office/drawing/2014/chart" uri="{C3380CC4-5D6E-409C-BE32-E72D297353CC}">
              <c16:uniqueId val="{00000002-A316-4228-BAA3-57BC29AA0026}"/>
            </c:ext>
          </c:extLst>
        </c:ser>
        <c:ser>
          <c:idx val="3"/>
          <c:order val="3"/>
          <c:tx>
            <c:v>SMART</c:v>
          </c:tx>
          <c:spPr>
            <a:ln w="19050" cap="rnd">
              <a:solidFill>
                <a:schemeClr val="accent4"/>
              </a:solidFill>
              <a:round/>
            </a:ln>
            <a:effectLst/>
          </c:spPr>
          <c:marker>
            <c:symbol val="none"/>
          </c:marker>
          <c:xVal>
            <c:numRef>
              <c:f>Sheet1!$N$4:$N$63</c:f>
              <c:numCache>
                <c:formatCode>General</c:formatCode>
                <c:ptCount val="60"/>
                <c:pt idx="0">
                  <c:v>0</c:v>
                </c:pt>
                <c:pt idx="1">
                  <c:v>5</c:v>
                </c:pt>
                <c:pt idx="2">
                  <c:v>15</c:v>
                </c:pt>
                <c:pt idx="3">
                  <c:v>30</c:v>
                </c:pt>
                <c:pt idx="4">
                  <c:v>45</c:v>
                </c:pt>
                <c:pt idx="5">
                  <c:v>60</c:v>
                </c:pt>
                <c:pt idx="6">
                  <c:v>75</c:v>
                </c:pt>
                <c:pt idx="7">
                  <c:v>90</c:v>
                </c:pt>
                <c:pt idx="8">
                  <c:v>105</c:v>
                </c:pt>
                <c:pt idx="9">
                  <c:v>120</c:v>
                </c:pt>
                <c:pt idx="10">
                  <c:v>135</c:v>
                </c:pt>
                <c:pt idx="11">
                  <c:v>150</c:v>
                </c:pt>
                <c:pt idx="12">
                  <c:v>165</c:v>
                </c:pt>
                <c:pt idx="13">
                  <c:v>180</c:v>
                </c:pt>
                <c:pt idx="14">
                  <c:v>195</c:v>
                </c:pt>
                <c:pt idx="15">
                  <c:v>210</c:v>
                </c:pt>
                <c:pt idx="16">
                  <c:v>225</c:v>
                </c:pt>
                <c:pt idx="17">
                  <c:v>240</c:v>
                </c:pt>
                <c:pt idx="18">
                  <c:v>255</c:v>
                </c:pt>
                <c:pt idx="19">
                  <c:v>270</c:v>
                </c:pt>
                <c:pt idx="20">
                  <c:v>285</c:v>
                </c:pt>
                <c:pt idx="21">
                  <c:v>300</c:v>
                </c:pt>
                <c:pt idx="22">
                  <c:v>315</c:v>
                </c:pt>
                <c:pt idx="23">
                  <c:v>330</c:v>
                </c:pt>
                <c:pt idx="24">
                  <c:v>345</c:v>
                </c:pt>
                <c:pt idx="25">
                  <c:v>360</c:v>
                </c:pt>
                <c:pt idx="26">
                  <c:v>375</c:v>
                </c:pt>
                <c:pt idx="27">
                  <c:v>390</c:v>
                </c:pt>
                <c:pt idx="28">
                  <c:v>405</c:v>
                </c:pt>
                <c:pt idx="29">
                  <c:v>420</c:v>
                </c:pt>
                <c:pt idx="30">
                  <c:v>435</c:v>
                </c:pt>
                <c:pt idx="31">
                  <c:v>450</c:v>
                </c:pt>
                <c:pt idx="32">
                  <c:v>465</c:v>
                </c:pt>
                <c:pt idx="33">
                  <c:v>480</c:v>
                </c:pt>
                <c:pt idx="34">
                  <c:v>495</c:v>
                </c:pt>
                <c:pt idx="35">
                  <c:v>510</c:v>
                </c:pt>
                <c:pt idx="36">
                  <c:v>525</c:v>
                </c:pt>
                <c:pt idx="37">
                  <c:v>540</c:v>
                </c:pt>
                <c:pt idx="38">
                  <c:v>555</c:v>
                </c:pt>
                <c:pt idx="39">
                  <c:v>570</c:v>
                </c:pt>
                <c:pt idx="40">
                  <c:v>585</c:v>
                </c:pt>
                <c:pt idx="41">
                  <c:v>600</c:v>
                </c:pt>
                <c:pt idx="42">
                  <c:v>615</c:v>
                </c:pt>
                <c:pt idx="43">
                  <c:v>630</c:v>
                </c:pt>
                <c:pt idx="44">
                  <c:v>645</c:v>
                </c:pt>
                <c:pt idx="45">
                  <c:v>660</c:v>
                </c:pt>
                <c:pt idx="46">
                  <c:v>675</c:v>
                </c:pt>
                <c:pt idx="47">
                  <c:v>690</c:v>
                </c:pt>
                <c:pt idx="48">
                  <c:v>705</c:v>
                </c:pt>
                <c:pt idx="49">
                  <c:v>720</c:v>
                </c:pt>
                <c:pt idx="50">
                  <c:v>735</c:v>
                </c:pt>
                <c:pt idx="51">
                  <c:v>750</c:v>
                </c:pt>
                <c:pt idx="52">
                  <c:v>765</c:v>
                </c:pt>
                <c:pt idx="53">
                  <c:v>780</c:v>
                </c:pt>
                <c:pt idx="54">
                  <c:v>795</c:v>
                </c:pt>
                <c:pt idx="55">
                  <c:v>810</c:v>
                </c:pt>
                <c:pt idx="56">
                  <c:v>825</c:v>
                </c:pt>
                <c:pt idx="57">
                  <c:v>840</c:v>
                </c:pt>
                <c:pt idx="58">
                  <c:v>855</c:v>
                </c:pt>
                <c:pt idx="59">
                  <c:v>870</c:v>
                </c:pt>
              </c:numCache>
            </c:numRef>
          </c:xVal>
          <c:yVal>
            <c:numRef>
              <c:f>Sheet1!$BV$4:$BV$63</c:f>
              <c:numCache>
                <c:formatCode>General</c:formatCode>
                <c:ptCount val="60"/>
                <c:pt idx="0">
                  <c:v>1.3875999999999999</c:v>
                </c:pt>
                <c:pt idx="1">
                  <c:v>1.3852</c:v>
                </c:pt>
                <c:pt idx="2">
                  <c:v>1.3821000000000001</c:v>
                </c:pt>
                <c:pt idx="3">
                  <c:v>1.3815</c:v>
                </c:pt>
                <c:pt idx="4">
                  <c:v>1.3813</c:v>
                </c:pt>
                <c:pt idx="5">
                  <c:v>1.3802000000000001</c:v>
                </c:pt>
                <c:pt idx="6">
                  <c:v>1.3794</c:v>
                </c:pt>
                <c:pt idx="7">
                  <c:v>1.3779999999999999</c:v>
                </c:pt>
                <c:pt idx="8">
                  <c:v>1.3763000000000001</c:v>
                </c:pt>
                <c:pt idx="9">
                  <c:v>1.3746</c:v>
                </c:pt>
                <c:pt idx="10">
                  <c:v>1.3734999999999999</c:v>
                </c:pt>
                <c:pt idx="11">
                  <c:v>1.3722000000000001</c:v>
                </c:pt>
                <c:pt idx="12">
                  <c:v>1.3709</c:v>
                </c:pt>
                <c:pt idx="13">
                  <c:v>1.3695999999999999</c:v>
                </c:pt>
                <c:pt idx="14">
                  <c:v>1.3684000000000001</c:v>
                </c:pt>
                <c:pt idx="15">
                  <c:v>1.3673</c:v>
                </c:pt>
                <c:pt idx="16">
                  <c:v>1.3662000000000001</c:v>
                </c:pt>
                <c:pt idx="17">
                  <c:v>1.3653</c:v>
                </c:pt>
                <c:pt idx="18">
                  <c:v>1.3644000000000001</c:v>
                </c:pt>
                <c:pt idx="19">
                  <c:v>1.3635999999999999</c:v>
                </c:pt>
                <c:pt idx="20">
                  <c:v>1.3633</c:v>
                </c:pt>
                <c:pt idx="21">
                  <c:v>1.3637999999999999</c:v>
                </c:pt>
                <c:pt idx="22">
                  <c:v>1.3643000000000001</c:v>
                </c:pt>
                <c:pt idx="23">
                  <c:v>1.3648</c:v>
                </c:pt>
                <c:pt idx="24">
                  <c:v>1.3652</c:v>
                </c:pt>
                <c:pt idx="25">
                  <c:v>1.3660000000000001</c:v>
                </c:pt>
                <c:pt idx="26">
                  <c:v>1.3673999999999999</c:v>
                </c:pt>
                <c:pt idx="27">
                  <c:v>1.3694999999999999</c:v>
                </c:pt>
                <c:pt idx="28">
                  <c:v>1.3718999999999999</c:v>
                </c:pt>
                <c:pt idx="29">
                  <c:v>1.3745000000000001</c:v>
                </c:pt>
                <c:pt idx="30">
                  <c:v>1.3773</c:v>
                </c:pt>
                <c:pt idx="31">
                  <c:v>1.3796999999999999</c:v>
                </c:pt>
                <c:pt idx="32">
                  <c:v>1.3815999999999999</c:v>
                </c:pt>
                <c:pt idx="33">
                  <c:v>1.3827</c:v>
                </c:pt>
                <c:pt idx="34">
                  <c:v>1.3835999999999999</c:v>
                </c:pt>
                <c:pt idx="35">
                  <c:v>1.3839999999999999</c:v>
                </c:pt>
                <c:pt idx="36">
                  <c:v>1.3835999999999999</c:v>
                </c:pt>
                <c:pt idx="37">
                  <c:v>1.3825000000000001</c:v>
                </c:pt>
                <c:pt idx="38">
                  <c:v>1.3811</c:v>
                </c:pt>
                <c:pt idx="39">
                  <c:v>1.3792</c:v>
                </c:pt>
                <c:pt idx="40">
                  <c:v>1.3771</c:v>
                </c:pt>
                <c:pt idx="41">
                  <c:v>1.3748</c:v>
                </c:pt>
                <c:pt idx="42">
                  <c:v>1.3721000000000001</c:v>
                </c:pt>
                <c:pt idx="43">
                  <c:v>1.3692</c:v>
                </c:pt>
                <c:pt idx="44">
                  <c:v>1.3664000000000001</c:v>
                </c:pt>
                <c:pt idx="45">
                  <c:v>1.3634999999999999</c:v>
                </c:pt>
                <c:pt idx="46">
                  <c:v>1.3604000000000001</c:v>
                </c:pt>
                <c:pt idx="47">
                  <c:v>1.3572</c:v>
                </c:pt>
                <c:pt idx="48">
                  <c:v>1.3540000000000001</c:v>
                </c:pt>
                <c:pt idx="49">
                  <c:v>1.3509</c:v>
                </c:pt>
                <c:pt idx="50">
                  <c:v>1.3476999999999999</c:v>
                </c:pt>
                <c:pt idx="51">
                  <c:v>1.3446</c:v>
                </c:pt>
                <c:pt idx="52">
                  <c:v>1.3413999999999999</c:v>
                </c:pt>
                <c:pt idx="53">
                  <c:v>1.3382000000000001</c:v>
                </c:pt>
                <c:pt idx="54">
                  <c:v>1.3351999999999999</c:v>
                </c:pt>
                <c:pt idx="55">
                  <c:v>1.3321000000000001</c:v>
                </c:pt>
                <c:pt idx="56">
                  <c:v>1.329</c:v>
                </c:pt>
                <c:pt idx="57">
                  <c:v>1.3260000000000001</c:v>
                </c:pt>
                <c:pt idx="58">
                  <c:v>1.3230999999999999</c:v>
                </c:pt>
                <c:pt idx="59">
                  <c:v>1.3203</c:v>
                </c:pt>
              </c:numCache>
            </c:numRef>
          </c:yVal>
          <c:smooth val="0"/>
          <c:extLst>
            <c:ext xmlns:c16="http://schemas.microsoft.com/office/drawing/2014/chart" uri="{C3380CC4-5D6E-409C-BE32-E72D297353CC}">
              <c16:uniqueId val="{00000003-A316-4228-BAA3-57BC29AA0026}"/>
            </c:ext>
          </c:extLst>
        </c:ser>
        <c:dLbls>
          <c:showLegendKey val="0"/>
          <c:showVal val="0"/>
          <c:showCatName val="0"/>
          <c:showSerName val="0"/>
          <c:showPercent val="0"/>
          <c:showBubbleSize val="0"/>
        </c:dLbls>
        <c:axId val="1649028991"/>
        <c:axId val="1649032735"/>
      </c:scatterChart>
      <c:valAx>
        <c:axId val="1649028991"/>
        <c:scaling>
          <c:orientation val="minMax"/>
          <c:max val="900"/>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a:latin typeface="Times New Roman" panose="02020603050405020304" pitchFamily="18" charset="0"/>
                    <a:cs typeface="Times New Roman" panose="02020603050405020304" pitchFamily="18" charset="0"/>
                  </a:rPr>
                  <a:t>Burnup(EFPD)</a:t>
                </a:r>
              </a:p>
            </c:rich>
          </c:tx>
          <c:layout>
            <c:manualLayout>
              <c:xMode val="edge"/>
              <c:yMode val="edge"/>
              <c:x val="0.40140015516928307"/>
              <c:y val="0.9299842318174719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49032735"/>
        <c:crosses val="autoZero"/>
        <c:crossBetween val="midCat"/>
      </c:valAx>
      <c:valAx>
        <c:axId val="164903273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RPPF</a:t>
                </a:r>
              </a:p>
            </c:rich>
          </c:tx>
          <c:layout>
            <c:manualLayout>
              <c:xMode val="edge"/>
              <c:yMode val="edge"/>
              <c:x val="3.3542976939203356E-2"/>
              <c:y val="0.36715146691116585"/>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49028991"/>
        <c:crosses val="autoZero"/>
        <c:crossBetween val="midCat"/>
      </c:valAx>
      <c:spPr>
        <a:noFill/>
        <a:ln>
          <a:noFill/>
        </a:ln>
        <a:effectLst/>
      </c:spPr>
    </c:plotArea>
    <c:legend>
      <c:legendPos val="t"/>
      <c:layout>
        <c:manualLayout>
          <c:xMode val="edge"/>
          <c:yMode val="edge"/>
          <c:x val="0.1528169827828125"/>
          <c:y val="8.3834674216586649E-2"/>
          <c:w val="0.79499463510457424"/>
          <c:h val="6.1673912641917843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sz="7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en-US" sz="900">
                <a:latin typeface="Times New Roman" panose="02020603050405020304" pitchFamily="18" charset="0"/>
                <a:cs typeface="Times New Roman" panose="02020603050405020304" pitchFamily="18" charset="0"/>
              </a:rPr>
              <a:t>3DPPF vs. Burnup</a:t>
            </a:r>
            <a:endParaRPr lang="ar-SA" sz="900">
              <a:latin typeface="Times New Roman" panose="02020603050405020304" pitchFamily="18" charset="0"/>
              <a:cs typeface="Times New Roman" panose="02020603050405020304" pitchFamily="18" charset="0"/>
            </a:endParaRPr>
          </a:p>
        </c:rich>
      </c:tx>
      <c:layout>
        <c:manualLayout>
          <c:xMode val="edge"/>
          <c:yMode val="edge"/>
          <c:x val="0.37461199425543507"/>
          <c:y val="2.1614425062538824E-2"/>
        </c:manualLayout>
      </c:layout>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8312022317964971"/>
          <c:y val="0.17959270016621057"/>
          <c:w val="0.74098879149540264"/>
          <c:h val="0.68591541728925676"/>
        </c:manualLayout>
      </c:layout>
      <c:scatterChart>
        <c:scatterStyle val="lineMarker"/>
        <c:varyColors val="0"/>
        <c:ser>
          <c:idx val="0"/>
          <c:order val="0"/>
          <c:tx>
            <c:v>R0.5</c:v>
          </c:tx>
          <c:spPr>
            <a:ln w="19050" cap="rnd">
              <a:solidFill>
                <a:schemeClr val="accent1"/>
              </a:solidFill>
              <a:round/>
            </a:ln>
            <a:effectLst/>
          </c:spPr>
          <c:marker>
            <c:symbol val="none"/>
          </c:marker>
          <c:xVal>
            <c:numRef>
              <c:f>Sheet1!$C$4:$C$63</c:f>
              <c:numCache>
                <c:formatCode>General</c:formatCode>
                <c:ptCount val="60"/>
                <c:pt idx="0">
                  <c:v>0</c:v>
                </c:pt>
                <c:pt idx="1">
                  <c:v>5</c:v>
                </c:pt>
                <c:pt idx="2">
                  <c:v>15</c:v>
                </c:pt>
                <c:pt idx="3">
                  <c:v>30</c:v>
                </c:pt>
                <c:pt idx="4">
                  <c:v>45</c:v>
                </c:pt>
                <c:pt idx="5">
                  <c:v>60</c:v>
                </c:pt>
                <c:pt idx="6">
                  <c:v>75</c:v>
                </c:pt>
                <c:pt idx="7">
                  <c:v>90</c:v>
                </c:pt>
                <c:pt idx="8">
                  <c:v>105</c:v>
                </c:pt>
                <c:pt idx="9">
                  <c:v>120</c:v>
                </c:pt>
                <c:pt idx="10">
                  <c:v>135</c:v>
                </c:pt>
                <c:pt idx="11">
                  <c:v>150</c:v>
                </c:pt>
                <c:pt idx="12">
                  <c:v>165</c:v>
                </c:pt>
                <c:pt idx="13">
                  <c:v>180</c:v>
                </c:pt>
                <c:pt idx="14">
                  <c:v>195</c:v>
                </c:pt>
                <c:pt idx="15">
                  <c:v>210</c:v>
                </c:pt>
                <c:pt idx="16">
                  <c:v>225</c:v>
                </c:pt>
                <c:pt idx="17">
                  <c:v>240</c:v>
                </c:pt>
                <c:pt idx="18">
                  <c:v>255</c:v>
                </c:pt>
                <c:pt idx="19">
                  <c:v>270</c:v>
                </c:pt>
                <c:pt idx="20">
                  <c:v>285</c:v>
                </c:pt>
                <c:pt idx="21">
                  <c:v>300</c:v>
                </c:pt>
                <c:pt idx="22">
                  <c:v>315</c:v>
                </c:pt>
                <c:pt idx="23">
                  <c:v>330</c:v>
                </c:pt>
                <c:pt idx="24">
                  <c:v>345</c:v>
                </c:pt>
                <c:pt idx="25">
                  <c:v>360</c:v>
                </c:pt>
                <c:pt idx="26">
                  <c:v>375</c:v>
                </c:pt>
                <c:pt idx="27">
                  <c:v>390</c:v>
                </c:pt>
                <c:pt idx="28">
                  <c:v>405</c:v>
                </c:pt>
                <c:pt idx="29">
                  <c:v>420</c:v>
                </c:pt>
                <c:pt idx="30">
                  <c:v>435</c:v>
                </c:pt>
                <c:pt idx="31">
                  <c:v>450</c:v>
                </c:pt>
                <c:pt idx="32">
                  <c:v>465</c:v>
                </c:pt>
                <c:pt idx="33">
                  <c:v>480</c:v>
                </c:pt>
                <c:pt idx="34">
                  <c:v>495</c:v>
                </c:pt>
                <c:pt idx="35">
                  <c:v>510</c:v>
                </c:pt>
                <c:pt idx="36">
                  <c:v>525</c:v>
                </c:pt>
                <c:pt idx="37">
                  <c:v>540</c:v>
                </c:pt>
                <c:pt idx="38">
                  <c:v>555</c:v>
                </c:pt>
                <c:pt idx="39">
                  <c:v>570</c:v>
                </c:pt>
                <c:pt idx="40">
                  <c:v>585</c:v>
                </c:pt>
                <c:pt idx="41">
                  <c:v>600</c:v>
                </c:pt>
                <c:pt idx="42">
                  <c:v>615</c:v>
                </c:pt>
                <c:pt idx="43">
                  <c:v>630</c:v>
                </c:pt>
                <c:pt idx="44">
                  <c:v>645</c:v>
                </c:pt>
                <c:pt idx="45">
                  <c:v>660</c:v>
                </c:pt>
                <c:pt idx="46">
                  <c:v>675</c:v>
                </c:pt>
                <c:pt idx="47">
                  <c:v>690</c:v>
                </c:pt>
                <c:pt idx="48">
                  <c:v>705</c:v>
                </c:pt>
                <c:pt idx="49">
                  <c:v>720</c:v>
                </c:pt>
                <c:pt idx="50">
                  <c:v>735</c:v>
                </c:pt>
                <c:pt idx="51">
                  <c:v>750</c:v>
                </c:pt>
                <c:pt idx="52">
                  <c:v>765</c:v>
                </c:pt>
                <c:pt idx="53">
                  <c:v>780</c:v>
                </c:pt>
                <c:pt idx="54">
                  <c:v>795</c:v>
                </c:pt>
                <c:pt idx="55">
                  <c:v>810</c:v>
                </c:pt>
                <c:pt idx="56">
                  <c:v>825</c:v>
                </c:pt>
                <c:pt idx="57">
                  <c:v>840</c:v>
                </c:pt>
                <c:pt idx="58">
                  <c:v>855</c:v>
                </c:pt>
                <c:pt idx="59">
                  <c:v>870</c:v>
                </c:pt>
              </c:numCache>
            </c:numRef>
          </c:xVal>
          <c:yVal>
            <c:numRef>
              <c:f>Sheet1!$G$4:$G$63</c:f>
              <c:numCache>
                <c:formatCode>General</c:formatCode>
                <c:ptCount val="60"/>
                <c:pt idx="0">
                  <c:v>1.67</c:v>
                </c:pt>
                <c:pt idx="1">
                  <c:v>1.6600999999999999</c:v>
                </c:pt>
                <c:pt idx="2">
                  <c:v>1.6462000000000001</c:v>
                </c:pt>
                <c:pt idx="3">
                  <c:v>1.6452</c:v>
                </c:pt>
                <c:pt idx="4">
                  <c:v>1.6515</c:v>
                </c:pt>
                <c:pt idx="5">
                  <c:v>1.6547000000000001</c:v>
                </c:pt>
                <c:pt idx="6">
                  <c:v>1.6577</c:v>
                </c:pt>
                <c:pt idx="7">
                  <c:v>1.6593</c:v>
                </c:pt>
                <c:pt idx="8">
                  <c:v>1.6597999999999999</c:v>
                </c:pt>
                <c:pt idx="9">
                  <c:v>1.6598999999999999</c:v>
                </c:pt>
                <c:pt idx="10">
                  <c:v>1.6618999999999999</c:v>
                </c:pt>
                <c:pt idx="11">
                  <c:v>1.6628000000000001</c:v>
                </c:pt>
                <c:pt idx="12">
                  <c:v>1.6644000000000001</c:v>
                </c:pt>
                <c:pt idx="13">
                  <c:v>1.6668000000000001</c:v>
                </c:pt>
                <c:pt idx="14">
                  <c:v>1.6698999999999999</c:v>
                </c:pt>
                <c:pt idx="15">
                  <c:v>1.6732</c:v>
                </c:pt>
                <c:pt idx="16">
                  <c:v>1.6776</c:v>
                </c:pt>
                <c:pt idx="17">
                  <c:v>1.6829000000000001</c:v>
                </c:pt>
                <c:pt idx="18">
                  <c:v>1.6890000000000001</c:v>
                </c:pt>
                <c:pt idx="19">
                  <c:v>1.696</c:v>
                </c:pt>
                <c:pt idx="20">
                  <c:v>1.7042999999999999</c:v>
                </c:pt>
                <c:pt idx="21">
                  <c:v>1.714</c:v>
                </c:pt>
                <c:pt idx="22">
                  <c:v>1.7248000000000001</c:v>
                </c:pt>
                <c:pt idx="23">
                  <c:v>1.7359</c:v>
                </c:pt>
                <c:pt idx="24">
                  <c:v>1.7471000000000001</c:v>
                </c:pt>
                <c:pt idx="25">
                  <c:v>1.7552000000000001</c:v>
                </c:pt>
                <c:pt idx="26">
                  <c:v>1.7609999999999999</c:v>
                </c:pt>
                <c:pt idx="27">
                  <c:v>1.7632000000000001</c:v>
                </c:pt>
                <c:pt idx="28">
                  <c:v>1.7625</c:v>
                </c:pt>
                <c:pt idx="29">
                  <c:v>1.7576000000000001</c:v>
                </c:pt>
                <c:pt idx="30">
                  <c:v>1.7523</c:v>
                </c:pt>
                <c:pt idx="31">
                  <c:v>1.7434000000000001</c:v>
                </c:pt>
                <c:pt idx="32">
                  <c:v>1.7302</c:v>
                </c:pt>
                <c:pt idx="33">
                  <c:v>1.7121999999999999</c:v>
                </c:pt>
                <c:pt idx="34">
                  <c:v>1.6924999999999999</c:v>
                </c:pt>
                <c:pt idx="35">
                  <c:v>1.6720999999999999</c:v>
                </c:pt>
                <c:pt idx="36">
                  <c:v>1.6511</c:v>
                </c:pt>
                <c:pt idx="37">
                  <c:v>1.6313</c:v>
                </c:pt>
                <c:pt idx="38">
                  <c:v>1.6116999999999999</c:v>
                </c:pt>
                <c:pt idx="39">
                  <c:v>1.5940000000000001</c:v>
                </c:pt>
                <c:pt idx="40">
                  <c:v>1.5788</c:v>
                </c:pt>
                <c:pt idx="41">
                  <c:v>1.5678000000000001</c:v>
                </c:pt>
                <c:pt idx="42">
                  <c:v>1.5599000000000001</c:v>
                </c:pt>
                <c:pt idx="43">
                  <c:v>1.5519000000000001</c:v>
                </c:pt>
                <c:pt idx="44">
                  <c:v>1.5451999999999999</c:v>
                </c:pt>
                <c:pt idx="45">
                  <c:v>1.54</c:v>
                </c:pt>
                <c:pt idx="46">
                  <c:v>1.5343</c:v>
                </c:pt>
                <c:pt idx="47">
                  <c:v>1.5277000000000001</c:v>
                </c:pt>
                <c:pt idx="48">
                  <c:v>1.5205</c:v>
                </c:pt>
                <c:pt idx="49">
                  <c:v>1.5134000000000001</c:v>
                </c:pt>
                <c:pt idx="50">
                  <c:v>1.5064</c:v>
                </c:pt>
                <c:pt idx="51">
                  <c:v>1.4986999999999999</c:v>
                </c:pt>
                <c:pt idx="52">
                  <c:v>1.4919</c:v>
                </c:pt>
                <c:pt idx="53">
                  <c:v>1.486</c:v>
                </c:pt>
                <c:pt idx="54">
                  <c:v>1.4794</c:v>
                </c:pt>
                <c:pt idx="55">
                  <c:v>1.4726999999999999</c:v>
                </c:pt>
                <c:pt idx="56">
                  <c:v>1.4665999999999999</c:v>
                </c:pt>
                <c:pt idx="57">
                  <c:v>1.4605999999999999</c:v>
                </c:pt>
                <c:pt idx="58">
                  <c:v>1.4542999999999999</c:v>
                </c:pt>
                <c:pt idx="59">
                  <c:v>1.4503999999999999</c:v>
                </c:pt>
              </c:numCache>
            </c:numRef>
          </c:yVal>
          <c:smooth val="0"/>
          <c:extLst>
            <c:ext xmlns:c16="http://schemas.microsoft.com/office/drawing/2014/chart" uri="{C3380CC4-5D6E-409C-BE32-E72D297353CC}">
              <c16:uniqueId val="{00000000-6782-4561-80DB-BBAA78481DF6}"/>
            </c:ext>
          </c:extLst>
        </c:ser>
        <c:ser>
          <c:idx val="2"/>
          <c:order val="2"/>
          <c:tx>
            <c:v>R0.75</c:v>
          </c:tx>
          <c:spPr>
            <a:ln w="19050" cap="rnd">
              <a:solidFill>
                <a:schemeClr val="accent2"/>
              </a:solidFill>
              <a:round/>
            </a:ln>
            <a:effectLst/>
          </c:spPr>
          <c:marker>
            <c:symbol val="none"/>
          </c:marker>
          <c:xVal>
            <c:numRef>
              <c:f>Sheet1!$C$4:$C$63</c:f>
              <c:numCache>
                <c:formatCode>General</c:formatCode>
                <c:ptCount val="60"/>
                <c:pt idx="0">
                  <c:v>0</c:v>
                </c:pt>
                <c:pt idx="1">
                  <c:v>5</c:v>
                </c:pt>
                <c:pt idx="2">
                  <c:v>15</c:v>
                </c:pt>
                <c:pt idx="3">
                  <c:v>30</c:v>
                </c:pt>
                <c:pt idx="4">
                  <c:v>45</c:v>
                </c:pt>
                <c:pt idx="5">
                  <c:v>60</c:v>
                </c:pt>
                <c:pt idx="6">
                  <c:v>75</c:v>
                </c:pt>
                <c:pt idx="7">
                  <c:v>90</c:v>
                </c:pt>
                <c:pt idx="8">
                  <c:v>105</c:v>
                </c:pt>
                <c:pt idx="9">
                  <c:v>120</c:v>
                </c:pt>
                <c:pt idx="10">
                  <c:v>135</c:v>
                </c:pt>
                <c:pt idx="11">
                  <c:v>150</c:v>
                </c:pt>
                <c:pt idx="12">
                  <c:v>165</c:v>
                </c:pt>
                <c:pt idx="13">
                  <c:v>180</c:v>
                </c:pt>
                <c:pt idx="14">
                  <c:v>195</c:v>
                </c:pt>
                <c:pt idx="15">
                  <c:v>210</c:v>
                </c:pt>
                <c:pt idx="16">
                  <c:v>225</c:v>
                </c:pt>
                <c:pt idx="17">
                  <c:v>240</c:v>
                </c:pt>
                <c:pt idx="18">
                  <c:v>255</c:v>
                </c:pt>
                <c:pt idx="19">
                  <c:v>270</c:v>
                </c:pt>
                <c:pt idx="20">
                  <c:v>285</c:v>
                </c:pt>
                <c:pt idx="21">
                  <c:v>300</c:v>
                </c:pt>
                <c:pt idx="22">
                  <c:v>315</c:v>
                </c:pt>
                <c:pt idx="23">
                  <c:v>330</c:v>
                </c:pt>
                <c:pt idx="24">
                  <c:v>345</c:v>
                </c:pt>
                <c:pt idx="25">
                  <c:v>360</c:v>
                </c:pt>
                <c:pt idx="26">
                  <c:v>375</c:v>
                </c:pt>
                <c:pt idx="27">
                  <c:v>390</c:v>
                </c:pt>
                <c:pt idx="28">
                  <c:v>405</c:v>
                </c:pt>
                <c:pt idx="29">
                  <c:v>420</c:v>
                </c:pt>
                <c:pt idx="30">
                  <c:v>435</c:v>
                </c:pt>
                <c:pt idx="31">
                  <c:v>450</c:v>
                </c:pt>
                <c:pt idx="32">
                  <c:v>465</c:v>
                </c:pt>
                <c:pt idx="33">
                  <c:v>480</c:v>
                </c:pt>
                <c:pt idx="34">
                  <c:v>495</c:v>
                </c:pt>
                <c:pt idx="35">
                  <c:v>510</c:v>
                </c:pt>
                <c:pt idx="36">
                  <c:v>525</c:v>
                </c:pt>
                <c:pt idx="37">
                  <c:v>540</c:v>
                </c:pt>
                <c:pt idx="38">
                  <c:v>555</c:v>
                </c:pt>
                <c:pt idx="39">
                  <c:v>570</c:v>
                </c:pt>
                <c:pt idx="40">
                  <c:v>585</c:v>
                </c:pt>
                <c:pt idx="41">
                  <c:v>600</c:v>
                </c:pt>
                <c:pt idx="42">
                  <c:v>615</c:v>
                </c:pt>
                <c:pt idx="43">
                  <c:v>630</c:v>
                </c:pt>
                <c:pt idx="44">
                  <c:v>645</c:v>
                </c:pt>
                <c:pt idx="45">
                  <c:v>660</c:v>
                </c:pt>
                <c:pt idx="46">
                  <c:v>675</c:v>
                </c:pt>
                <c:pt idx="47">
                  <c:v>690</c:v>
                </c:pt>
                <c:pt idx="48">
                  <c:v>705</c:v>
                </c:pt>
                <c:pt idx="49">
                  <c:v>720</c:v>
                </c:pt>
                <c:pt idx="50">
                  <c:v>735</c:v>
                </c:pt>
                <c:pt idx="51">
                  <c:v>750</c:v>
                </c:pt>
                <c:pt idx="52">
                  <c:v>765</c:v>
                </c:pt>
                <c:pt idx="53">
                  <c:v>780</c:v>
                </c:pt>
                <c:pt idx="54">
                  <c:v>795</c:v>
                </c:pt>
                <c:pt idx="55">
                  <c:v>810</c:v>
                </c:pt>
                <c:pt idx="56">
                  <c:v>825</c:v>
                </c:pt>
                <c:pt idx="57">
                  <c:v>840</c:v>
                </c:pt>
                <c:pt idx="58">
                  <c:v>855</c:v>
                </c:pt>
                <c:pt idx="59">
                  <c:v>870</c:v>
                </c:pt>
              </c:numCache>
            </c:numRef>
          </c:xVal>
          <c:yVal>
            <c:numRef>
              <c:f>Sheet1!$AC$4:$AC$63</c:f>
              <c:numCache>
                <c:formatCode>General</c:formatCode>
                <c:ptCount val="60"/>
                <c:pt idx="0">
                  <c:v>1.6711</c:v>
                </c:pt>
                <c:pt idx="1">
                  <c:v>1.6612</c:v>
                </c:pt>
                <c:pt idx="2">
                  <c:v>1.6472</c:v>
                </c:pt>
                <c:pt idx="3">
                  <c:v>1.6496999999999999</c:v>
                </c:pt>
                <c:pt idx="4">
                  <c:v>1.6556999999999999</c:v>
                </c:pt>
                <c:pt idx="5">
                  <c:v>1.6596</c:v>
                </c:pt>
                <c:pt idx="6">
                  <c:v>1.6619999999999999</c:v>
                </c:pt>
                <c:pt idx="7">
                  <c:v>1.6628000000000001</c:v>
                </c:pt>
                <c:pt idx="8">
                  <c:v>1.6646000000000001</c:v>
                </c:pt>
                <c:pt idx="9">
                  <c:v>1.6644000000000001</c:v>
                </c:pt>
                <c:pt idx="10">
                  <c:v>1.6654</c:v>
                </c:pt>
                <c:pt idx="11">
                  <c:v>1.6673</c:v>
                </c:pt>
                <c:pt idx="12">
                  <c:v>1.669</c:v>
                </c:pt>
                <c:pt idx="13">
                  <c:v>1.6715</c:v>
                </c:pt>
                <c:pt idx="14">
                  <c:v>1.6746000000000001</c:v>
                </c:pt>
                <c:pt idx="15">
                  <c:v>1.6785000000000001</c:v>
                </c:pt>
                <c:pt idx="16">
                  <c:v>1.6834</c:v>
                </c:pt>
                <c:pt idx="17">
                  <c:v>1.6893</c:v>
                </c:pt>
                <c:pt idx="18">
                  <c:v>1.6963999999999999</c:v>
                </c:pt>
                <c:pt idx="19">
                  <c:v>1.7044999999999999</c:v>
                </c:pt>
                <c:pt idx="20">
                  <c:v>1.7146999999999999</c:v>
                </c:pt>
                <c:pt idx="21">
                  <c:v>1.7264999999999999</c:v>
                </c:pt>
                <c:pt idx="22">
                  <c:v>1.7373000000000001</c:v>
                </c:pt>
                <c:pt idx="23">
                  <c:v>1.7486999999999999</c:v>
                </c:pt>
                <c:pt idx="24">
                  <c:v>1.7591000000000001</c:v>
                </c:pt>
                <c:pt idx="25">
                  <c:v>1.7668999999999999</c:v>
                </c:pt>
                <c:pt idx="26">
                  <c:v>1.7717000000000001</c:v>
                </c:pt>
                <c:pt idx="27">
                  <c:v>1.7719</c:v>
                </c:pt>
                <c:pt idx="28">
                  <c:v>1.7683</c:v>
                </c:pt>
                <c:pt idx="29">
                  <c:v>1.7642</c:v>
                </c:pt>
                <c:pt idx="30">
                  <c:v>1.7555000000000001</c:v>
                </c:pt>
                <c:pt idx="31">
                  <c:v>1.7428999999999999</c:v>
                </c:pt>
                <c:pt idx="32">
                  <c:v>1.7246999999999999</c:v>
                </c:pt>
                <c:pt idx="33">
                  <c:v>1.7044999999999999</c:v>
                </c:pt>
                <c:pt idx="34">
                  <c:v>1.6833</c:v>
                </c:pt>
                <c:pt idx="35">
                  <c:v>1.6617</c:v>
                </c:pt>
                <c:pt idx="36">
                  <c:v>1.6413</c:v>
                </c:pt>
                <c:pt idx="37">
                  <c:v>1.6209</c:v>
                </c:pt>
                <c:pt idx="38">
                  <c:v>1.6024</c:v>
                </c:pt>
                <c:pt idx="39">
                  <c:v>1.5865</c:v>
                </c:pt>
                <c:pt idx="40">
                  <c:v>1.5721000000000001</c:v>
                </c:pt>
                <c:pt idx="41">
                  <c:v>1.5639000000000001</c:v>
                </c:pt>
                <c:pt idx="42">
                  <c:v>1.5558000000000001</c:v>
                </c:pt>
                <c:pt idx="43">
                  <c:v>1.5484</c:v>
                </c:pt>
                <c:pt idx="44">
                  <c:v>1.5431999999999999</c:v>
                </c:pt>
                <c:pt idx="45">
                  <c:v>1.5375000000000001</c:v>
                </c:pt>
                <c:pt idx="46">
                  <c:v>1.5308999999999999</c:v>
                </c:pt>
                <c:pt idx="47">
                  <c:v>1.5235000000000001</c:v>
                </c:pt>
                <c:pt idx="48">
                  <c:v>1.5163</c:v>
                </c:pt>
                <c:pt idx="49">
                  <c:v>1.5092000000000001</c:v>
                </c:pt>
                <c:pt idx="50">
                  <c:v>1.5014000000000001</c:v>
                </c:pt>
                <c:pt idx="51">
                  <c:v>1.4942</c:v>
                </c:pt>
                <c:pt idx="52">
                  <c:v>1.4883</c:v>
                </c:pt>
                <c:pt idx="53">
                  <c:v>1.4816</c:v>
                </c:pt>
                <c:pt idx="54">
                  <c:v>1.4749000000000001</c:v>
                </c:pt>
                <c:pt idx="55">
                  <c:v>1.4690000000000001</c:v>
                </c:pt>
                <c:pt idx="56">
                  <c:v>1.4630000000000001</c:v>
                </c:pt>
                <c:pt idx="57">
                  <c:v>1.4570000000000001</c:v>
                </c:pt>
                <c:pt idx="58">
                  <c:v>1.4548000000000001</c:v>
                </c:pt>
                <c:pt idx="59">
                  <c:v>1.4523999999999999</c:v>
                </c:pt>
              </c:numCache>
            </c:numRef>
          </c:yVal>
          <c:smooth val="0"/>
          <c:extLst>
            <c:ext xmlns:c16="http://schemas.microsoft.com/office/drawing/2014/chart" uri="{C3380CC4-5D6E-409C-BE32-E72D297353CC}">
              <c16:uniqueId val="{00000001-6782-4561-80DB-BBAA78481DF6}"/>
            </c:ext>
          </c:extLst>
        </c:ser>
        <c:ser>
          <c:idx val="4"/>
          <c:order val="4"/>
          <c:tx>
            <c:v>R0.9</c:v>
          </c:tx>
          <c:spPr>
            <a:ln w="19050" cap="rnd">
              <a:solidFill>
                <a:schemeClr val="accent3"/>
              </a:solidFill>
              <a:round/>
            </a:ln>
            <a:effectLst/>
          </c:spPr>
          <c:marker>
            <c:symbol val="none"/>
          </c:marker>
          <c:xVal>
            <c:numRef>
              <c:f>Sheet1!$C$4:$C$63</c:f>
              <c:numCache>
                <c:formatCode>General</c:formatCode>
                <c:ptCount val="60"/>
                <c:pt idx="0">
                  <c:v>0</c:v>
                </c:pt>
                <c:pt idx="1">
                  <c:v>5</c:v>
                </c:pt>
                <c:pt idx="2">
                  <c:v>15</c:v>
                </c:pt>
                <c:pt idx="3">
                  <c:v>30</c:v>
                </c:pt>
                <c:pt idx="4">
                  <c:v>45</c:v>
                </c:pt>
                <c:pt idx="5">
                  <c:v>60</c:v>
                </c:pt>
                <c:pt idx="6">
                  <c:v>75</c:v>
                </c:pt>
                <c:pt idx="7">
                  <c:v>90</c:v>
                </c:pt>
                <c:pt idx="8">
                  <c:v>105</c:v>
                </c:pt>
                <c:pt idx="9">
                  <c:v>120</c:v>
                </c:pt>
                <c:pt idx="10">
                  <c:v>135</c:v>
                </c:pt>
                <c:pt idx="11">
                  <c:v>150</c:v>
                </c:pt>
                <c:pt idx="12">
                  <c:v>165</c:v>
                </c:pt>
                <c:pt idx="13">
                  <c:v>180</c:v>
                </c:pt>
                <c:pt idx="14">
                  <c:v>195</c:v>
                </c:pt>
                <c:pt idx="15">
                  <c:v>210</c:v>
                </c:pt>
                <c:pt idx="16">
                  <c:v>225</c:v>
                </c:pt>
                <c:pt idx="17">
                  <c:v>240</c:v>
                </c:pt>
                <c:pt idx="18">
                  <c:v>255</c:v>
                </c:pt>
                <c:pt idx="19">
                  <c:v>270</c:v>
                </c:pt>
                <c:pt idx="20">
                  <c:v>285</c:v>
                </c:pt>
                <c:pt idx="21">
                  <c:v>300</c:v>
                </c:pt>
                <c:pt idx="22">
                  <c:v>315</c:v>
                </c:pt>
                <c:pt idx="23">
                  <c:v>330</c:v>
                </c:pt>
                <c:pt idx="24">
                  <c:v>345</c:v>
                </c:pt>
                <c:pt idx="25">
                  <c:v>360</c:v>
                </c:pt>
                <c:pt idx="26">
                  <c:v>375</c:v>
                </c:pt>
                <c:pt idx="27">
                  <c:v>390</c:v>
                </c:pt>
                <c:pt idx="28">
                  <c:v>405</c:v>
                </c:pt>
                <c:pt idx="29">
                  <c:v>420</c:v>
                </c:pt>
                <c:pt idx="30">
                  <c:v>435</c:v>
                </c:pt>
                <c:pt idx="31">
                  <c:v>450</c:v>
                </c:pt>
                <c:pt idx="32">
                  <c:v>465</c:v>
                </c:pt>
                <c:pt idx="33">
                  <c:v>480</c:v>
                </c:pt>
                <c:pt idx="34">
                  <c:v>495</c:v>
                </c:pt>
                <c:pt idx="35">
                  <c:v>510</c:v>
                </c:pt>
                <c:pt idx="36">
                  <c:v>525</c:v>
                </c:pt>
                <c:pt idx="37">
                  <c:v>540</c:v>
                </c:pt>
                <c:pt idx="38">
                  <c:v>555</c:v>
                </c:pt>
                <c:pt idx="39">
                  <c:v>570</c:v>
                </c:pt>
                <c:pt idx="40">
                  <c:v>585</c:v>
                </c:pt>
                <c:pt idx="41">
                  <c:v>600</c:v>
                </c:pt>
                <c:pt idx="42">
                  <c:v>615</c:v>
                </c:pt>
                <c:pt idx="43">
                  <c:v>630</c:v>
                </c:pt>
                <c:pt idx="44">
                  <c:v>645</c:v>
                </c:pt>
                <c:pt idx="45">
                  <c:v>660</c:v>
                </c:pt>
                <c:pt idx="46">
                  <c:v>675</c:v>
                </c:pt>
                <c:pt idx="47">
                  <c:v>690</c:v>
                </c:pt>
                <c:pt idx="48">
                  <c:v>705</c:v>
                </c:pt>
                <c:pt idx="49">
                  <c:v>720</c:v>
                </c:pt>
                <c:pt idx="50">
                  <c:v>735</c:v>
                </c:pt>
                <c:pt idx="51">
                  <c:v>750</c:v>
                </c:pt>
                <c:pt idx="52">
                  <c:v>765</c:v>
                </c:pt>
                <c:pt idx="53">
                  <c:v>780</c:v>
                </c:pt>
                <c:pt idx="54">
                  <c:v>795</c:v>
                </c:pt>
                <c:pt idx="55">
                  <c:v>810</c:v>
                </c:pt>
                <c:pt idx="56">
                  <c:v>825</c:v>
                </c:pt>
                <c:pt idx="57">
                  <c:v>840</c:v>
                </c:pt>
                <c:pt idx="58">
                  <c:v>855</c:v>
                </c:pt>
                <c:pt idx="59">
                  <c:v>870</c:v>
                </c:pt>
              </c:numCache>
            </c:numRef>
          </c:xVal>
          <c:yVal>
            <c:numRef>
              <c:f>Sheet1!$AY$4:$AY$63</c:f>
              <c:numCache>
                <c:formatCode>General</c:formatCode>
                <c:ptCount val="60"/>
                <c:pt idx="0">
                  <c:v>1.6734</c:v>
                </c:pt>
                <c:pt idx="1">
                  <c:v>1.6636</c:v>
                </c:pt>
                <c:pt idx="2">
                  <c:v>1.6496</c:v>
                </c:pt>
                <c:pt idx="3">
                  <c:v>1.6538999999999999</c:v>
                </c:pt>
                <c:pt idx="4">
                  <c:v>1.6604000000000001</c:v>
                </c:pt>
                <c:pt idx="5">
                  <c:v>1.6639999999999999</c:v>
                </c:pt>
                <c:pt idx="6">
                  <c:v>1.6657</c:v>
                </c:pt>
                <c:pt idx="7">
                  <c:v>1.6677</c:v>
                </c:pt>
                <c:pt idx="8">
                  <c:v>1.6677999999999999</c:v>
                </c:pt>
                <c:pt idx="9">
                  <c:v>1.6682999999999999</c:v>
                </c:pt>
                <c:pt idx="10">
                  <c:v>1.6694</c:v>
                </c:pt>
                <c:pt idx="11">
                  <c:v>1.6702999999999999</c:v>
                </c:pt>
                <c:pt idx="12">
                  <c:v>1.6719999999999999</c:v>
                </c:pt>
                <c:pt idx="13">
                  <c:v>1.6760999999999999</c:v>
                </c:pt>
                <c:pt idx="14">
                  <c:v>1.6793</c:v>
                </c:pt>
                <c:pt idx="15">
                  <c:v>1.6834</c:v>
                </c:pt>
                <c:pt idx="16">
                  <c:v>1.6887000000000001</c:v>
                </c:pt>
                <c:pt idx="17">
                  <c:v>1.6952</c:v>
                </c:pt>
                <c:pt idx="18">
                  <c:v>1.7034</c:v>
                </c:pt>
                <c:pt idx="19">
                  <c:v>1.7129000000000001</c:v>
                </c:pt>
                <c:pt idx="20">
                  <c:v>1.7244999999999999</c:v>
                </c:pt>
                <c:pt idx="21">
                  <c:v>1.7361</c:v>
                </c:pt>
                <c:pt idx="22">
                  <c:v>1.7481</c:v>
                </c:pt>
                <c:pt idx="23">
                  <c:v>1.7592000000000001</c:v>
                </c:pt>
                <c:pt idx="24">
                  <c:v>1.7705</c:v>
                </c:pt>
                <c:pt idx="25">
                  <c:v>1.7770999999999999</c:v>
                </c:pt>
                <c:pt idx="26">
                  <c:v>1.7795000000000001</c:v>
                </c:pt>
                <c:pt idx="27">
                  <c:v>1.7771999999999999</c:v>
                </c:pt>
                <c:pt idx="28">
                  <c:v>1.7746999999999999</c:v>
                </c:pt>
                <c:pt idx="29">
                  <c:v>1.768</c:v>
                </c:pt>
                <c:pt idx="30">
                  <c:v>1.7563</c:v>
                </c:pt>
                <c:pt idx="31">
                  <c:v>1.7390000000000001</c:v>
                </c:pt>
                <c:pt idx="32">
                  <c:v>1.7192000000000001</c:v>
                </c:pt>
                <c:pt idx="33">
                  <c:v>1.6977</c:v>
                </c:pt>
                <c:pt idx="34">
                  <c:v>1.6759999999999999</c:v>
                </c:pt>
                <c:pt idx="35">
                  <c:v>1.6544000000000001</c:v>
                </c:pt>
                <c:pt idx="36">
                  <c:v>1.6334</c:v>
                </c:pt>
                <c:pt idx="37">
                  <c:v>1.6133</c:v>
                </c:pt>
                <c:pt idx="38">
                  <c:v>1.5967</c:v>
                </c:pt>
                <c:pt idx="39">
                  <c:v>1.5812999999999999</c:v>
                </c:pt>
                <c:pt idx="40">
                  <c:v>1.5692999999999999</c:v>
                </c:pt>
                <c:pt idx="41">
                  <c:v>1.5609999999999999</c:v>
                </c:pt>
                <c:pt idx="42">
                  <c:v>1.5523</c:v>
                </c:pt>
                <c:pt idx="43">
                  <c:v>1.5471999999999999</c:v>
                </c:pt>
                <c:pt idx="44">
                  <c:v>1.5407</c:v>
                </c:pt>
                <c:pt idx="45">
                  <c:v>1.534</c:v>
                </c:pt>
                <c:pt idx="46">
                  <c:v>1.5275000000000001</c:v>
                </c:pt>
                <c:pt idx="47">
                  <c:v>1.5203</c:v>
                </c:pt>
                <c:pt idx="48">
                  <c:v>1.5123</c:v>
                </c:pt>
                <c:pt idx="49">
                  <c:v>1.5048999999999999</c:v>
                </c:pt>
                <c:pt idx="50">
                  <c:v>1.4975000000000001</c:v>
                </c:pt>
                <c:pt idx="51">
                  <c:v>1.4905999999999999</c:v>
                </c:pt>
                <c:pt idx="52">
                  <c:v>1.4843999999999999</c:v>
                </c:pt>
                <c:pt idx="53">
                  <c:v>1.4784999999999999</c:v>
                </c:pt>
                <c:pt idx="54">
                  <c:v>1.4724999999999999</c:v>
                </c:pt>
                <c:pt idx="55">
                  <c:v>1.4664999999999999</c:v>
                </c:pt>
                <c:pt idx="56">
                  <c:v>1.4615</c:v>
                </c:pt>
                <c:pt idx="57">
                  <c:v>1.4592000000000001</c:v>
                </c:pt>
                <c:pt idx="58">
                  <c:v>1.4563999999999999</c:v>
                </c:pt>
                <c:pt idx="59">
                  <c:v>1.4532</c:v>
                </c:pt>
              </c:numCache>
            </c:numRef>
          </c:yVal>
          <c:smooth val="0"/>
          <c:extLst>
            <c:ext xmlns:c16="http://schemas.microsoft.com/office/drawing/2014/chart" uri="{C3380CC4-5D6E-409C-BE32-E72D297353CC}">
              <c16:uniqueId val="{00000002-6782-4561-80DB-BBAA78481DF6}"/>
            </c:ext>
          </c:extLst>
        </c:ser>
        <c:ser>
          <c:idx val="6"/>
          <c:order val="6"/>
          <c:tx>
            <c:v>SMART</c:v>
          </c:tx>
          <c:spPr>
            <a:ln w="19050" cap="rnd">
              <a:solidFill>
                <a:schemeClr val="accent4"/>
              </a:solidFill>
              <a:round/>
            </a:ln>
            <a:effectLst/>
          </c:spPr>
          <c:marker>
            <c:symbol val="none"/>
          </c:marker>
          <c:xVal>
            <c:numRef>
              <c:f>Sheet1!$C$4:$C$63</c:f>
              <c:numCache>
                <c:formatCode>General</c:formatCode>
                <c:ptCount val="60"/>
                <c:pt idx="0">
                  <c:v>0</c:v>
                </c:pt>
                <c:pt idx="1">
                  <c:v>5</c:v>
                </c:pt>
                <c:pt idx="2">
                  <c:v>15</c:v>
                </c:pt>
                <c:pt idx="3">
                  <c:v>30</c:v>
                </c:pt>
                <c:pt idx="4">
                  <c:v>45</c:v>
                </c:pt>
                <c:pt idx="5">
                  <c:v>60</c:v>
                </c:pt>
                <c:pt idx="6">
                  <c:v>75</c:v>
                </c:pt>
                <c:pt idx="7">
                  <c:v>90</c:v>
                </c:pt>
                <c:pt idx="8">
                  <c:v>105</c:v>
                </c:pt>
                <c:pt idx="9">
                  <c:v>120</c:v>
                </c:pt>
                <c:pt idx="10">
                  <c:v>135</c:v>
                </c:pt>
                <c:pt idx="11">
                  <c:v>150</c:v>
                </c:pt>
                <c:pt idx="12">
                  <c:v>165</c:v>
                </c:pt>
                <c:pt idx="13">
                  <c:v>180</c:v>
                </c:pt>
                <c:pt idx="14">
                  <c:v>195</c:v>
                </c:pt>
                <c:pt idx="15">
                  <c:v>210</c:v>
                </c:pt>
                <c:pt idx="16">
                  <c:v>225</c:v>
                </c:pt>
                <c:pt idx="17">
                  <c:v>240</c:v>
                </c:pt>
                <c:pt idx="18">
                  <c:v>255</c:v>
                </c:pt>
                <c:pt idx="19">
                  <c:v>270</c:v>
                </c:pt>
                <c:pt idx="20">
                  <c:v>285</c:v>
                </c:pt>
                <c:pt idx="21">
                  <c:v>300</c:v>
                </c:pt>
                <c:pt idx="22">
                  <c:v>315</c:v>
                </c:pt>
                <c:pt idx="23">
                  <c:v>330</c:v>
                </c:pt>
                <c:pt idx="24">
                  <c:v>345</c:v>
                </c:pt>
                <c:pt idx="25">
                  <c:v>360</c:v>
                </c:pt>
                <c:pt idx="26">
                  <c:v>375</c:v>
                </c:pt>
                <c:pt idx="27">
                  <c:v>390</c:v>
                </c:pt>
                <c:pt idx="28">
                  <c:v>405</c:v>
                </c:pt>
                <c:pt idx="29">
                  <c:v>420</c:v>
                </c:pt>
                <c:pt idx="30">
                  <c:v>435</c:v>
                </c:pt>
                <c:pt idx="31">
                  <c:v>450</c:v>
                </c:pt>
                <c:pt idx="32">
                  <c:v>465</c:v>
                </c:pt>
                <c:pt idx="33">
                  <c:v>480</c:v>
                </c:pt>
                <c:pt idx="34">
                  <c:v>495</c:v>
                </c:pt>
                <c:pt idx="35">
                  <c:v>510</c:v>
                </c:pt>
                <c:pt idx="36">
                  <c:v>525</c:v>
                </c:pt>
                <c:pt idx="37">
                  <c:v>540</c:v>
                </c:pt>
                <c:pt idx="38">
                  <c:v>555</c:v>
                </c:pt>
                <c:pt idx="39">
                  <c:v>570</c:v>
                </c:pt>
                <c:pt idx="40">
                  <c:v>585</c:v>
                </c:pt>
                <c:pt idx="41">
                  <c:v>600</c:v>
                </c:pt>
                <c:pt idx="42">
                  <c:v>615</c:v>
                </c:pt>
                <c:pt idx="43">
                  <c:v>630</c:v>
                </c:pt>
                <c:pt idx="44">
                  <c:v>645</c:v>
                </c:pt>
                <c:pt idx="45">
                  <c:v>660</c:v>
                </c:pt>
                <c:pt idx="46">
                  <c:v>675</c:v>
                </c:pt>
                <c:pt idx="47">
                  <c:v>690</c:v>
                </c:pt>
                <c:pt idx="48">
                  <c:v>705</c:v>
                </c:pt>
                <c:pt idx="49">
                  <c:v>720</c:v>
                </c:pt>
                <c:pt idx="50">
                  <c:v>735</c:v>
                </c:pt>
                <c:pt idx="51">
                  <c:v>750</c:v>
                </c:pt>
                <c:pt idx="52">
                  <c:v>765</c:v>
                </c:pt>
                <c:pt idx="53">
                  <c:v>780</c:v>
                </c:pt>
                <c:pt idx="54">
                  <c:v>795</c:v>
                </c:pt>
                <c:pt idx="55">
                  <c:v>810</c:v>
                </c:pt>
                <c:pt idx="56">
                  <c:v>825</c:v>
                </c:pt>
                <c:pt idx="57">
                  <c:v>840</c:v>
                </c:pt>
                <c:pt idx="58">
                  <c:v>855</c:v>
                </c:pt>
                <c:pt idx="59">
                  <c:v>870</c:v>
                </c:pt>
              </c:numCache>
            </c:numRef>
          </c:xVal>
          <c:yVal>
            <c:numRef>
              <c:f>Sheet1!$BU$4:$BU$63</c:f>
              <c:numCache>
                <c:formatCode>General</c:formatCode>
                <c:ptCount val="60"/>
                <c:pt idx="0">
                  <c:v>1.6718999999999999</c:v>
                </c:pt>
                <c:pt idx="1">
                  <c:v>1.6617</c:v>
                </c:pt>
                <c:pt idx="2">
                  <c:v>1.6476999999999999</c:v>
                </c:pt>
                <c:pt idx="3">
                  <c:v>1.6415</c:v>
                </c:pt>
                <c:pt idx="4">
                  <c:v>1.6480999999999999</c:v>
                </c:pt>
                <c:pt idx="5">
                  <c:v>1.6520999999999999</c:v>
                </c:pt>
                <c:pt idx="6">
                  <c:v>1.6552</c:v>
                </c:pt>
                <c:pt idx="7">
                  <c:v>1.6564000000000001</c:v>
                </c:pt>
                <c:pt idx="8">
                  <c:v>1.6569</c:v>
                </c:pt>
                <c:pt idx="9">
                  <c:v>1.6571</c:v>
                </c:pt>
                <c:pt idx="10">
                  <c:v>1.6592</c:v>
                </c:pt>
                <c:pt idx="11">
                  <c:v>1.6603000000000001</c:v>
                </c:pt>
                <c:pt idx="12">
                  <c:v>1.6621999999999999</c:v>
                </c:pt>
                <c:pt idx="13">
                  <c:v>1.6645000000000001</c:v>
                </c:pt>
                <c:pt idx="14">
                  <c:v>1.6677</c:v>
                </c:pt>
                <c:pt idx="15">
                  <c:v>1.6712</c:v>
                </c:pt>
                <c:pt idx="16">
                  <c:v>1.6754</c:v>
                </c:pt>
                <c:pt idx="17">
                  <c:v>1.6803999999999999</c:v>
                </c:pt>
                <c:pt idx="18">
                  <c:v>1.6860999999999999</c:v>
                </c:pt>
                <c:pt idx="19">
                  <c:v>1.6927000000000001</c:v>
                </c:pt>
                <c:pt idx="20">
                  <c:v>1.6999</c:v>
                </c:pt>
                <c:pt idx="21">
                  <c:v>1.7087000000000001</c:v>
                </c:pt>
                <c:pt idx="22">
                  <c:v>1.7193000000000001</c:v>
                </c:pt>
                <c:pt idx="23">
                  <c:v>1.7305999999999999</c:v>
                </c:pt>
                <c:pt idx="24">
                  <c:v>1.7402</c:v>
                </c:pt>
                <c:pt idx="25">
                  <c:v>1.7485999999999999</c:v>
                </c:pt>
                <c:pt idx="26">
                  <c:v>1.7554000000000001</c:v>
                </c:pt>
                <c:pt idx="27">
                  <c:v>1.7596000000000001</c:v>
                </c:pt>
                <c:pt idx="28">
                  <c:v>1.7589999999999999</c:v>
                </c:pt>
                <c:pt idx="29">
                  <c:v>1.7549999999999999</c:v>
                </c:pt>
                <c:pt idx="30">
                  <c:v>1.7514000000000001</c:v>
                </c:pt>
                <c:pt idx="31">
                  <c:v>1.7439</c:v>
                </c:pt>
                <c:pt idx="32">
                  <c:v>1.7324999999999999</c:v>
                </c:pt>
                <c:pt idx="33">
                  <c:v>1.7169000000000001</c:v>
                </c:pt>
                <c:pt idx="34">
                  <c:v>1.6998</c:v>
                </c:pt>
                <c:pt idx="35">
                  <c:v>1.6800999999999999</c:v>
                </c:pt>
                <c:pt idx="36">
                  <c:v>1.6592</c:v>
                </c:pt>
                <c:pt idx="37">
                  <c:v>1.639</c:v>
                </c:pt>
                <c:pt idx="38">
                  <c:v>1.6201000000000001</c:v>
                </c:pt>
                <c:pt idx="39">
                  <c:v>1.6012</c:v>
                </c:pt>
                <c:pt idx="40">
                  <c:v>1.5849</c:v>
                </c:pt>
                <c:pt idx="41">
                  <c:v>1.5732999999999999</c:v>
                </c:pt>
                <c:pt idx="42">
                  <c:v>1.5652999999999999</c:v>
                </c:pt>
                <c:pt idx="43">
                  <c:v>1.5567</c:v>
                </c:pt>
                <c:pt idx="44">
                  <c:v>1.5491999999999999</c:v>
                </c:pt>
                <c:pt idx="45">
                  <c:v>1.5436000000000001</c:v>
                </c:pt>
                <c:pt idx="46">
                  <c:v>1.5379</c:v>
                </c:pt>
                <c:pt idx="47">
                  <c:v>1.5319</c:v>
                </c:pt>
                <c:pt idx="48">
                  <c:v>1.5249999999999999</c:v>
                </c:pt>
                <c:pt idx="49">
                  <c:v>1.5176000000000001</c:v>
                </c:pt>
                <c:pt idx="50">
                  <c:v>1.5106999999999999</c:v>
                </c:pt>
                <c:pt idx="51">
                  <c:v>1.5037</c:v>
                </c:pt>
                <c:pt idx="52">
                  <c:v>1.4958</c:v>
                </c:pt>
                <c:pt idx="53">
                  <c:v>1.4899</c:v>
                </c:pt>
                <c:pt idx="54">
                  <c:v>1.484</c:v>
                </c:pt>
                <c:pt idx="55">
                  <c:v>1.4772000000000001</c:v>
                </c:pt>
                <c:pt idx="56">
                  <c:v>1.4704999999999999</c:v>
                </c:pt>
                <c:pt idx="57">
                  <c:v>1.4644999999999999</c:v>
                </c:pt>
                <c:pt idx="58">
                  <c:v>1.4585999999999999</c:v>
                </c:pt>
                <c:pt idx="59">
                  <c:v>1.4528000000000001</c:v>
                </c:pt>
              </c:numCache>
            </c:numRef>
          </c:yVal>
          <c:smooth val="0"/>
          <c:extLst>
            <c:ext xmlns:c16="http://schemas.microsoft.com/office/drawing/2014/chart" uri="{C3380CC4-5D6E-409C-BE32-E72D297353CC}">
              <c16:uniqueId val="{00000003-6782-4561-80DB-BBAA78481DF6}"/>
            </c:ext>
          </c:extLst>
        </c:ser>
        <c:dLbls>
          <c:showLegendKey val="0"/>
          <c:showVal val="0"/>
          <c:showCatName val="0"/>
          <c:showSerName val="0"/>
          <c:showPercent val="0"/>
          <c:showBubbleSize val="0"/>
        </c:dLbls>
        <c:axId val="1983194111"/>
        <c:axId val="1983179551"/>
        <c:extLst>
          <c:ext xmlns:c15="http://schemas.microsoft.com/office/drawing/2012/chart" uri="{02D57815-91ED-43cb-92C2-25804820EDAC}">
            <c15:filteredScatterSeries>
              <c15:ser>
                <c:idx val="1"/>
                <c:order val="1"/>
                <c:tx>
                  <c:v>R0.5_no T</c:v>
                </c:tx>
                <c:spPr>
                  <a:ln w="19050" cap="rnd">
                    <a:solidFill>
                      <a:schemeClr val="accent2"/>
                    </a:solidFill>
                    <a:round/>
                  </a:ln>
                  <a:effectLst/>
                </c:spPr>
                <c:marker>
                  <c:symbol val="none"/>
                </c:marker>
                <c:xVal>
                  <c:numRef>
                    <c:extLst>
                      <c:ext uri="{02D57815-91ED-43cb-92C2-25804820EDAC}">
                        <c15:formulaRef>
                          <c15:sqref>Sheet1!$C$4:$C$63</c15:sqref>
                        </c15:formulaRef>
                      </c:ext>
                    </c:extLst>
                    <c:numCache>
                      <c:formatCode>General</c:formatCode>
                      <c:ptCount val="60"/>
                      <c:pt idx="0">
                        <c:v>0</c:v>
                      </c:pt>
                      <c:pt idx="1">
                        <c:v>5</c:v>
                      </c:pt>
                      <c:pt idx="2">
                        <c:v>15</c:v>
                      </c:pt>
                      <c:pt idx="3">
                        <c:v>30</c:v>
                      </c:pt>
                      <c:pt idx="4">
                        <c:v>45</c:v>
                      </c:pt>
                      <c:pt idx="5">
                        <c:v>60</c:v>
                      </c:pt>
                      <c:pt idx="6">
                        <c:v>75</c:v>
                      </c:pt>
                      <c:pt idx="7">
                        <c:v>90</c:v>
                      </c:pt>
                      <c:pt idx="8">
                        <c:v>105</c:v>
                      </c:pt>
                      <c:pt idx="9">
                        <c:v>120</c:v>
                      </c:pt>
                      <c:pt idx="10">
                        <c:v>135</c:v>
                      </c:pt>
                      <c:pt idx="11">
                        <c:v>150</c:v>
                      </c:pt>
                      <c:pt idx="12">
                        <c:v>165</c:v>
                      </c:pt>
                      <c:pt idx="13">
                        <c:v>180</c:v>
                      </c:pt>
                      <c:pt idx="14">
                        <c:v>195</c:v>
                      </c:pt>
                      <c:pt idx="15">
                        <c:v>210</c:v>
                      </c:pt>
                      <c:pt idx="16">
                        <c:v>225</c:v>
                      </c:pt>
                      <c:pt idx="17">
                        <c:v>240</c:v>
                      </c:pt>
                      <c:pt idx="18">
                        <c:v>255</c:v>
                      </c:pt>
                      <c:pt idx="19">
                        <c:v>270</c:v>
                      </c:pt>
                      <c:pt idx="20">
                        <c:v>285</c:v>
                      </c:pt>
                      <c:pt idx="21">
                        <c:v>300</c:v>
                      </c:pt>
                      <c:pt idx="22">
                        <c:v>315</c:v>
                      </c:pt>
                      <c:pt idx="23">
                        <c:v>330</c:v>
                      </c:pt>
                      <c:pt idx="24">
                        <c:v>345</c:v>
                      </c:pt>
                      <c:pt idx="25">
                        <c:v>360</c:v>
                      </c:pt>
                      <c:pt idx="26">
                        <c:v>375</c:v>
                      </c:pt>
                      <c:pt idx="27">
                        <c:v>390</c:v>
                      </c:pt>
                      <c:pt idx="28">
                        <c:v>405</c:v>
                      </c:pt>
                      <c:pt idx="29">
                        <c:v>420</c:v>
                      </c:pt>
                      <c:pt idx="30">
                        <c:v>435</c:v>
                      </c:pt>
                      <c:pt idx="31">
                        <c:v>450</c:v>
                      </c:pt>
                      <c:pt idx="32">
                        <c:v>465</c:v>
                      </c:pt>
                      <c:pt idx="33">
                        <c:v>480</c:v>
                      </c:pt>
                      <c:pt idx="34">
                        <c:v>495</c:v>
                      </c:pt>
                      <c:pt idx="35">
                        <c:v>510</c:v>
                      </c:pt>
                      <c:pt idx="36">
                        <c:v>525</c:v>
                      </c:pt>
                      <c:pt idx="37">
                        <c:v>540</c:v>
                      </c:pt>
                      <c:pt idx="38">
                        <c:v>555</c:v>
                      </c:pt>
                      <c:pt idx="39">
                        <c:v>570</c:v>
                      </c:pt>
                      <c:pt idx="40">
                        <c:v>585</c:v>
                      </c:pt>
                      <c:pt idx="41">
                        <c:v>600</c:v>
                      </c:pt>
                      <c:pt idx="42">
                        <c:v>615</c:v>
                      </c:pt>
                      <c:pt idx="43">
                        <c:v>630</c:v>
                      </c:pt>
                      <c:pt idx="44">
                        <c:v>645</c:v>
                      </c:pt>
                      <c:pt idx="45">
                        <c:v>660</c:v>
                      </c:pt>
                      <c:pt idx="46">
                        <c:v>675</c:v>
                      </c:pt>
                      <c:pt idx="47">
                        <c:v>690</c:v>
                      </c:pt>
                      <c:pt idx="48">
                        <c:v>705</c:v>
                      </c:pt>
                      <c:pt idx="49">
                        <c:v>720</c:v>
                      </c:pt>
                      <c:pt idx="50">
                        <c:v>735</c:v>
                      </c:pt>
                      <c:pt idx="51">
                        <c:v>750</c:v>
                      </c:pt>
                      <c:pt idx="52">
                        <c:v>765</c:v>
                      </c:pt>
                      <c:pt idx="53">
                        <c:v>780</c:v>
                      </c:pt>
                      <c:pt idx="54">
                        <c:v>795</c:v>
                      </c:pt>
                      <c:pt idx="55">
                        <c:v>810</c:v>
                      </c:pt>
                      <c:pt idx="56">
                        <c:v>825</c:v>
                      </c:pt>
                      <c:pt idx="57">
                        <c:v>840</c:v>
                      </c:pt>
                      <c:pt idx="58">
                        <c:v>855</c:v>
                      </c:pt>
                      <c:pt idx="59">
                        <c:v>870</c:v>
                      </c:pt>
                    </c:numCache>
                  </c:numRef>
                </c:xVal>
                <c:yVal>
                  <c:numRef>
                    <c:extLst>
                      <c:ext uri="{02D57815-91ED-43cb-92C2-25804820EDAC}">
                        <c15:formulaRef>
                          <c15:sqref>Sheet1!$R$4:$R$63</c15:sqref>
                        </c15:formulaRef>
                      </c:ext>
                    </c:extLst>
                    <c:numCache>
                      <c:formatCode>General</c:formatCode>
                      <c:ptCount val="60"/>
                      <c:pt idx="0">
                        <c:v>1.6731</c:v>
                      </c:pt>
                      <c:pt idx="1">
                        <c:v>1.6613</c:v>
                      </c:pt>
                      <c:pt idx="2">
                        <c:v>1.6460999999999999</c:v>
                      </c:pt>
                      <c:pt idx="3">
                        <c:v>1.6447000000000001</c:v>
                      </c:pt>
                      <c:pt idx="4">
                        <c:v>1.6506000000000001</c:v>
                      </c:pt>
                      <c:pt idx="5">
                        <c:v>1.6534</c:v>
                      </c:pt>
                      <c:pt idx="6">
                        <c:v>1.6559999999999999</c:v>
                      </c:pt>
                      <c:pt idx="7">
                        <c:v>1.6572</c:v>
                      </c:pt>
                      <c:pt idx="8">
                        <c:v>1.6573</c:v>
                      </c:pt>
                      <c:pt idx="9">
                        <c:v>1.6574</c:v>
                      </c:pt>
                      <c:pt idx="10">
                        <c:v>1.6593</c:v>
                      </c:pt>
                      <c:pt idx="11">
                        <c:v>1.6603000000000001</c:v>
                      </c:pt>
                      <c:pt idx="12">
                        <c:v>1.6621999999999999</c:v>
                      </c:pt>
                      <c:pt idx="13">
                        <c:v>1.6647000000000001</c:v>
                      </c:pt>
                      <c:pt idx="14">
                        <c:v>1.6677999999999999</c:v>
                      </c:pt>
                      <c:pt idx="15">
                        <c:v>1.6713</c:v>
                      </c:pt>
                      <c:pt idx="16">
                        <c:v>1.6757</c:v>
                      </c:pt>
                      <c:pt idx="17">
                        <c:v>1.6811</c:v>
                      </c:pt>
                      <c:pt idx="18">
                        <c:v>1.6872</c:v>
                      </c:pt>
                      <c:pt idx="19">
                        <c:v>1.6941999999999999</c:v>
                      </c:pt>
                      <c:pt idx="20">
                        <c:v>1.7027000000000001</c:v>
                      </c:pt>
                      <c:pt idx="21">
                        <c:v>1.7126999999999999</c:v>
                      </c:pt>
                      <c:pt idx="22">
                        <c:v>1.7238</c:v>
                      </c:pt>
                      <c:pt idx="23">
                        <c:v>1.7353000000000001</c:v>
                      </c:pt>
                      <c:pt idx="24">
                        <c:v>1.7471000000000001</c:v>
                      </c:pt>
                      <c:pt idx="25">
                        <c:v>1.7559</c:v>
                      </c:pt>
                      <c:pt idx="26">
                        <c:v>1.7622</c:v>
                      </c:pt>
                      <c:pt idx="27">
                        <c:v>1.7649999999999999</c:v>
                      </c:pt>
                      <c:pt idx="28">
                        <c:v>1.7649999999999999</c:v>
                      </c:pt>
                      <c:pt idx="29">
                        <c:v>1.7605999999999999</c:v>
                      </c:pt>
                      <c:pt idx="30">
                        <c:v>1.756</c:v>
                      </c:pt>
                      <c:pt idx="31">
                        <c:v>1.7476</c:v>
                      </c:pt>
                      <c:pt idx="32">
                        <c:v>1.7347999999999999</c:v>
                      </c:pt>
                      <c:pt idx="33">
                        <c:v>1.7170000000000001</c:v>
                      </c:pt>
                      <c:pt idx="34">
                        <c:v>1.6976</c:v>
                      </c:pt>
                      <c:pt idx="35">
                        <c:v>1.6774</c:v>
                      </c:pt>
                      <c:pt idx="36">
                        <c:v>1.6561999999999999</c:v>
                      </c:pt>
                      <c:pt idx="37">
                        <c:v>1.6362000000000001</c:v>
                      </c:pt>
                      <c:pt idx="38">
                        <c:v>1.6165</c:v>
                      </c:pt>
                      <c:pt idx="39">
                        <c:v>1.5982000000000001</c:v>
                      </c:pt>
                      <c:pt idx="40">
                        <c:v>1.5827</c:v>
                      </c:pt>
                      <c:pt idx="41">
                        <c:v>1.5708</c:v>
                      </c:pt>
                      <c:pt idx="42">
                        <c:v>1.5631999999999999</c:v>
                      </c:pt>
                      <c:pt idx="43">
                        <c:v>1.5552999999999999</c:v>
                      </c:pt>
                      <c:pt idx="44">
                        <c:v>1.5474000000000001</c:v>
                      </c:pt>
                      <c:pt idx="45">
                        <c:v>1.5424</c:v>
                      </c:pt>
                      <c:pt idx="46">
                        <c:v>1.5368999999999999</c:v>
                      </c:pt>
                      <c:pt idx="47">
                        <c:v>1.5305</c:v>
                      </c:pt>
                      <c:pt idx="48">
                        <c:v>1.5234000000000001</c:v>
                      </c:pt>
                      <c:pt idx="49">
                        <c:v>1.5165</c:v>
                      </c:pt>
                      <c:pt idx="50">
                        <c:v>1.5096000000000001</c:v>
                      </c:pt>
                      <c:pt idx="51">
                        <c:v>1.502</c:v>
                      </c:pt>
                      <c:pt idx="52">
                        <c:v>1.4942</c:v>
                      </c:pt>
                      <c:pt idx="53">
                        <c:v>1.4882</c:v>
                      </c:pt>
                      <c:pt idx="54">
                        <c:v>1.4818</c:v>
                      </c:pt>
                      <c:pt idx="55">
                        <c:v>1.4753000000000001</c:v>
                      </c:pt>
                      <c:pt idx="56">
                        <c:v>1.4693000000000001</c:v>
                      </c:pt>
                      <c:pt idx="57">
                        <c:v>1.4634</c:v>
                      </c:pt>
                      <c:pt idx="58">
                        <c:v>1.4571000000000001</c:v>
                      </c:pt>
                      <c:pt idx="59">
                        <c:v>1.452</c:v>
                      </c:pt>
                    </c:numCache>
                  </c:numRef>
                </c:yVal>
                <c:smooth val="0"/>
                <c:extLst>
                  <c:ext xmlns:c16="http://schemas.microsoft.com/office/drawing/2014/chart" uri="{C3380CC4-5D6E-409C-BE32-E72D297353CC}">
                    <c16:uniqueId val="{00000004-6782-4561-80DB-BBAA78481DF6}"/>
                  </c:ext>
                </c:extLst>
              </c15:ser>
            </c15:filteredScatterSeries>
            <c15:filteredScatterSeries>
              <c15:ser>
                <c:idx val="3"/>
                <c:order val="3"/>
                <c:tx>
                  <c:v>R0.75_no T</c:v>
                </c:tx>
                <c:spPr>
                  <a:ln w="19050" cap="rnd">
                    <a:solidFill>
                      <a:schemeClr val="accent4"/>
                    </a:solidFill>
                    <a:round/>
                  </a:ln>
                  <a:effectLst/>
                </c:spPr>
                <c:marker>
                  <c:symbol val="none"/>
                </c:marker>
                <c:xVal>
                  <c:numRef>
                    <c:extLst xmlns:c15="http://schemas.microsoft.com/office/drawing/2012/chart">
                      <c:ext xmlns:c15="http://schemas.microsoft.com/office/drawing/2012/chart" uri="{02D57815-91ED-43cb-92C2-25804820EDAC}">
                        <c15:formulaRef>
                          <c15:sqref>Sheet1!$C$4:$C$63</c15:sqref>
                        </c15:formulaRef>
                      </c:ext>
                    </c:extLst>
                    <c:numCache>
                      <c:formatCode>General</c:formatCode>
                      <c:ptCount val="60"/>
                      <c:pt idx="0">
                        <c:v>0</c:v>
                      </c:pt>
                      <c:pt idx="1">
                        <c:v>5</c:v>
                      </c:pt>
                      <c:pt idx="2">
                        <c:v>15</c:v>
                      </c:pt>
                      <c:pt idx="3">
                        <c:v>30</c:v>
                      </c:pt>
                      <c:pt idx="4">
                        <c:v>45</c:v>
                      </c:pt>
                      <c:pt idx="5">
                        <c:v>60</c:v>
                      </c:pt>
                      <c:pt idx="6">
                        <c:v>75</c:v>
                      </c:pt>
                      <c:pt idx="7">
                        <c:v>90</c:v>
                      </c:pt>
                      <c:pt idx="8">
                        <c:v>105</c:v>
                      </c:pt>
                      <c:pt idx="9">
                        <c:v>120</c:v>
                      </c:pt>
                      <c:pt idx="10">
                        <c:v>135</c:v>
                      </c:pt>
                      <c:pt idx="11">
                        <c:v>150</c:v>
                      </c:pt>
                      <c:pt idx="12">
                        <c:v>165</c:v>
                      </c:pt>
                      <c:pt idx="13">
                        <c:v>180</c:v>
                      </c:pt>
                      <c:pt idx="14">
                        <c:v>195</c:v>
                      </c:pt>
                      <c:pt idx="15">
                        <c:v>210</c:v>
                      </c:pt>
                      <c:pt idx="16">
                        <c:v>225</c:v>
                      </c:pt>
                      <c:pt idx="17">
                        <c:v>240</c:v>
                      </c:pt>
                      <c:pt idx="18">
                        <c:v>255</c:v>
                      </c:pt>
                      <c:pt idx="19">
                        <c:v>270</c:v>
                      </c:pt>
                      <c:pt idx="20">
                        <c:v>285</c:v>
                      </c:pt>
                      <c:pt idx="21">
                        <c:v>300</c:v>
                      </c:pt>
                      <c:pt idx="22">
                        <c:v>315</c:v>
                      </c:pt>
                      <c:pt idx="23">
                        <c:v>330</c:v>
                      </c:pt>
                      <c:pt idx="24">
                        <c:v>345</c:v>
                      </c:pt>
                      <c:pt idx="25">
                        <c:v>360</c:v>
                      </c:pt>
                      <c:pt idx="26">
                        <c:v>375</c:v>
                      </c:pt>
                      <c:pt idx="27">
                        <c:v>390</c:v>
                      </c:pt>
                      <c:pt idx="28">
                        <c:v>405</c:v>
                      </c:pt>
                      <c:pt idx="29">
                        <c:v>420</c:v>
                      </c:pt>
                      <c:pt idx="30">
                        <c:v>435</c:v>
                      </c:pt>
                      <c:pt idx="31">
                        <c:v>450</c:v>
                      </c:pt>
                      <c:pt idx="32">
                        <c:v>465</c:v>
                      </c:pt>
                      <c:pt idx="33">
                        <c:v>480</c:v>
                      </c:pt>
                      <c:pt idx="34">
                        <c:v>495</c:v>
                      </c:pt>
                      <c:pt idx="35">
                        <c:v>510</c:v>
                      </c:pt>
                      <c:pt idx="36">
                        <c:v>525</c:v>
                      </c:pt>
                      <c:pt idx="37">
                        <c:v>540</c:v>
                      </c:pt>
                      <c:pt idx="38">
                        <c:v>555</c:v>
                      </c:pt>
                      <c:pt idx="39">
                        <c:v>570</c:v>
                      </c:pt>
                      <c:pt idx="40">
                        <c:v>585</c:v>
                      </c:pt>
                      <c:pt idx="41">
                        <c:v>600</c:v>
                      </c:pt>
                      <c:pt idx="42">
                        <c:v>615</c:v>
                      </c:pt>
                      <c:pt idx="43">
                        <c:v>630</c:v>
                      </c:pt>
                      <c:pt idx="44">
                        <c:v>645</c:v>
                      </c:pt>
                      <c:pt idx="45">
                        <c:v>660</c:v>
                      </c:pt>
                      <c:pt idx="46">
                        <c:v>675</c:v>
                      </c:pt>
                      <c:pt idx="47">
                        <c:v>690</c:v>
                      </c:pt>
                      <c:pt idx="48">
                        <c:v>705</c:v>
                      </c:pt>
                      <c:pt idx="49">
                        <c:v>720</c:v>
                      </c:pt>
                      <c:pt idx="50">
                        <c:v>735</c:v>
                      </c:pt>
                      <c:pt idx="51">
                        <c:v>750</c:v>
                      </c:pt>
                      <c:pt idx="52">
                        <c:v>765</c:v>
                      </c:pt>
                      <c:pt idx="53">
                        <c:v>780</c:v>
                      </c:pt>
                      <c:pt idx="54">
                        <c:v>795</c:v>
                      </c:pt>
                      <c:pt idx="55">
                        <c:v>810</c:v>
                      </c:pt>
                      <c:pt idx="56">
                        <c:v>825</c:v>
                      </c:pt>
                      <c:pt idx="57">
                        <c:v>840</c:v>
                      </c:pt>
                      <c:pt idx="58">
                        <c:v>855</c:v>
                      </c:pt>
                      <c:pt idx="59">
                        <c:v>870</c:v>
                      </c:pt>
                    </c:numCache>
                  </c:numRef>
                </c:xVal>
                <c:yVal>
                  <c:numRef>
                    <c:extLst xmlns:c15="http://schemas.microsoft.com/office/drawing/2012/chart">
                      <c:ext xmlns:c15="http://schemas.microsoft.com/office/drawing/2012/chart" uri="{02D57815-91ED-43cb-92C2-25804820EDAC}">
                        <c15:formulaRef>
                          <c15:sqref>Sheet1!$AN$4:$AN$63</c15:sqref>
                        </c15:formulaRef>
                      </c:ext>
                    </c:extLst>
                    <c:numCache>
                      <c:formatCode>General</c:formatCode>
                      <c:ptCount val="60"/>
                      <c:pt idx="0">
                        <c:v>1.6739999999999999</c:v>
                      </c:pt>
                      <c:pt idx="1">
                        <c:v>1.6624000000000001</c:v>
                      </c:pt>
                      <c:pt idx="2">
                        <c:v>1.6472</c:v>
                      </c:pt>
                      <c:pt idx="3">
                        <c:v>1.6492</c:v>
                      </c:pt>
                      <c:pt idx="4">
                        <c:v>1.6548</c:v>
                      </c:pt>
                      <c:pt idx="5">
                        <c:v>1.6583000000000001</c:v>
                      </c:pt>
                      <c:pt idx="6">
                        <c:v>1.6603000000000001</c:v>
                      </c:pt>
                      <c:pt idx="7">
                        <c:v>1.6607000000000001</c:v>
                      </c:pt>
                      <c:pt idx="8">
                        <c:v>1.6620999999999999</c:v>
                      </c:pt>
                      <c:pt idx="9">
                        <c:v>1.6617999999999999</c:v>
                      </c:pt>
                      <c:pt idx="10">
                        <c:v>1.6629</c:v>
                      </c:pt>
                      <c:pt idx="11">
                        <c:v>1.6649</c:v>
                      </c:pt>
                      <c:pt idx="12">
                        <c:v>1.6667000000000001</c:v>
                      </c:pt>
                      <c:pt idx="13">
                        <c:v>1.6695</c:v>
                      </c:pt>
                      <c:pt idx="14">
                        <c:v>1.6725000000000001</c:v>
                      </c:pt>
                      <c:pt idx="15">
                        <c:v>1.6766000000000001</c:v>
                      </c:pt>
                      <c:pt idx="16">
                        <c:v>1.6815</c:v>
                      </c:pt>
                      <c:pt idx="17">
                        <c:v>1.6875</c:v>
                      </c:pt>
                      <c:pt idx="18">
                        <c:v>1.6944999999999999</c:v>
                      </c:pt>
                      <c:pt idx="19">
                        <c:v>1.7028000000000001</c:v>
                      </c:pt>
                      <c:pt idx="20">
                        <c:v>1.7133</c:v>
                      </c:pt>
                      <c:pt idx="21">
                        <c:v>1.7253000000000001</c:v>
                      </c:pt>
                      <c:pt idx="22">
                        <c:v>1.7364999999999999</c:v>
                      </c:pt>
                      <c:pt idx="23">
                        <c:v>1.7483</c:v>
                      </c:pt>
                      <c:pt idx="24">
                        <c:v>1.7593000000000001</c:v>
                      </c:pt>
                      <c:pt idx="25">
                        <c:v>1.7677</c:v>
                      </c:pt>
                      <c:pt idx="26">
                        <c:v>1.7730999999999999</c:v>
                      </c:pt>
                      <c:pt idx="27">
                        <c:v>1.774</c:v>
                      </c:pt>
                      <c:pt idx="28">
                        <c:v>1.7710999999999999</c:v>
                      </c:pt>
                      <c:pt idx="29">
                        <c:v>1.7676000000000001</c:v>
                      </c:pt>
                      <c:pt idx="30">
                        <c:v>1.7595000000000001</c:v>
                      </c:pt>
                      <c:pt idx="31">
                        <c:v>1.7474000000000001</c:v>
                      </c:pt>
                      <c:pt idx="32">
                        <c:v>1.7294</c:v>
                      </c:pt>
                      <c:pt idx="33">
                        <c:v>1.7095</c:v>
                      </c:pt>
                      <c:pt idx="34">
                        <c:v>1.6883999999999999</c:v>
                      </c:pt>
                      <c:pt idx="35">
                        <c:v>1.667</c:v>
                      </c:pt>
                      <c:pt idx="36">
                        <c:v>1.6460999999999999</c:v>
                      </c:pt>
                      <c:pt idx="37">
                        <c:v>1.6256999999999999</c:v>
                      </c:pt>
                      <c:pt idx="38">
                        <c:v>1.6066</c:v>
                      </c:pt>
                      <c:pt idx="39">
                        <c:v>1.5904</c:v>
                      </c:pt>
                      <c:pt idx="40">
                        <c:v>1.5754999999999999</c:v>
                      </c:pt>
                      <c:pt idx="41">
                        <c:v>1.5670999999999999</c:v>
                      </c:pt>
                      <c:pt idx="42">
                        <c:v>1.5591999999999999</c:v>
                      </c:pt>
                      <c:pt idx="43">
                        <c:v>1.5510999999999999</c:v>
                      </c:pt>
                      <c:pt idx="44">
                        <c:v>1.5455000000000001</c:v>
                      </c:pt>
                      <c:pt idx="45">
                        <c:v>1.54</c:v>
                      </c:pt>
                      <c:pt idx="46">
                        <c:v>1.5336000000000001</c:v>
                      </c:pt>
                      <c:pt idx="47">
                        <c:v>1.5264</c:v>
                      </c:pt>
                      <c:pt idx="48">
                        <c:v>1.5194000000000001</c:v>
                      </c:pt>
                      <c:pt idx="49">
                        <c:v>1.5124</c:v>
                      </c:pt>
                      <c:pt idx="50">
                        <c:v>1.5046999999999999</c:v>
                      </c:pt>
                      <c:pt idx="51">
                        <c:v>1.4966999999999999</c:v>
                      </c:pt>
                      <c:pt idx="52">
                        <c:v>1.4904999999999999</c:v>
                      </c:pt>
                      <c:pt idx="53">
                        <c:v>1.484</c:v>
                      </c:pt>
                      <c:pt idx="54">
                        <c:v>1.4774</c:v>
                      </c:pt>
                      <c:pt idx="55">
                        <c:v>1.4716</c:v>
                      </c:pt>
                      <c:pt idx="56">
                        <c:v>1.4657</c:v>
                      </c:pt>
                      <c:pt idx="57">
                        <c:v>1.4593</c:v>
                      </c:pt>
                      <c:pt idx="58">
                        <c:v>1.4563999999999999</c:v>
                      </c:pt>
                      <c:pt idx="59">
                        <c:v>1.4540999999999999</c:v>
                      </c:pt>
                    </c:numCache>
                  </c:numRef>
                </c:yVal>
                <c:smooth val="0"/>
                <c:extLst xmlns:c15="http://schemas.microsoft.com/office/drawing/2012/chart">
                  <c:ext xmlns:c16="http://schemas.microsoft.com/office/drawing/2014/chart" uri="{C3380CC4-5D6E-409C-BE32-E72D297353CC}">
                    <c16:uniqueId val="{00000005-6782-4561-80DB-BBAA78481DF6}"/>
                  </c:ext>
                </c:extLst>
              </c15:ser>
            </c15:filteredScatterSeries>
            <c15:filteredScatterSeries>
              <c15:ser>
                <c:idx val="5"/>
                <c:order val="5"/>
                <c:tx>
                  <c:v>R0.9_no T</c:v>
                </c:tx>
                <c:spPr>
                  <a:ln w="19050" cap="rnd">
                    <a:solidFill>
                      <a:schemeClr val="accent6"/>
                    </a:solidFill>
                    <a:round/>
                  </a:ln>
                  <a:effectLst/>
                </c:spPr>
                <c:marker>
                  <c:symbol val="none"/>
                </c:marker>
                <c:xVal>
                  <c:numRef>
                    <c:extLst xmlns:c15="http://schemas.microsoft.com/office/drawing/2012/chart">
                      <c:ext xmlns:c15="http://schemas.microsoft.com/office/drawing/2012/chart" uri="{02D57815-91ED-43cb-92C2-25804820EDAC}">
                        <c15:formulaRef>
                          <c15:sqref>Sheet1!$C$4:$C$63</c15:sqref>
                        </c15:formulaRef>
                      </c:ext>
                    </c:extLst>
                    <c:numCache>
                      <c:formatCode>General</c:formatCode>
                      <c:ptCount val="60"/>
                      <c:pt idx="0">
                        <c:v>0</c:v>
                      </c:pt>
                      <c:pt idx="1">
                        <c:v>5</c:v>
                      </c:pt>
                      <c:pt idx="2">
                        <c:v>15</c:v>
                      </c:pt>
                      <c:pt idx="3">
                        <c:v>30</c:v>
                      </c:pt>
                      <c:pt idx="4">
                        <c:v>45</c:v>
                      </c:pt>
                      <c:pt idx="5">
                        <c:v>60</c:v>
                      </c:pt>
                      <c:pt idx="6">
                        <c:v>75</c:v>
                      </c:pt>
                      <c:pt idx="7">
                        <c:v>90</c:v>
                      </c:pt>
                      <c:pt idx="8">
                        <c:v>105</c:v>
                      </c:pt>
                      <c:pt idx="9">
                        <c:v>120</c:v>
                      </c:pt>
                      <c:pt idx="10">
                        <c:v>135</c:v>
                      </c:pt>
                      <c:pt idx="11">
                        <c:v>150</c:v>
                      </c:pt>
                      <c:pt idx="12">
                        <c:v>165</c:v>
                      </c:pt>
                      <c:pt idx="13">
                        <c:v>180</c:v>
                      </c:pt>
                      <c:pt idx="14">
                        <c:v>195</c:v>
                      </c:pt>
                      <c:pt idx="15">
                        <c:v>210</c:v>
                      </c:pt>
                      <c:pt idx="16">
                        <c:v>225</c:v>
                      </c:pt>
                      <c:pt idx="17">
                        <c:v>240</c:v>
                      </c:pt>
                      <c:pt idx="18">
                        <c:v>255</c:v>
                      </c:pt>
                      <c:pt idx="19">
                        <c:v>270</c:v>
                      </c:pt>
                      <c:pt idx="20">
                        <c:v>285</c:v>
                      </c:pt>
                      <c:pt idx="21">
                        <c:v>300</c:v>
                      </c:pt>
                      <c:pt idx="22">
                        <c:v>315</c:v>
                      </c:pt>
                      <c:pt idx="23">
                        <c:v>330</c:v>
                      </c:pt>
                      <c:pt idx="24">
                        <c:v>345</c:v>
                      </c:pt>
                      <c:pt idx="25">
                        <c:v>360</c:v>
                      </c:pt>
                      <c:pt idx="26">
                        <c:v>375</c:v>
                      </c:pt>
                      <c:pt idx="27">
                        <c:v>390</c:v>
                      </c:pt>
                      <c:pt idx="28">
                        <c:v>405</c:v>
                      </c:pt>
                      <c:pt idx="29">
                        <c:v>420</c:v>
                      </c:pt>
                      <c:pt idx="30">
                        <c:v>435</c:v>
                      </c:pt>
                      <c:pt idx="31">
                        <c:v>450</c:v>
                      </c:pt>
                      <c:pt idx="32">
                        <c:v>465</c:v>
                      </c:pt>
                      <c:pt idx="33">
                        <c:v>480</c:v>
                      </c:pt>
                      <c:pt idx="34">
                        <c:v>495</c:v>
                      </c:pt>
                      <c:pt idx="35">
                        <c:v>510</c:v>
                      </c:pt>
                      <c:pt idx="36">
                        <c:v>525</c:v>
                      </c:pt>
                      <c:pt idx="37">
                        <c:v>540</c:v>
                      </c:pt>
                      <c:pt idx="38">
                        <c:v>555</c:v>
                      </c:pt>
                      <c:pt idx="39">
                        <c:v>570</c:v>
                      </c:pt>
                      <c:pt idx="40">
                        <c:v>585</c:v>
                      </c:pt>
                      <c:pt idx="41">
                        <c:v>600</c:v>
                      </c:pt>
                      <c:pt idx="42">
                        <c:v>615</c:v>
                      </c:pt>
                      <c:pt idx="43">
                        <c:v>630</c:v>
                      </c:pt>
                      <c:pt idx="44">
                        <c:v>645</c:v>
                      </c:pt>
                      <c:pt idx="45">
                        <c:v>660</c:v>
                      </c:pt>
                      <c:pt idx="46">
                        <c:v>675</c:v>
                      </c:pt>
                      <c:pt idx="47">
                        <c:v>690</c:v>
                      </c:pt>
                      <c:pt idx="48">
                        <c:v>705</c:v>
                      </c:pt>
                      <c:pt idx="49">
                        <c:v>720</c:v>
                      </c:pt>
                      <c:pt idx="50">
                        <c:v>735</c:v>
                      </c:pt>
                      <c:pt idx="51">
                        <c:v>750</c:v>
                      </c:pt>
                      <c:pt idx="52">
                        <c:v>765</c:v>
                      </c:pt>
                      <c:pt idx="53">
                        <c:v>780</c:v>
                      </c:pt>
                      <c:pt idx="54">
                        <c:v>795</c:v>
                      </c:pt>
                      <c:pt idx="55">
                        <c:v>810</c:v>
                      </c:pt>
                      <c:pt idx="56">
                        <c:v>825</c:v>
                      </c:pt>
                      <c:pt idx="57">
                        <c:v>840</c:v>
                      </c:pt>
                      <c:pt idx="58">
                        <c:v>855</c:v>
                      </c:pt>
                      <c:pt idx="59">
                        <c:v>870</c:v>
                      </c:pt>
                    </c:numCache>
                  </c:numRef>
                </c:xVal>
                <c:yVal>
                  <c:numRef>
                    <c:extLst xmlns:c15="http://schemas.microsoft.com/office/drawing/2012/chart">
                      <c:ext xmlns:c15="http://schemas.microsoft.com/office/drawing/2012/chart" uri="{02D57815-91ED-43cb-92C2-25804820EDAC}">
                        <c15:formulaRef>
                          <c15:sqref>Sheet1!$BJ$4:$BJ$63</c15:sqref>
                        </c15:formulaRef>
                      </c:ext>
                    </c:extLst>
                    <c:numCache>
                      <c:formatCode>General</c:formatCode>
                      <c:ptCount val="60"/>
                      <c:pt idx="0">
                        <c:v>1.6762999999999999</c:v>
                      </c:pt>
                      <c:pt idx="1">
                        <c:v>1.6647000000000001</c:v>
                      </c:pt>
                      <c:pt idx="2">
                        <c:v>1.6495</c:v>
                      </c:pt>
                      <c:pt idx="3">
                        <c:v>1.6534</c:v>
                      </c:pt>
                      <c:pt idx="4">
                        <c:v>1.6595</c:v>
                      </c:pt>
                      <c:pt idx="5">
                        <c:v>1.6626000000000001</c:v>
                      </c:pt>
                      <c:pt idx="6">
                        <c:v>1.6638999999999999</c:v>
                      </c:pt>
                      <c:pt idx="7">
                        <c:v>1.6655</c:v>
                      </c:pt>
                      <c:pt idx="8">
                        <c:v>1.6653</c:v>
                      </c:pt>
                      <c:pt idx="9">
                        <c:v>1.6657</c:v>
                      </c:pt>
                      <c:pt idx="10">
                        <c:v>1.6669</c:v>
                      </c:pt>
                      <c:pt idx="11">
                        <c:v>1.6679999999999999</c:v>
                      </c:pt>
                      <c:pt idx="12">
                        <c:v>1.6698</c:v>
                      </c:pt>
                      <c:pt idx="13">
                        <c:v>1.6740999999999999</c:v>
                      </c:pt>
                      <c:pt idx="14">
                        <c:v>1.6773</c:v>
                      </c:pt>
                      <c:pt idx="15">
                        <c:v>1.6815</c:v>
                      </c:pt>
                      <c:pt idx="16">
                        <c:v>1.6869000000000001</c:v>
                      </c:pt>
                      <c:pt idx="17">
                        <c:v>1.6934</c:v>
                      </c:pt>
                      <c:pt idx="18">
                        <c:v>1.7015</c:v>
                      </c:pt>
                      <c:pt idx="19">
                        <c:v>1.7113</c:v>
                      </c:pt>
                      <c:pt idx="20">
                        <c:v>1.7232000000000001</c:v>
                      </c:pt>
                      <c:pt idx="21">
                        <c:v>1.7350000000000001</c:v>
                      </c:pt>
                      <c:pt idx="22">
                        <c:v>1.7473000000000001</c:v>
                      </c:pt>
                      <c:pt idx="23">
                        <c:v>1.7589999999999999</c:v>
                      </c:pt>
                      <c:pt idx="24">
                        <c:v>1.7708999999999999</c:v>
                      </c:pt>
                      <c:pt idx="25">
                        <c:v>1.7782</c:v>
                      </c:pt>
                      <c:pt idx="26">
                        <c:v>1.7813000000000001</c:v>
                      </c:pt>
                      <c:pt idx="27">
                        <c:v>1.7796000000000001</c:v>
                      </c:pt>
                      <c:pt idx="28">
                        <c:v>1.7778</c:v>
                      </c:pt>
                      <c:pt idx="29">
                        <c:v>1.7717000000000001</c:v>
                      </c:pt>
                      <c:pt idx="30">
                        <c:v>1.7605999999999999</c:v>
                      </c:pt>
                      <c:pt idx="31">
                        <c:v>1.7437</c:v>
                      </c:pt>
                      <c:pt idx="32">
                        <c:v>1.724</c:v>
                      </c:pt>
                      <c:pt idx="33">
                        <c:v>1.7029000000000001</c:v>
                      </c:pt>
                      <c:pt idx="34">
                        <c:v>1.6812</c:v>
                      </c:pt>
                      <c:pt idx="35">
                        <c:v>1.6591</c:v>
                      </c:pt>
                      <c:pt idx="36">
                        <c:v>1.6382000000000001</c:v>
                      </c:pt>
                      <c:pt idx="37">
                        <c:v>1.6181000000000001</c:v>
                      </c:pt>
                      <c:pt idx="38">
                        <c:v>1.6006</c:v>
                      </c:pt>
                      <c:pt idx="39">
                        <c:v>1.5851999999999999</c:v>
                      </c:pt>
                      <c:pt idx="40">
                        <c:v>1.5725</c:v>
                      </c:pt>
                      <c:pt idx="41">
                        <c:v>1.5643</c:v>
                      </c:pt>
                      <c:pt idx="42">
                        <c:v>1.5553999999999999</c:v>
                      </c:pt>
                      <c:pt idx="43">
                        <c:v>1.5494000000000001</c:v>
                      </c:pt>
                      <c:pt idx="44">
                        <c:v>1.5431999999999999</c:v>
                      </c:pt>
                      <c:pt idx="45">
                        <c:v>1.5366</c:v>
                      </c:pt>
                      <c:pt idx="46">
                        <c:v>1.5303</c:v>
                      </c:pt>
                      <c:pt idx="47">
                        <c:v>1.5233000000000001</c:v>
                      </c:pt>
                      <c:pt idx="48">
                        <c:v>1.5155000000000001</c:v>
                      </c:pt>
                      <c:pt idx="49">
                        <c:v>1.5081</c:v>
                      </c:pt>
                      <c:pt idx="50">
                        <c:v>1.5008999999999999</c:v>
                      </c:pt>
                      <c:pt idx="51">
                        <c:v>1.4937</c:v>
                      </c:pt>
                      <c:pt idx="52">
                        <c:v>1.4866999999999999</c:v>
                      </c:pt>
                      <c:pt idx="53">
                        <c:v>1.4809000000000001</c:v>
                      </c:pt>
                      <c:pt idx="54">
                        <c:v>1.4750000000000001</c:v>
                      </c:pt>
                      <c:pt idx="55">
                        <c:v>1.4692000000000001</c:v>
                      </c:pt>
                      <c:pt idx="56">
                        <c:v>1.4629000000000001</c:v>
                      </c:pt>
                      <c:pt idx="57">
                        <c:v>1.4608000000000001</c:v>
                      </c:pt>
                      <c:pt idx="58">
                        <c:v>1.4581</c:v>
                      </c:pt>
                      <c:pt idx="59">
                        <c:v>1.4549000000000001</c:v>
                      </c:pt>
                    </c:numCache>
                  </c:numRef>
                </c:yVal>
                <c:smooth val="0"/>
                <c:extLst xmlns:c15="http://schemas.microsoft.com/office/drawing/2012/chart">
                  <c:ext xmlns:c16="http://schemas.microsoft.com/office/drawing/2014/chart" uri="{C3380CC4-5D6E-409C-BE32-E72D297353CC}">
                    <c16:uniqueId val="{00000006-6782-4561-80DB-BBAA78481DF6}"/>
                  </c:ext>
                </c:extLst>
              </c15:ser>
            </c15:filteredScatterSeries>
          </c:ext>
        </c:extLst>
      </c:scatterChart>
      <c:valAx>
        <c:axId val="1983194111"/>
        <c:scaling>
          <c:orientation val="minMax"/>
          <c:max val="900"/>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US" sz="900">
                    <a:latin typeface="Times New Roman" panose="02020603050405020304" pitchFamily="18" charset="0"/>
                    <a:cs typeface="Times New Roman" panose="02020603050405020304" pitchFamily="18" charset="0"/>
                  </a:rPr>
                  <a:t>Burnup(EFPD)</a:t>
                </a:r>
              </a:p>
            </c:rich>
          </c:tx>
          <c:layout>
            <c:manualLayout>
              <c:xMode val="edge"/>
              <c:yMode val="edge"/>
              <c:x val="0.41572128955578663"/>
              <c:y val="0.929445461108406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983179551"/>
        <c:crosses val="autoZero"/>
        <c:crossBetween val="midCat"/>
      </c:valAx>
      <c:valAx>
        <c:axId val="1983179551"/>
        <c:scaling>
          <c:orientation val="minMax"/>
          <c:min val="1.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US" sz="900">
                    <a:latin typeface="Times New Roman" panose="02020603050405020304" pitchFamily="18" charset="0"/>
                    <a:cs typeface="Times New Roman" panose="02020603050405020304" pitchFamily="18" charset="0"/>
                  </a:rPr>
                  <a:t>3DPPF</a:t>
                </a:r>
              </a:p>
            </c:rich>
          </c:tx>
          <c:layout>
            <c:manualLayout>
              <c:xMode val="edge"/>
              <c:yMode val="edge"/>
              <c:x val="3.3542976939203356E-2"/>
              <c:y val="0.46233702130517268"/>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983194111"/>
        <c:crosses val="autoZero"/>
        <c:crossBetween val="midCat"/>
      </c:valAx>
      <c:spPr>
        <a:noFill/>
        <a:ln>
          <a:noFill/>
        </a:ln>
        <a:effectLst/>
      </c:spPr>
    </c:plotArea>
    <c:legend>
      <c:legendPos val="t"/>
      <c:layout>
        <c:manualLayout>
          <c:xMode val="edge"/>
          <c:yMode val="edge"/>
          <c:x val="0.10669538949140792"/>
          <c:y val="8.8081191343619358E-2"/>
          <c:w val="0.79499463510457424"/>
          <c:h val="6.1660762553934489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900" b="0" i="0" u="none" strike="noStrike" kern="1200" spc="0" baseline="0">
                <a:solidFill>
                  <a:schemeClr val="tx1">
                    <a:lumMod val="65000"/>
                    <a:lumOff val="35000"/>
                  </a:schemeClr>
                </a:solidFill>
                <a:latin typeface="+mn-lt"/>
                <a:ea typeface="+mn-ea"/>
                <a:cs typeface="+mj-cs"/>
              </a:defRPr>
            </a:pPr>
            <a:r>
              <a:rPr lang="en-US" sz="900">
                <a:latin typeface="Times New Roman" panose="02020603050405020304" pitchFamily="18" charset="0"/>
                <a:cs typeface="Times New Roman" panose="02020603050405020304" pitchFamily="18" charset="0"/>
              </a:rPr>
              <a:t>RPPF</a:t>
            </a:r>
            <a:r>
              <a:rPr lang="en-US" sz="900" baseline="0">
                <a:latin typeface="Times New Roman" panose="02020603050405020304" pitchFamily="18" charset="0"/>
                <a:cs typeface="Times New Roman" panose="02020603050405020304" pitchFamily="18" charset="0"/>
              </a:rPr>
              <a:t> </a:t>
            </a:r>
            <a:r>
              <a:rPr lang="en-US" sz="900">
                <a:latin typeface="Times New Roman" panose="02020603050405020304" pitchFamily="18" charset="0"/>
                <a:cs typeface="Times New Roman" panose="02020603050405020304" pitchFamily="18" charset="0"/>
              </a:rPr>
              <a:t>vs Burnup</a:t>
            </a:r>
          </a:p>
        </c:rich>
      </c:tx>
      <c:layout>
        <c:manualLayout>
          <c:xMode val="edge"/>
          <c:yMode val="edge"/>
          <c:x val="0.39278825995807126"/>
          <c:y val="9.9750623441396506E-3"/>
        </c:manualLayout>
      </c:layout>
      <c:overlay val="0"/>
      <c:spPr>
        <a:noFill/>
        <a:ln>
          <a:noFill/>
        </a:ln>
        <a:effectLst/>
      </c:spPr>
      <c:txPr>
        <a:bodyPr rot="0" spcFirstLastPara="1" vertOverflow="ellipsis" vert="horz" wrap="square" anchor="ctr" anchorCtr="1"/>
        <a:lstStyle/>
        <a:p>
          <a:pPr algn="ctr" rtl="0">
            <a:defRPr sz="900" b="0" i="0" u="none" strike="noStrike" kern="1200" spc="0" baseline="0">
              <a:solidFill>
                <a:schemeClr val="tx1">
                  <a:lumMod val="65000"/>
                  <a:lumOff val="35000"/>
                </a:schemeClr>
              </a:solidFill>
              <a:latin typeface="+mn-lt"/>
              <a:ea typeface="+mn-ea"/>
              <a:cs typeface="+mj-cs"/>
            </a:defRPr>
          </a:pPr>
          <a:endParaRPr lang="en-US"/>
        </a:p>
      </c:txPr>
    </c:title>
    <c:autoTitleDeleted val="0"/>
    <c:plotArea>
      <c:layout>
        <c:manualLayout>
          <c:layoutTarget val="inner"/>
          <c:xMode val="edge"/>
          <c:yMode val="edge"/>
          <c:x val="0.17940969642945576"/>
          <c:y val="0.17181691440689614"/>
          <c:w val="0.75214183132768786"/>
          <c:h val="0.70669232430734186"/>
        </c:manualLayout>
      </c:layout>
      <c:scatterChart>
        <c:scatterStyle val="smoothMarker"/>
        <c:varyColors val="0"/>
        <c:ser>
          <c:idx val="0"/>
          <c:order val="0"/>
          <c:tx>
            <c:v>MOX_R0.0</c:v>
          </c:tx>
          <c:spPr>
            <a:ln w="19050" cap="rnd">
              <a:solidFill>
                <a:schemeClr val="accent1"/>
              </a:solidFill>
              <a:round/>
            </a:ln>
            <a:effectLst/>
          </c:spPr>
          <c:marker>
            <c:symbol val="none"/>
          </c:marker>
          <c:xVal>
            <c:numRef>
              <c:f>Sheet1!$D$4:$D$63</c:f>
              <c:numCache>
                <c:formatCode>General</c:formatCode>
                <c:ptCount val="60"/>
                <c:pt idx="0">
                  <c:v>0</c:v>
                </c:pt>
                <c:pt idx="1">
                  <c:v>5</c:v>
                </c:pt>
                <c:pt idx="2">
                  <c:v>15</c:v>
                </c:pt>
                <c:pt idx="3">
                  <c:v>30</c:v>
                </c:pt>
                <c:pt idx="4">
                  <c:v>45</c:v>
                </c:pt>
                <c:pt idx="5">
                  <c:v>60</c:v>
                </c:pt>
                <c:pt idx="6">
                  <c:v>75</c:v>
                </c:pt>
                <c:pt idx="7">
                  <c:v>90</c:v>
                </c:pt>
                <c:pt idx="8">
                  <c:v>105</c:v>
                </c:pt>
                <c:pt idx="9">
                  <c:v>120</c:v>
                </c:pt>
                <c:pt idx="10">
                  <c:v>135</c:v>
                </c:pt>
                <c:pt idx="11">
                  <c:v>150</c:v>
                </c:pt>
                <c:pt idx="12">
                  <c:v>165</c:v>
                </c:pt>
                <c:pt idx="13">
                  <c:v>180</c:v>
                </c:pt>
                <c:pt idx="14">
                  <c:v>195</c:v>
                </c:pt>
                <c:pt idx="15">
                  <c:v>210</c:v>
                </c:pt>
                <c:pt idx="16">
                  <c:v>225</c:v>
                </c:pt>
                <c:pt idx="17">
                  <c:v>240</c:v>
                </c:pt>
                <c:pt idx="18">
                  <c:v>255</c:v>
                </c:pt>
                <c:pt idx="19">
                  <c:v>270</c:v>
                </c:pt>
                <c:pt idx="20">
                  <c:v>285</c:v>
                </c:pt>
                <c:pt idx="21">
                  <c:v>300</c:v>
                </c:pt>
                <c:pt idx="22">
                  <c:v>315</c:v>
                </c:pt>
                <c:pt idx="23">
                  <c:v>330</c:v>
                </c:pt>
                <c:pt idx="24">
                  <c:v>345</c:v>
                </c:pt>
                <c:pt idx="25">
                  <c:v>360</c:v>
                </c:pt>
                <c:pt idx="26">
                  <c:v>375</c:v>
                </c:pt>
                <c:pt idx="27">
                  <c:v>390</c:v>
                </c:pt>
                <c:pt idx="28">
                  <c:v>405</c:v>
                </c:pt>
                <c:pt idx="29">
                  <c:v>420</c:v>
                </c:pt>
                <c:pt idx="30">
                  <c:v>435</c:v>
                </c:pt>
                <c:pt idx="31">
                  <c:v>450</c:v>
                </c:pt>
                <c:pt idx="32">
                  <c:v>465</c:v>
                </c:pt>
                <c:pt idx="33">
                  <c:v>480</c:v>
                </c:pt>
                <c:pt idx="34">
                  <c:v>495</c:v>
                </c:pt>
                <c:pt idx="35">
                  <c:v>510</c:v>
                </c:pt>
                <c:pt idx="36">
                  <c:v>525</c:v>
                </c:pt>
                <c:pt idx="37">
                  <c:v>540</c:v>
                </c:pt>
                <c:pt idx="38">
                  <c:v>555</c:v>
                </c:pt>
                <c:pt idx="39">
                  <c:v>570</c:v>
                </c:pt>
                <c:pt idx="40">
                  <c:v>585</c:v>
                </c:pt>
                <c:pt idx="41">
                  <c:v>600</c:v>
                </c:pt>
                <c:pt idx="42">
                  <c:v>615</c:v>
                </c:pt>
                <c:pt idx="43">
                  <c:v>630</c:v>
                </c:pt>
                <c:pt idx="44">
                  <c:v>645</c:v>
                </c:pt>
                <c:pt idx="45">
                  <c:v>660</c:v>
                </c:pt>
                <c:pt idx="46">
                  <c:v>675</c:v>
                </c:pt>
                <c:pt idx="47">
                  <c:v>690</c:v>
                </c:pt>
                <c:pt idx="48">
                  <c:v>705</c:v>
                </c:pt>
                <c:pt idx="49">
                  <c:v>720</c:v>
                </c:pt>
                <c:pt idx="50">
                  <c:v>735</c:v>
                </c:pt>
                <c:pt idx="51">
                  <c:v>750</c:v>
                </c:pt>
                <c:pt idx="52">
                  <c:v>765</c:v>
                </c:pt>
                <c:pt idx="53">
                  <c:v>780</c:v>
                </c:pt>
                <c:pt idx="54">
                  <c:v>795</c:v>
                </c:pt>
                <c:pt idx="55">
                  <c:v>810</c:v>
                </c:pt>
                <c:pt idx="56">
                  <c:v>825</c:v>
                </c:pt>
                <c:pt idx="57">
                  <c:v>840</c:v>
                </c:pt>
                <c:pt idx="58">
                  <c:v>855</c:v>
                </c:pt>
                <c:pt idx="59">
                  <c:v>870</c:v>
                </c:pt>
              </c:numCache>
            </c:numRef>
          </c:xVal>
          <c:yVal>
            <c:numRef>
              <c:f>Sheet1!$I$4:$I$63</c:f>
              <c:numCache>
                <c:formatCode>General</c:formatCode>
                <c:ptCount val="60"/>
                <c:pt idx="0">
                  <c:v>1.6504000000000001</c:v>
                </c:pt>
                <c:pt idx="1">
                  <c:v>1.6420999999999999</c:v>
                </c:pt>
                <c:pt idx="2">
                  <c:v>1.6384000000000001</c:v>
                </c:pt>
                <c:pt idx="3">
                  <c:v>1.6417999999999999</c:v>
                </c:pt>
                <c:pt idx="4">
                  <c:v>1.6434</c:v>
                </c:pt>
                <c:pt idx="5">
                  <c:v>1.6444000000000001</c:v>
                </c:pt>
                <c:pt idx="6">
                  <c:v>1.6445000000000001</c:v>
                </c:pt>
                <c:pt idx="7">
                  <c:v>1.6435</c:v>
                </c:pt>
                <c:pt idx="8">
                  <c:v>1.6422000000000001</c:v>
                </c:pt>
                <c:pt idx="9">
                  <c:v>1.6413</c:v>
                </c:pt>
                <c:pt idx="10">
                  <c:v>1.6404000000000001</c:v>
                </c:pt>
                <c:pt idx="11">
                  <c:v>1.6396999999999999</c:v>
                </c:pt>
                <c:pt idx="12">
                  <c:v>1.6394</c:v>
                </c:pt>
                <c:pt idx="13">
                  <c:v>1.639</c:v>
                </c:pt>
                <c:pt idx="14">
                  <c:v>1.639</c:v>
                </c:pt>
                <c:pt idx="15">
                  <c:v>1.6393</c:v>
                </c:pt>
                <c:pt idx="16">
                  <c:v>1.6396999999999999</c:v>
                </c:pt>
                <c:pt idx="17">
                  <c:v>1.6407</c:v>
                </c:pt>
                <c:pt idx="18">
                  <c:v>1.6420999999999999</c:v>
                </c:pt>
                <c:pt idx="19">
                  <c:v>1.6439999999999999</c:v>
                </c:pt>
                <c:pt idx="20">
                  <c:v>1.6463000000000001</c:v>
                </c:pt>
                <c:pt idx="21">
                  <c:v>1.6492</c:v>
                </c:pt>
                <c:pt idx="22">
                  <c:v>1.6512</c:v>
                </c:pt>
                <c:pt idx="23">
                  <c:v>1.6520999999999999</c:v>
                </c:pt>
                <c:pt idx="24">
                  <c:v>1.6504000000000001</c:v>
                </c:pt>
                <c:pt idx="25">
                  <c:v>1.6460999999999999</c:v>
                </c:pt>
                <c:pt idx="26">
                  <c:v>1.6387</c:v>
                </c:pt>
                <c:pt idx="27">
                  <c:v>1.6293</c:v>
                </c:pt>
                <c:pt idx="28">
                  <c:v>1.6181000000000001</c:v>
                </c:pt>
                <c:pt idx="29">
                  <c:v>1.6060000000000001</c:v>
                </c:pt>
                <c:pt idx="30">
                  <c:v>1.5934999999999999</c:v>
                </c:pt>
                <c:pt idx="31">
                  <c:v>1.5807</c:v>
                </c:pt>
                <c:pt idx="32">
                  <c:v>1.5679000000000001</c:v>
                </c:pt>
                <c:pt idx="33">
                  <c:v>1.5555000000000001</c:v>
                </c:pt>
                <c:pt idx="34">
                  <c:v>1.5434000000000001</c:v>
                </c:pt>
                <c:pt idx="35">
                  <c:v>1.5319</c:v>
                </c:pt>
                <c:pt idx="36">
                  <c:v>1.5208999999999999</c:v>
                </c:pt>
                <c:pt idx="37">
                  <c:v>1.5103</c:v>
                </c:pt>
                <c:pt idx="38">
                  <c:v>1.5003</c:v>
                </c:pt>
                <c:pt idx="39">
                  <c:v>1.4908999999999999</c:v>
                </c:pt>
                <c:pt idx="40">
                  <c:v>1.4816</c:v>
                </c:pt>
                <c:pt idx="41">
                  <c:v>1.4728000000000001</c:v>
                </c:pt>
                <c:pt idx="42">
                  <c:v>1.464</c:v>
                </c:pt>
                <c:pt idx="43">
                  <c:v>1.4554</c:v>
                </c:pt>
                <c:pt idx="44">
                  <c:v>1.4471000000000001</c:v>
                </c:pt>
                <c:pt idx="45">
                  <c:v>1.4391</c:v>
                </c:pt>
                <c:pt idx="46">
                  <c:v>1.4311</c:v>
                </c:pt>
                <c:pt idx="47">
                  <c:v>1.4234</c:v>
                </c:pt>
                <c:pt idx="48">
                  <c:v>1.4178999999999999</c:v>
                </c:pt>
                <c:pt idx="49">
                  <c:v>1.4128000000000001</c:v>
                </c:pt>
                <c:pt idx="50">
                  <c:v>1.4077</c:v>
                </c:pt>
                <c:pt idx="51">
                  <c:v>1.403</c:v>
                </c:pt>
                <c:pt idx="52">
                  <c:v>1.3985000000000001</c:v>
                </c:pt>
                <c:pt idx="53">
                  <c:v>1.3940999999999999</c:v>
                </c:pt>
                <c:pt idx="54">
                  <c:v>1.39</c:v>
                </c:pt>
                <c:pt idx="55">
                  <c:v>1.3863000000000001</c:v>
                </c:pt>
                <c:pt idx="56">
                  <c:v>1.3829</c:v>
                </c:pt>
                <c:pt idx="57">
                  <c:v>1.3795999999999999</c:v>
                </c:pt>
                <c:pt idx="58">
                  <c:v>1.3766</c:v>
                </c:pt>
                <c:pt idx="59">
                  <c:v>1.3738999999999999</c:v>
                </c:pt>
              </c:numCache>
            </c:numRef>
          </c:yVal>
          <c:smooth val="1"/>
          <c:extLst>
            <c:ext xmlns:c16="http://schemas.microsoft.com/office/drawing/2014/chart" uri="{C3380CC4-5D6E-409C-BE32-E72D297353CC}">
              <c16:uniqueId val="{00000000-0BEC-4E67-AB79-AAC5DC60944A}"/>
            </c:ext>
          </c:extLst>
        </c:ser>
        <c:ser>
          <c:idx val="2"/>
          <c:order val="2"/>
          <c:tx>
            <c:v>MOX_R0.5</c:v>
          </c:tx>
          <c:spPr>
            <a:ln w="19050" cap="rnd">
              <a:solidFill>
                <a:schemeClr val="accent3"/>
              </a:solidFill>
              <a:round/>
            </a:ln>
            <a:effectLst/>
          </c:spPr>
          <c:marker>
            <c:symbol val="none"/>
          </c:marker>
          <c:xVal>
            <c:numRef>
              <c:f>Sheet1!$Z$4:$Z$64</c:f>
              <c:numCache>
                <c:formatCode>General</c:formatCode>
                <c:ptCount val="61"/>
                <c:pt idx="0">
                  <c:v>0</c:v>
                </c:pt>
                <c:pt idx="1">
                  <c:v>5</c:v>
                </c:pt>
                <c:pt idx="2">
                  <c:v>15</c:v>
                </c:pt>
                <c:pt idx="3">
                  <c:v>30</c:v>
                </c:pt>
                <c:pt idx="4">
                  <c:v>45</c:v>
                </c:pt>
                <c:pt idx="5">
                  <c:v>60</c:v>
                </c:pt>
                <c:pt idx="6">
                  <c:v>75</c:v>
                </c:pt>
                <c:pt idx="7">
                  <c:v>90</c:v>
                </c:pt>
                <c:pt idx="8">
                  <c:v>105</c:v>
                </c:pt>
                <c:pt idx="9">
                  <c:v>120</c:v>
                </c:pt>
                <c:pt idx="10">
                  <c:v>135</c:v>
                </c:pt>
                <c:pt idx="11">
                  <c:v>150</c:v>
                </c:pt>
                <c:pt idx="12">
                  <c:v>165</c:v>
                </c:pt>
                <c:pt idx="13">
                  <c:v>180</c:v>
                </c:pt>
                <c:pt idx="14">
                  <c:v>195</c:v>
                </c:pt>
                <c:pt idx="15">
                  <c:v>210</c:v>
                </c:pt>
                <c:pt idx="16">
                  <c:v>225</c:v>
                </c:pt>
                <c:pt idx="17">
                  <c:v>240</c:v>
                </c:pt>
                <c:pt idx="18">
                  <c:v>255</c:v>
                </c:pt>
                <c:pt idx="19">
                  <c:v>270</c:v>
                </c:pt>
                <c:pt idx="20">
                  <c:v>285</c:v>
                </c:pt>
                <c:pt idx="21">
                  <c:v>300</c:v>
                </c:pt>
                <c:pt idx="22">
                  <c:v>315</c:v>
                </c:pt>
                <c:pt idx="23">
                  <c:v>330</c:v>
                </c:pt>
                <c:pt idx="24">
                  <c:v>345</c:v>
                </c:pt>
                <c:pt idx="25">
                  <c:v>360</c:v>
                </c:pt>
                <c:pt idx="26">
                  <c:v>375</c:v>
                </c:pt>
                <c:pt idx="27">
                  <c:v>390</c:v>
                </c:pt>
                <c:pt idx="28">
                  <c:v>405</c:v>
                </c:pt>
                <c:pt idx="29">
                  <c:v>420</c:v>
                </c:pt>
                <c:pt idx="30">
                  <c:v>435</c:v>
                </c:pt>
                <c:pt idx="31">
                  <c:v>450</c:v>
                </c:pt>
                <c:pt idx="32">
                  <c:v>465</c:v>
                </c:pt>
                <c:pt idx="33">
                  <c:v>480</c:v>
                </c:pt>
                <c:pt idx="34">
                  <c:v>495</c:v>
                </c:pt>
                <c:pt idx="35">
                  <c:v>510</c:v>
                </c:pt>
                <c:pt idx="36">
                  <c:v>525</c:v>
                </c:pt>
                <c:pt idx="37">
                  <c:v>540</c:v>
                </c:pt>
                <c:pt idx="38">
                  <c:v>555</c:v>
                </c:pt>
                <c:pt idx="39">
                  <c:v>570</c:v>
                </c:pt>
                <c:pt idx="40">
                  <c:v>585</c:v>
                </c:pt>
                <c:pt idx="41">
                  <c:v>600</c:v>
                </c:pt>
                <c:pt idx="42">
                  <c:v>615</c:v>
                </c:pt>
                <c:pt idx="43">
                  <c:v>630</c:v>
                </c:pt>
                <c:pt idx="44">
                  <c:v>645</c:v>
                </c:pt>
                <c:pt idx="45">
                  <c:v>660</c:v>
                </c:pt>
                <c:pt idx="46">
                  <c:v>675</c:v>
                </c:pt>
                <c:pt idx="47">
                  <c:v>690</c:v>
                </c:pt>
                <c:pt idx="48">
                  <c:v>705</c:v>
                </c:pt>
                <c:pt idx="49">
                  <c:v>720</c:v>
                </c:pt>
                <c:pt idx="50">
                  <c:v>735</c:v>
                </c:pt>
                <c:pt idx="51">
                  <c:v>750</c:v>
                </c:pt>
                <c:pt idx="52">
                  <c:v>765</c:v>
                </c:pt>
                <c:pt idx="53">
                  <c:v>780</c:v>
                </c:pt>
                <c:pt idx="54">
                  <c:v>795</c:v>
                </c:pt>
                <c:pt idx="55">
                  <c:v>810</c:v>
                </c:pt>
                <c:pt idx="56">
                  <c:v>825</c:v>
                </c:pt>
                <c:pt idx="57">
                  <c:v>840</c:v>
                </c:pt>
                <c:pt idx="58">
                  <c:v>855</c:v>
                </c:pt>
                <c:pt idx="59">
                  <c:v>870</c:v>
                </c:pt>
              </c:numCache>
            </c:numRef>
          </c:xVal>
          <c:yVal>
            <c:numRef>
              <c:f>Sheet1!$AE$4:$AE$64</c:f>
              <c:numCache>
                <c:formatCode>0.00E+00</c:formatCode>
                <c:ptCount val="61"/>
                <c:pt idx="0">
                  <c:v>1.6333</c:v>
                </c:pt>
                <c:pt idx="1">
                  <c:v>1.6261000000000001</c:v>
                </c:pt>
                <c:pt idx="2">
                  <c:v>1.6234999999999999</c:v>
                </c:pt>
                <c:pt idx="3">
                  <c:v>1.6281000000000001</c:v>
                </c:pt>
                <c:pt idx="4">
                  <c:v>1.6305000000000001</c:v>
                </c:pt>
                <c:pt idx="5">
                  <c:v>1.6315999999999999</c:v>
                </c:pt>
                <c:pt idx="6">
                  <c:v>1.6324000000000001</c:v>
                </c:pt>
                <c:pt idx="7">
                  <c:v>1.6324000000000001</c:v>
                </c:pt>
                <c:pt idx="8">
                  <c:v>1.6314</c:v>
                </c:pt>
                <c:pt idx="9">
                  <c:v>1.6308</c:v>
                </c:pt>
                <c:pt idx="10">
                  <c:v>1.6304000000000001</c:v>
                </c:pt>
                <c:pt idx="11">
                  <c:v>1.6295999999999999</c:v>
                </c:pt>
                <c:pt idx="12">
                  <c:v>1.6294</c:v>
                </c:pt>
                <c:pt idx="13">
                  <c:v>1.6293</c:v>
                </c:pt>
                <c:pt idx="14">
                  <c:v>1.6294</c:v>
                </c:pt>
                <c:pt idx="15">
                  <c:v>1.6303000000000001</c:v>
                </c:pt>
                <c:pt idx="16">
                  <c:v>1.631</c:v>
                </c:pt>
                <c:pt idx="17">
                  <c:v>1.6323000000000001</c:v>
                </c:pt>
                <c:pt idx="18">
                  <c:v>1.6338999999999999</c:v>
                </c:pt>
                <c:pt idx="19">
                  <c:v>1.6365000000000001</c:v>
                </c:pt>
                <c:pt idx="20">
                  <c:v>1.6394</c:v>
                </c:pt>
                <c:pt idx="21">
                  <c:v>1.6420999999999999</c:v>
                </c:pt>
                <c:pt idx="22">
                  <c:v>1.6435999999999999</c:v>
                </c:pt>
                <c:pt idx="23">
                  <c:v>1.6434</c:v>
                </c:pt>
                <c:pt idx="24">
                  <c:v>1.6400999999999999</c:v>
                </c:pt>
                <c:pt idx="25">
                  <c:v>1.6339999999999999</c:v>
                </c:pt>
                <c:pt idx="26">
                  <c:v>1.625</c:v>
                </c:pt>
                <c:pt idx="27">
                  <c:v>1.6143000000000001</c:v>
                </c:pt>
                <c:pt idx="28">
                  <c:v>1.6023000000000001</c:v>
                </c:pt>
                <c:pt idx="29">
                  <c:v>1.59</c:v>
                </c:pt>
                <c:pt idx="30">
                  <c:v>1.5771999999999999</c:v>
                </c:pt>
                <c:pt idx="31">
                  <c:v>1.5645</c:v>
                </c:pt>
                <c:pt idx="32">
                  <c:v>1.5519000000000001</c:v>
                </c:pt>
                <c:pt idx="33">
                  <c:v>1.5397000000000001</c:v>
                </c:pt>
                <c:pt idx="34">
                  <c:v>1.528</c:v>
                </c:pt>
                <c:pt idx="35">
                  <c:v>1.5168999999999999</c:v>
                </c:pt>
                <c:pt idx="36">
                  <c:v>1.5061</c:v>
                </c:pt>
                <c:pt idx="37">
                  <c:v>1.4959</c:v>
                </c:pt>
                <c:pt idx="38">
                  <c:v>1.4862</c:v>
                </c:pt>
                <c:pt idx="39">
                  <c:v>1.4767999999999999</c:v>
                </c:pt>
                <c:pt idx="40">
                  <c:v>1.4677</c:v>
                </c:pt>
                <c:pt idx="41">
                  <c:v>1.4589000000000001</c:v>
                </c:pt>
                <c:pt idx="42">
                  <c:v>1.4500999999999999</c:v>
                </c:pt>
                <c:pt idx="43">
                  <c:v>1.4416</c:v>
                </c:pt>
                <c:pt idx="44">
                  <c:v>1.4335</c:v>
                </c:pt>
                <c:pt idx="45">
                  <c:v>1.4255</c:v>
                </c:pt>
                <c:pt idx="46">
                  <c:v>1.4182999999999999</c:v>
                </c:pt>
                <c:pt idx="47">
                  <c:v>1.413</c:v>
                </c:pt>
                <c:pt idx="48">
                  <c:v>1.4078999999999999</c:v>
                </c:pt>
                <c:pt idx="49">
                  <c:v>1.4028</c:v>
                </c:pt>
                <c:pt idx="50">
                  <c:v>1.3980999999999999</c:v>
                </c:pt>
                <c:pt idx="51">
                  <c:v>1.3936999999999999</c:v>
                </c:pt>
                <c:pt idx="52">
                  <c:v>1.3895</c:v>
                </c:pt>
                <c:pt idx="53">
                  <c:v>1.3854</c:v>
                </c:pt>
                <c:pt idx="54">
                  <c:v>1.3816999999999999</c:v>
                </c:pt>
                <c:pt idx="55">
                  <c:v>1.3784000000000001</c:v>
                </c:pt>
                <c:pt idx="56">
                  <c:v>1.3754</c:v>
                </c:pt>
                <c:pt idx="57">
                  <c:v>1.3725000000000001</c:v>
                </c:pt>
                <c:pt idx="58">
                  <c:v>1.3702000000000001</c:v>
                </c:pt>
                <c:pt idx="59">
                  <c:v>1.3686</c:v>
                </c:pt>
              </c:numCache>
            </c:numRef>
          </c:yVal>
          <c:smooth val="1"/>
          <c:extLst>
            <c:ext xmlns:c16="http://schemas.microsoft.com/office/drawing/2014/chart" uri="{C3380CC4-5D6E-409C-BE32-E72D297353CC}">
              <c16:uniqueId val="{00000001-0BEC-4E67-AB79-AAC5DC60944A}"/>
            </c:ext>
          </c:extLst>
        </c:ser>
        <c:ser>
          <c:idx val="4"/>
          <c:order val="4"/>
          <c:tx>
            <c:v>MOX_R0.75</c:v>
          </c:tx>
          <c:spPr>
            <a:ln w="19050" cap="rnd">
              <a:solidFill>
                <a:schemeClr val="accent5"/>
              </a:solidFill>
              <a:round/>
            </a:ln>
            <a:effectLst/>
          </c:spPr>
          <c:marker>
            <c:symbol val="none"/>
          </c:marker>
          <c:xVal>
            <c:numRef>
              <c:f>Sheet1!$AV$4:$AV$63</c:f>
              <c:numCache>
                <c:formatCode>0.00E+00</c:formatCode>
                <c:ptCount val="60"/>
                <c:pt idx="0">
                  <c:v>0</c:v>
                </c:pt>
                <c:pt idx="1">
                  <c:v>5</c:v>
                </c:pt>
                <c:pt idx="2">
                  <c:v>15</c:v>
                </c:pt>
                <c:pt idx="3">
                  <c:v>30</c:v>
                </c:pt>
                <c:pt idx="4">
                  <c:v>45</c:v>
                </c:pt>
                <c:pt idx="5">
                  <c:v>60</c:v>
                </c:pt>
                <c:pt idx="6">
                  <c:v>75</c:v>
                </c:pt>
                <c:pt idx="7">
                  <c:v>90</c:v>
                </c:pt>
                <c:pt idx="8">
                  <c:v>105</c:v>
                </c:pt>
                <c:pt idx="9">
                  <c:v>120</c:v>
                </c:pt>
                <c:pt idx="10">
                  <c:v>135</c:v>
                </c:pt>
                <c:pt idx="11">
                  <c:v>150</c:v>
                </c:pt>
                <c:pt idx="12">
                  <c:v>165</c:v>
                </c:pt>
                <c:pt idx="13">
                  <c:v>180</c:v>
                </c:pt>
                <c:pt idx="14">
                  <c:v>195</c:v>
                </c:pt>
                <c:pt idx="15">
                  <c:v>210</c:v>
                </c:pt>
                <c:pt idx="16">
                  <c:v>225</c:v>
                </c:pt>
                <c:pt idx="17">
                  <c:v>240</c:v>
                </c:pt>
                <c:pt idx="18">
                  <c:v>255</c:v>
                </c:pt>
                <c:pt idx="19">
                  <c:v>270</c:v>
                </c:pt>
                <c:pt idx="20">
                  <c:v>285</c:v>
                </c:pt>
                <c:pt idx="21">
                  <c:v>300</c:v>
                </c:pt>
                <c:pt idx="22">
                  <c:v>315</c:v>
                </c:pt>
                <c:pt idx="23">
                  <c:v>330</c:v>
                </c:pt>
                <c:pt idx="24">
                  <c:v>345</c:v>
                </c:pt>
                <c:pt idx="25">
                  <c:v>360</c:v>
                </c:pt>
                <c:pt idx="26">
                  <c:v>375</c:v>
                </c:pt>
                <c:pt idx="27">
                  <c:v>390</c:v>
                </c:pt>
                <c:pt idx="28">
                  <c:v>405</c:v>
                </c:pt>
                <c:pt idx="29">
                  <c:v>420</c:v>
                </c:pt>
                <c:pt idx="30">
                  <c:v>435</c:v>
                </c:pt>
                <c:pt idx="31">
                  <c:v>450</c:v>
                </c:pt>
                <c:pt idx="32">
                  <c:v>465</c:v>
                </c:pt>
                <c:pt idx="33">
                  <c:v>480</c:v>
                </c:pt>
                <c:pt idx="34">
                  <c:v>495</c:v>
                </c:pt>
                <c:pt idx="35">
                  <c:v>510</c:v>
                </c:pt>
                <c:pt idx="36">
                  <c:v>525</c:v>
                </c:pt>
                <c:pt idx="37">
                  <c:v>540</c:v>
                </c:pt>
                <c:pt idx="38">
                  <c:v>555</c:v>
                </c:pt>
                <c:pt idx="39">
                  <c:v>570</c:v>
                </c:pt>
                <c:pt idx="40">
                  <c:v>585</c:v>
                </c:pt>
                <c:pt idx="41">
                  <c:v>600</c:v>
                </c:pt>
                <c:pt idx="42">
                  <c:v>615</c:v>
                </c:pt>
                <c:pt idx="43">
                  <c:v>630</c:v>
                </c:pt>
                <c:pt idx="44">
                  <c:v>645</c:v>
                </c:pt>
                <c:pt idx="45">
                  <c:v>660</c:v>
                </c:pt>
                <c:pt idx="46">
                  <c:v>675</c:v>
                </c:pt>
                <c:pt idx="47">
                  <c:v>690</c:v>
                </c:pt>
                <c:pt idx="48">
                  <c:v>705</c:v>
                </c:pt>
                <c:pt idx="49">
                  <c:v>720</c:v>
                </c:pt>
                <c:pt idx="50">
                  <c:v>735</c:v>
                </c:pt>
                <c:pt idx="51">
                  <c:v>750</c:v>
                </c:pt>
                <c:pt idx="52">
                  <c:v>765</c:v>
                </c:pt>
                <c:pt idx="53">
                  <c:v>780</c:v>
                </c:pt>
                <c:pt idx="54">
                  <c:v>795</c:v>
                </c:pt>
                <c:pt idx="55">
                  <c:v>810</c:v>
                </c:pt>
                <c:pt idx="56">
                  <c:v>825</c:v>
                </c:pt>
                <c:pt idx="57">
                  <c:v>840</c:v>
                </c:pt>
                <c:pt idx="58">
                  <c:v>855</c:v>
                </c:pt>
                <c:pt idx="59" formatCode="General">
                  <c:v>870</c:v>
                </c:pt>
              </c:numCache>
            </c:numRef>
          </c:xVal>
          <c:yVal>
            <c:numRef>
              <c:f>Sheet1!$BA$4:$BA$63</c:f>
              <c:numCache>
                <c:formatCode>General</c:formatCode>
                <c:ptCount val="60"/>
                <c:pt idx="0">
                  <c:v>1.6325000000000001</c:v>
                </c:pt>
                <c:pt idx="1">
                  <c:v>1.6253</c:v>
                </c:pt>
                <c:pt idx="2">
                  <c:v>1.6228</c:v>
                </c:pt>
                <c:pt idx="3">
                  <c:v>1.6272</c:v>
                </c:pt>
                <c:pt idx="4">
                  <c:v>1.6301000000000001</c:v>
                </c:pt>
                <c:pt idx="5">
                  <c:v>1.6314</c:v>
                </c:pt>
                <c:pt idx="6">
                  <c:v>1.6312</c:v>
                </c:pt>
                <c:pt idx="7">
                  <c:v>1.631</c:v>
                </c:pt>
                <c:pt idx="8">
                  <c:v>1.6303000000000001</c:v>
                </c:pt>
                <c:pt idx="9">
                  <c:v>1.6293</c:v>
                </c:pt>
                <c:pt idx="10">
                  <c:v>1.6289</c:v>
                </c:pt>
                <c:pt idx="11">
                  <c:v>1.6283000000000001</c:v>
                </c:pt>
                <c:pt idx="12">
                  <c:v>1.6278999999999999</c:v>
                </c:pt>
                <c:pt idx="13">
                  <c:v>1.6282000000000001</c:v>
                </c:pt>
                <c:pt idx="14">
                  <c:v>1.6285000000000001</c:v>
                </c:pt>
                <c:pt idx="15">
                  <c:v>1.6293</c:v>
                </c:pt>
                <c:pt idx="16">
                  <c:v>1.6306</c:v>
                </c:pt>
                <c:pt idx="17">
                  <c:v>1.6324000000000001</c:v>
                </c:pt>
                <c:pt idx="18">
                  <c:v>1.635</c:v>
                </c:pt>
                <c:pt idx="19">
                  <c:v>1.6383000000000001</c:v>
                </c:pt>
                <c:pt idx="20">
                  <c:v>1.6419999999999999</c:v>
                </c:pt>
                <c:pt idx="21">
                  <c:v>1.6448</c:v>
                </c:pt>
                <c:pt idx="22">
                  <c:v>1.6454</c:v>
                </c:pt>
                <c:pt idx="23">
                  <c:v>1.6438999999999999</c:v>
                </c:pt>
                <c:pt idx="24">
                  <c:v>1.6385000000000001</c:v>
                </c:pt>
                <c:pt idx="25">
                  <c:v>1.6303000000000001</c:v>
                </c:pt>
                <c:pt idx="26">
                  <c:v>1.6195999999999999</c:v>
                </c:pt>
                <c:pt idx="27">
                  <c:v>1.6076999999999999</c:v>
                </c:pt>
                <c:pt idx="28">
                  <c:v>1.595</c:v>
                </c:pt>
                <c:pt idx="29">
                  <c:v>1.5822000000000001</c:v>
                </c:pt>
                <c:pt idx="30">
                  <c:v>1.5690999999999999</c:v>
                </c:pt>
                <c:pt idx="31">
                  <c:v>1.5564</c:v>
                </c:pt>
                <c:pt idx="32">
                  <c:v>1.5438000000000001</c:v>
                </c:pt>
                <c:pt idx="33">
                  <c:v>1.5318000000000001</c:v>
                </c:pt>
                <c:pt idx="34">
                  <c:v>1.5204</c:v>
                </c:pt>
                <c:pt idx="35">
                  <c:v>1.5095000000000001</c:v>
                </c:pt>
                <c:pt idx="36">
                  <c:v>1.4990000000000001</c:v>
                </c:pt>
                <c:pt idx="37">
                  <c:v>1.4893000000000001</c:v>
                </c:pt>
                <c:pt idx="38">
                  <c:v>1.4797</c:v>
                </c:pt>
                <c:pt idx="39">
                  <c:v>1.4704999999999999</c:v>
                </c:pt>
                <c:pt idx="40">
                  <c:v>1.4614</c:v>
                </c:pt>
                <c:pt idx="41">
                  <c:v>1.4527000000000001</c:v>
                </c:pt>
                <c:pt idx="42">
                  <c:v>1.4441999999999999</c:v>
                </c:pt>
                <c:pt idx="43">
                  <c:v>1.4358</c:v>
                </c:pt>
                <c:pt idx="44">
                  <c:v>1.4276</c:v>
                </c:pt>
                <c:pt idx="45">
                  <c:v>1.4196</c:v>
                </c:pt>
                <c:pt idx="46">
                  <c:v>1.4139999999999999</c:v>
                </c:pt>
                <c:pt idx="47">
                  <c:v>1.4086000000000001</c:v>
                </c:pt>
                <c:pt idx="48">
                  <c:v>1.4032</c:v>
                </c:pt>
                <c:pt idx="49">
                  <c:v>1.3982000000000001</c:v>
                </c:pt>
                <c:pt idx="50">
                  <c:v>1.3935</c:v>
                </c:pt>
                <c:pt idx="51">
                  <c:v>1.3889</c:v>
                </c:pt>
                <c:pt idx="52">
                  <c:v>1.3846000000000001</c:v>
                </c:pt>
                <c:pt idx="53">
                  <c:v>1.3807</c:v>
                </c:pt>
                <c:pt idx="54">
                  <c:v>1.3772</c:v>
                </c:pt>
                <c:pt idx="55">
                  <c:v>1.3738999999999999</c:v>
                </c:pt>
                <c:pt idx="56">
                  <c:v>1.3711</c:v>
                </c:pt>
                <c:pt idx="57">
                  <c:v>1.3693</c:v>
                </c:pt>
                <c:pt idx="58">
                  <c:v>1.3674999999999999</c:v>
                </c:pt>
                <c:pt idx="59">
                  <c:v>1.3660000000000001</c:v>
                </c:pt>
              </c:numCache>
            </c:numRef>
          </c:yVal>
          <c:smooth val="1"/>
          <c:extLst>
            <c:ext xmlns:c16="http://schemas.microsoft.com/office/drawing/2014/chart" uri="{C3380CC4-5D6E-409C-BE32-E72D297353CC}">
              <c16:uniqueId val="{00000002-0BEC-4E67-AB79-AAC5DC60944A}"/>
            </c:ext>
          </c:extLst>
        </c:ser>
        <c:ser>
          <c:idx val="6"/>
          <c:order val="6"/>
          <c:tx>
            <c:v>MOX_R0.9</c:v>
          </c:tx>
          <c:spPr>
            <a:ln w="19050" cap="rnd">
              <a:solidFill>
                <a:schemeClr val="accent1">
                  <a:lumMod val="60000"/>
                </a:schemeClr>
              </a:solidFill>
              <a:round/>
            </a:ln>
            <a:effectLst/>
          </c:spPr>
          <c:marker>
            <c:symbol val="none"/>
          </c:marker>
          <c:xVal>
            <c:numRef>
              <c:f>Sheet1!$BQ$4:$BQ$63</c:f>
              <c:numCache>
                <c:formatCode>General</c:formatCode>
                <c:ptCount val="60"/>
                <c:pt idx="0">
                  <c:v>0</c:v>
                </c:pt>
                <c:pt idx="1">
                  <c:v>5</c:v>
                </c:pt>
                <c:pt idx="2">
                  <c:v>15</c:v>
                </c:pt>
                <c:pt idx="3">
                  <c:v>30</c:v>
                </c:pt>
                <c:pt idx="4">
                  <c:v>45</c:v>
                </c:pt>
                <c:pt idx="5">
                  <c:v>60</c:v>
                </c:pt>
                <c:pt idx="6">
                  <c:v>75</c:v>
                </c:pt>
                <c:pt idx="7">
                  <c:v>90</c:v>
                </c:pt>
                <c:pt idx="8">
                  <c:v>105</c:v>
                </c:pt>
                <c:pt idx="9">
                  <c:v>120</c:v>
                </c:pt>
                <c:pt idx="10">
                  <c:v>135</c:v>
                </c:pt>
                <c:pt idx="11">
                  <c:v>150</c:v>
                </c:pt>
                <c:pt idx="12">
                  <c:v>165</c:v>
                </c:pt>
                <c:pt idx="13">
                  <c:v>180</c:v>
                </c:pt>
                <c:pt idx="14">
                  <c:v>195</c:v>
                </c:pt>
                <c:pt idx="15">
                  <c:v>210</c:v>
                </c:pt>
                <c:pt idx="16">
                  <c:v>225</c:v>
                </c:pt>
                <c:pt idx="17">
                  <c:v>240</c:v>
                </c:pt>
                <c:pt idx="18">
                  <c:v>255</c:v>
                </c:pt>
                <c:pt idx="19">
                  <c:v>270</c:v>
                </c:pt>
                <c:pt idx="20">
                  <c:v>285</c:v>
                </c:pt>
                <c:pt idx="21">
                  <c:v>300</c:v>
                </c:pt>
                <c:pt idx="22">
                  <c:v>315</c:v>
                </c:pt>
                <c:pt idx="23">
                  <c:v>330</c:v>
                </c:pt>
                <c:pt idx="24">
                  <c:v>345</c:v>
                </c:pt>
                <c:pt idx="25">
                  <c:v>360</c:v>
                </c:pt>
                <c:pt idx="26">
                  <c:v>375</c:v>
                </c:pt>
                <c:pt idx="27">
                  <c:v>390</c:v>
                </c:pt>
                <c:pt idx="28">
                  <c:v>405</c:v>
                </c:pt>
                <c:pt idx="29">
                  <c:v>420</c:v>
                </c:pt>
                <c:pt idx="30">
                  <c:v>435</c:v>
                </c:pt>
                <c:pt idx="31">
                  <c:v>450</c:v>
                </c:pt>
                <c:pt idx="32">
                  <c:v>465</c:v>
                </c:pt>
                <c:pt idx="33">
                  <c:v>480</c:v>
                </c:pt>
                <c:pt idx="34">
                  <c:v>495</c:v>
                </c:pt>
                <c:pt idx="35">
                  <c:v>510</c:v>
                </c:pt>
                <c:pt idx="36">
                  <c:v>525</c:v>
                </c:pt>
                <c:pt idx="37">
                  <c:v>540</c:v>
                </c:pt>
                <c:pt idx="38">
                  <c:v>555</c:v>
                </c:pt>
                <c:pt idx="39">
                  <c:v>570</c:v>
                </c:pt>
                <c:pt idx="40">
                  <c:v>585</c:v>
                </c:pt>
                <c:pt idx="41">
                  <c:v>600</c:v>
                </c:pt>
                <c:pt idx="42">
                  <c:v>615</c:v>
                </c:pt>
                <c:pt idx="43">
                  <c:v>630</c:v>
                </c:pt>
                <c:pt idx="44">
                  <c:v>645</c:v>
                </c:pt>
                <c:pt idx="45">
                  <c:v>660</c:v>
                </c:pt>
                <c:pt idx="46">
                  <c:v>675</c:v>
                </c:pt>
                <c:pt idx="47">
                  <c:v>690</c:v>
                </c:pt>
                <c:pt idx="48">
                  <c:v>705</c:v>
                </c:pt>
                <c:pt idx="49">
                  <c:v>720</c:v>
                </c:pt>
                <c:pt idx="50">
                  <c:v>735</c:v>
                </c:pt>
                <c:pt idx="51">
                  <c:v>750</c:v>
                </c:pt>
                <c:pt idx="52">
                  <c:v>765</c:v>
                </c:pt>
                <c:pt idx="53">
                  <c:v>780</c:v>
                </c:pt>
                <c:pt idx="54">
                  <c:v>795</c:v>
                </c:pt>
                <c:pt idx="55">
                  <c:v>810</c:v>
                </c:pt>
                <c:pt idx="56">
                  <c:v>825</c:v>
                </c:pt>
                <c:pt idx="57">
                  <c:v>840</c:v>
                </c:pt>
                <c:pt idx="58">
                  <c:v>855</c:v>
                </c:pt>
                <c:pt idx="59">
                  <c:v>870</c:v>
                </c:pt>
              </c:numCache>
            </c:numRef>
          </c:xVal>
          <c:yVal>
            <c:numRef>
              <c:f>Sheet1!$BV$4:$BV$63</c:f>
              <c:numCache>
                <c:formatCode>General</c:formatCode>
                <c:ptCount val="60"/>
                <c:pt idx="0">
                  <c:v>1.63</c:v>
                </c:pt>
                <c:pt idx="1">
                  <c:v>1.6228</c:v>
                </c:pt>
                <c:pt idx="2">
                  <c:v>1.6207</c:v>
                </c:pt>
                <c:pt idx="3">
                  <c:v>1.6240000000000001</c:v>
                </c:pt>
                <c:pt idx="4">
                  <c:v>1.6269</c:v>
                </c:pt>
                <c:pt idx="5">
                  <c:v>1.6285000000000001</c:v>
                </c:pt>
                <c:pt idx="6">
                  <c:v>1.6286</c:v>
                </c:pt>
                <c:pt idx="7">
                  <c:v>1.6279999999999999</c:v>
                </c:pt>
                <c:pt idx="8">
                  <c:v>1.6274</c:v>
                </c:pt>
                <c:pt idx="9">
                  <c:v>1.6265000000000001</c:v>
                </c:pt>
                <c:pt idx="10">
                  <c:v>1.6257999999999999</c:v>
                </c:pt>
                <c:pt idx="11">
                  <c:v>1.6255999999999999</c:v>
                </c:pt>
                <c:pt idx="12">
                  <c:v>1.6254</c:v>
                </c:pt>
                <c:pt idx="13">
                  <c:v>1.6254999999999999</c:v>
                </c:pt>
                <c:pt idx="14">
                  <c:v>1.6263000000000001</c:v>
                </c:pt>
                <c:pt idx="15">
                  <c:v>1.6272</c:v>
                </c:pt>
                <c:pt idx="16">
                  <c:v>1.629</c:v>
                </c:pt>
                <c:pt idx="17">
                  <c:v>1.6313</c:v>
                </c:pt>
                <c:pt idx="18">
                  <c:v>1.6347</c:v>
                </c:pt>
                <c:pt idx="19">
                  <c:v>1.6386000000000001</c:v>
                </c:pt>
                <c:pt idx="20">
                  <c:v>1.6423000000000001</c:v>
                </c:pt>
                <c:pt idx="21">
                  <c:v>1.6448</c:v>
                </c:pt>
                <c:pt idx="22">
                  <c:v>1.6447000000000001</c:v>
                </c:pt>
                <c:pt idx="23">
                  <c:v>1.6413</c:v>
                </c:pt>
                <c:pt idx="24">
                  <c:v>1.6342000000000001</c:v>
                </c:pt>
                <c:pt idx="25">
                  <c:v>1.6245000000000001</c:v>
                </c:pt>
                <c:pt idx="26">
                  <c:v>1.6126</c:v>
                </c:pt>
                <c:pt idx="27">
                  <c:v>1.5999000000000001</c:v>
                </c:pt>
                <c:pt idx="28">
                  <c:v>1.5867</c:v>
                </c:pt>
                <c:pt idx="29">
                  <c:v>1.5732999999999999</c:v>
                </c:pt>
                <c:pt idx="30">
                  <c:v>1.56</c:v>
                </c:pt>
                <c:pt idx="31">
                  <c:v>1.5467</c:v>
                </c:pt>
                <c:pt idx="32">
                  <c:v>1.5341</c:v>
                </c:pt>
                <c:pt idx="33">
                  <c:v>1.5219</c:v>
                </c:pt>
                <c:pt idx="34">
                  <c:v>1.5104</c:v>
                </c:pt>
                <c:pt idx="35">
                  <c:v>1.4992000000000001</c:v>
                </c:pt>
                <c:pt idx="36">
                  <c:v>1.4885999999999999</c:v>
                </c:pt>
                <c:pt idx="37">
                  <c:v>1.4782999999999999</c:v>
                </c:pt>
                <c:pt idx="38">
                  <c:v>1.4681999999999999</c:v>
                </c:pt>
                <c:pt idx="39">
                  <c:v>1.4584999999999999</c:v>
                </c:pt>
                <c:pt idx="40">
                  <c:v>1.4492</c:v>
                </c:pt>
                <c:pt idx="41">
                  <c:v>1.44</c:v>
                </c:pt>
                <c:pt idx="42">
                  <c:v>1.4312</c:v>
                </c:pt>
                <c:pt idx="43">
                  <c:v>1.4225000000000001</c:v>
                </c:pt>
                <c:pt idx="44">
                  <c:v>1.4155</c:v>
                </c:pt>
                <c:pt idx="45">
                  <c:v>1.4097999999999999</c:v>
                </c:pt>
                <c:pt idx="46">
                  <c:v>1.4041999999999999</c:v>
                </c:pt>
                <c:pt idx="47">
                  <c:v>1.3989</c:v>
                </c:pt>
                <c:pt idx="48">
                  <c:v>1.3939999999999999</c:v>
                </c:pt>
                <c:pt idx="49">
                  <c:v>1.3894</c:v>
                </c:pt>
                <c:pt idx="50">
                  <c:v>1.3851</c:v>
                </c:pt>
                <c:pt idx="51">
                  <c:v>1.3811</c:v>
                </c:pt>
                <c:pt idx="52">
                  <c:v>1.3774999999999999</c:v>
                </c:pt>
                <c:pt idx="53">
                  <c:v>1.3741000000000001</c:v>
                </c:pt>
                <c:pt idx="54">
                  <c:v>1.3709</c:v>
                </c:pt>
                <c:pt idx="55">
                  <c:v>1.369</c:v>
                </c:pt>
                <c:pt idx="56">
                  <c:v>1.3673</c:v>
                </c:pt>
                <c:pt idx="57">
                  <c:v>1.3656999999999999</c:v>
                </c:pt>
                <c:pt idx="58">
                  <c:v>1.3642000000000001</c:v>
                </c:pt>
                <c:pt idx="59">
                  <c:v>1.363</c:v>
                </c:pt>
              </c:numCache>
            </c:numRef>
          </c:yVal>
          <c:smooth val="1"/>
          <c:extLst>
            <c:ext xmlns:c16="http://schemas.microsoft.com/office/drawing/2014/chart" uri="{C3380CC4-5D6E-409C-BE32-E72D297353CC}">
              <c16:uniqueId val="{00000003-0BEC-4E67-AB79-AAC5DC60944A}"/>
            </c:ext>
          </c:extLst>
        </c:ser>
        <c:dLbls>
          <c:showLegendKey val="0"/>
          <c:showVal val="0"/>
          <c:showCatName val="0"/>
          <c:showSerName val="0"/>
          <c:showPercent val="0"/>
          <c:showBubbleSize val="0"/>
        </c:dLbls>
        <c:axId val="771687439"/>
        <c:axId val="771681615"/>
        <c:extLst>
          <c:ext xmlns:c15="http://schemas.microsoft.com/office/drawing/2012/chart" uri="{02D57815-91ED-43cb-92C2-25804820EDAC}">
            <c15:filteredScatterSeries>
              <c15:ser>
                <c:idx val="1"/>
                <c:order val="1"/>
                <c:tx>
                  <c:v>MOX_R0.0E</c:v>
                </c:tx>
                <c:spPr>
                  <a:ln w="19050" cap="rnd">
                    <a:solidFill>
                      <a:schemeClr val="accent2"/>
                    </a:solidFill>
                    <a:round/>
                  </a:ln>
                  <a:effectLst/>
                </c:spPr>
                <c:marker>
                  <c:symbol val="none"/>
                </c:marker>
                <c:xVal>
                  <c:numRef>
                    <c:extLst>
                      <c:ext uri="{02D57815-91ED-43cb-92C2-25804820EDAC}">
                        <c15:formulaRef>
                          <c15:sqref>Sheet1!$O$4:$O$63</c15:sqref>
                        </c15:formulaRef>
                      </c:ext>
                    </c:extLst>
                    <c:numCache>
                      <c:formatCode>General</c:formatCode>
                      <c:ptCount val="60"/>
                      <c:pt idx="0">
                        <c:v>0</c:v>
                      </c:pt>
                      <c:pt idx="1">
                        <c:v>5</c:v>
                      </c:pt>
                      <c:pt idx="2">
                        <c:v>15</c:v>
                      </c:pt>
                      <c:pt idx="3">
                        <c:v>30</c:v>
                      </c:pt>
                      <c:pt idx="4">
                        <c:v>45</c:v>
                      </c:pt>
                      <c:pt idx="5">
                        <c:v>60</c:v>
                      </c:pt>
                      <c:pt idx="6">
                        <c:v>75</c:v>
                      </c:pt>
                      <c:pt idx="7">
                        <c:v>90</c:v>
                      </c:pt>
                      <c:pt idx="8">
                        <c:v>105</c:v>
                      </c:pt>
                      <c:pt idx="9">
                        <c:v>120</c:v>
                      </c:pt>
                      <c:pt idx="10">
                        <c:v>135</c:v>
                      </c:pt>
                      <c:pt idx="11">
                        <c:v>150</c:v>
                      </c:pt>
                      <c:pt idx="12">
                        <c:v>165</c:v>
                      </c:pt>
                      <c:pt idx="13">
                        <c:v>180</c:v>
                      </c:pt>
                      <c:pt idx="14">
                        <c:v>195</c:v>
                      </c:pt>
                      <c:pt idx="15">
                        <c:v>210</c:v>
                      </c:pt>
                      <c:pt idx="16">
                        <c:v>225</c:v>
                      </c:pt>
                      <c:pt idx="17">
                        <c:v>240</c:v>
                      </c:pt>
                      <c:pt idx="18">
                        <c:v>255</c:v>
                      </c:pt>
                      <c:pt idx="19">
                        <c:v>270</c:v>
                      </c:pt>
                      <c:pt idx="20">
                        <c:v>285</c:v>
                      </c:pt>
                      <c:pt idx="21">
                        <c:v>300</c:v>
                      </c:pt>
                      <c:pt idx="22">
                        <c:v>315</c:v>
                      </c:pt>
                      <c:pt idx="23">
                        <c:v>330</c:v>
                      </c:pt>
                      <c:pt idx="24">
                        <c:v>345</c:v>
                      </c:pt>
                      <c:pt idx="25">
                        <c:v>360</c:v>
                      </c:pt>
                      <c:pt idx="26">
                        <c:v>375</c:v>
                      </c:pt>
                      <c:pt idx="27">
                        <c:v>390</c:v>
                      </c:pt>
                      <c:pt idx="28">
                        <c:v>405</c:v>
                      </c:pt>
                      <c:pt idx="29">
                        <c:v>420</c:v>
                      </c:pt>
                      <c:pt idx="30">
                        <c:v>435</c:v>
                      </c:pt>
                      <c:pt idx="31">
                        <c:v>450</c:v>
                      </c:pt>
                      <c:pt idx="32">
                        <c:v>465</c:v>
                      </c:pt>
                      <c:pt idx="33">
                        <c:v>480</c:v>
                      </c:pt>
                      <c:pt idx="34">
                        <c:v>495</c:v>
                      </c:pt>
                      <c:pt idx="35">
                        <c:v>510</c:v>
                      </c:pt>
                      <c:pt idx="36">
                        <c:v>525</c:v>
                      </c:pt>
                      <c:pt idx="37">
                        <c:v>540</c:v>
                      </c:pt>
                      <c:pt idx="38">
                        <c:v>555</c:v>
                      </c:pt>
                      <c:pt idx="39">
                        <c:v>570</c:v>
                      </c:pt>
                      <c:pt idx="40">
                        <c:v>585</c:v>
                      </c:pt>
                      <c:pt idx="41">
                        <c:v>600</c:v>
                      </c:pt>
                      <c:pt idx="42">
                        <c:v>615</c:v>
                      </c:pt>
                      <c:pt idx="43">
                        <c:v>630</c:v>
                      </c:pt>
                      <c:pt idx="44">
                        <c:v>645</c:v>
                      </c:pt>
                      <c:pt idx="45">
                        <c:v>660</c:v>
                      </c:pt>
                      <c:pt idx="46">
                        <c:v>675</c:v>
                      </c:pt>
                      <c:pt idx="47">
                        <c:v>690</c:v>
                      </c:pt>
                      <c:pt idx="48">
                        <c:v>705</c:v>
                      </c:pt>
                      <c:pt idx="49">
                        <c:v>720</c:v>
                      </c:pt>
                      <c:pt idx="50">
                        <c:v>735</c:v>
                      </c:pt>
                      <c:pt idx="51">
                        <c:v>750</c:v>
                      </c:pt>
                      <c:pt idx="52">
                        <c:v>765</c:v>
                      </c:pt>
                      <c:pt idx="53">
                        <c:v>780</c:v>
                      </c:pt>
                      <c:pt idx="54">
                        <c:v>795</c:v>
                      </c:pt>
                      <c:pt idx="55">
                        <c:v>810</c:v>
                      </c:pt>
                      <c:pt idx="56">
                        <c:v>825</c:v>
                      </c:pt>
                      <c:pt idx="57">
                        <c:v>840</c:v>
                      </c:pt>
                      <c:pt idx="58">
                        <c:v>855</c:v>
                      </c:pt>
                      <c:pt idx="59">
                        <c:v>870</c:v>
                      </c:pt>
                    </c:numCache>
                  </c:numRef>
                </c:xVal>
                <c:yVal>
                  <c:numRef>
                    <c:extLst>
                      <c:ext uri="{02D57815-91ED-43cb-92C2-25804820EDAC}">
                        <c15:formulaRef>
                          <c15:sqref>Sheet1!$T$4:$T$63</c15:sqref>
                        </c15:formulaRef>
                      </c:ext>
                    </c:extLst>
                    <c:numCache>
                      <c:formatCode>General</c:formatCode>
                      <c:ptCount val="60"/>
                      <c:pt idx="0">
                        <c:v>1.6487000000000001</c:v>
                      </c:pt>
                      <c:pt idx="1">
                        <c:v>1.6415999999999999</c:v>
                      </c:pt>
                      <c:pt idx="2">
                        <c:v>1.6387</c:v>
                      </c:pt>
                      <c:pt idx="3">
                        <c:v>1.6425000000000001</c:v>
                      </c:pt>
                      <c:pt idx="4">
                        <c:v>1.6445000000000001</c:v>
                      </c:pt>
                      <c:pt idx="5">
                        <c:v>1.6458999999999999</c:v>
                      </c:pt>
                      <c:pt idx="6">
                        <c:v>1.6464000000000001</c:v>
                      </c:pt>
                      <c:pt idx="7">
                        <c:v>1.6457999999999999</c:v>
                      </c:pt>
                      <c:pt idx="8">
                        <c:v>1.6446000000000001</c:v>
                      </c:pt>
                      <c:pt idx="9">
                        <c:v>1.6437999999999999</c:v>
                      </c:pt>
                      <c:pt idx="10">
                        <c:v>1.6428</c:v>
                      </c:pt>
                      <c:pt idx="11">
                        <c:v>1.6419999999999999</c:v>
                      </c:pt>
                      <c:pt idx="12">
                        <c:v>1.6415999999999999</c:v>
                      </c:pt>
                      <c:pt idx="13">
                        <c:v>1.6411</c:v>
                      </c:pt>
                      <c:pt idx="14">
                        <c:v>1.641</c:v>
                      </c:pt>
                      <c:pt idx="15">
                        <c:v>1.6412</c:v>
                      </c:pt>
                      <c:pt idx="16">
                        <c:v>1.6415999999999999</c:v>
                      </c:pt>
                      <c:pt idx="17">
                        <c:v>1.6425000000000001</c:v>
                      </c:pt>
                      <c:pt idx="18">
                        <c:v>1.6435999999999999</c:v>
                      </c:pt>
                      <c:pt idx="19">
                        <c:v>1.645</c:v>
                      </c:pt>
                      <c:pt idx="20">
                        <c:v>1.647</c:v>
                      </c:pt>
                      <c:pt idx="21">
                        <c:v>1.6495</c:v>
                      </c:pt>
                      <c:pt idx="22">
                        <c:v>1.651</c:v>
                      </c:pt>
                      <c:pt idx="23">
                        <c:v>1.6513</c:v>
                      </c:pt>
                      <c:pt idx="24">
                        <c:v>1.649</c:v>
                      </c:pt>
                      <c:pt idx="25">
                        <c:v>1.6440999999999999</c:v>
                      </c:pt>
                      <c:pt idx="26">
                        <c:v>1.6363000000000001</c:v>
                      </c:pt>
                      <c:pt idx="27">
                        <c:v>1.6264000000000001</c:v>
                      </c:pt>
                      <c:pt idx="28">
                        <c:v>1.615</c:v>
                      </c:pt>
                      <c:pt idx="29">
                        <c:v>1.6025</c:v>
                      </c:pt>
                      <c:pt idx="30">
                        <c:v>1.5898000000000001</c:v>
                      </c:pt>
                      <c:pt idx="31">
                        <c:v>1.5769</c:v>
                      </c:pt>
                      <c:pt idx="32">
                        <c:v>1.5640000000000001</c:v>
                      </c:pt>
                      <c:pt idx="33">
                        <c:v>1.5515000000000001</c:v>
                      </c:pt>
                      <c:pt idx="34">
                        <c:v>1.5392999999999999</c:v>
                      </c:pt>
                      <c:pt idx="35">
                        <c:v>1.5278</c:v>
                      </c:pt>
                      <c:pt idx="36">
                        <c:v>1.5166999999999999</c:v>
                      </c:pt>
                      <c:pt idx="37">
                        <c:v>1.5061</c:v>
                      </c:pt>
                      <c:pt idx="38">
                        <c:v>1.4962</c:v>
                      </c:pt>
                      <c:pt idx="39">
                        <c:v>1.4866999999999999</c:v>
                      </c:pt>
                      <c:pt idx="40">
                        <c:v>1.4775</c:v>
                      </c:pt>
                      <c:pt idx="41">
                        <c:v>1.4685999999999999</c:v>
                      </c:pt>
                      <c:pt idx="42">
                        <c:v>1.4599</c:v>
                      </c:pt>
                      <c:pt idx="43">
                        <c:v>1.4514</c:v>
                      </c:pt>
                      <c:pt idx="44">
                        <c:v>1.4431</c:v>
                      </c:pt>
                      <c:pt idx="45">
                        <c:v>1.4351</c:v>
                      </c:pt>
                      <c:pt idx="46">
                        <c:v>1.4273</c:v>
                      </c:pt>
                      <c:pt idx="47">
                        <c:v>1.4207000000000001</c:v>
                      </c:pt>
                      <c:pt idx="48">
                        <c:v>1.4154</c:v>
                      </c:pt>
                      <c:pt idx="49">
                        <c:v>1.4103000000000001</c:v>
                      </c:pt>
                      <c:pt idx="50">
                        <c:v>1.4053</c:v>
                      </c:pt>
                      <c:pt idx="51">
                        <c:v>1.4006000000000001</c:v>
                      </c:pt>
                      <c:pt idx="52">
                        <c:v>1.3962000000000001</c:v>
                      </c:pt>
                      <c:pt idx="53">
                        <c:v>1.3918999999999999</c:v>
                      </c:pt>
                      <c:pt idx="54">
                        <c:v>1.3877999999999999</c:v>
                      </c:pt>
                      <c:pt idx="55">
                        <c:v>1.3842000000000001</c:v>
                      </c:pt>
                      <c:pt idx="56">
                        <c:v>1.3808</c:v>
                      </c:pt>
                      <c:pt idx="57">
                        <c:v>1.3776999999999999</c:v>
                      </c:pt>
                      <c:pt idx="58">
                        <c:v>1.3747</c:v>
                      </c:pt>
                      <c:pt idx="59">
                        <c:v>1.3726</c:v>
                      </c:pt>
                    </c:numCache>
                  </c:numRef>
                </c:yVal>
                <c:smooth val="1"/>
                <c:extLst>
                  <c:ext xmlns:c16="http://schemas.microsoft.com/office/drawing/2014/chart" uri="{C3380CC4-5D6E-409C-BE32-E72D297353CC}">
                    <c16:uniqueId val="{00000004-0BEC-4E67-AB79-AAC5DC60944A}"/>
                  </c:ext>
                </c:extLst>
              </c15:ser>
            </c15:filteredScatterSeries>
            <c15:filteredScatterSeries>
              <c15:ser>
                <c:idx val="3"/>
                <c:order val="3"/>
                <c:tx>
                  <c:v>MOX_R0.5_no_T</c:v>
                </c:tx>
                <c:spPr>
                  <a:ln w="19050" cap="rnd">
                    <a:solidFill>
                      <a:schemeClr val="accent4"/>
                    </a:solidFill>
                    <a:round/>
                  </a:ln>
                  <a:effectLst/>
                </c:spPr>
                <c:marker>
                  <c:symbol val="none"/>
                </c:marker>
                <c:xVal>
                  <c:numRef>
                    <c:extLst xmlns:c15="http://schemas.microsoft.com/office/drawing/2012/chart">
                      <c:ext xmlns:c15="http://schemas.microsoft.com/office/drawing/2012/chart" uri="{02D57815-91ED-43cb-92C2-25804820EDAC}">
                        <c15:formulaRef>
                          <c15:sqref>Sheet1!$AK$4:$AK$63</c15:sqref>
                        </c15:formulaRef>
                      </c:ext>
                    </c:extLst>
                    <c:numCache>
                      <c:formatCode>General</c:formatCode>
                      <c:ptCount val="60"/>
                      <c:pt idx="0">
                        <c:v>0</c:v>
                      </c:pt>
                      <c:pt idx="1">
                        <c:v>5</c:v>
                      </c:pt>
                      <c:pt idx="2">
                        <c:v>15</c:v>
                      </c:pt>
                      <c:pt idx="3">
                        <c:v>30</c:v>
                      </c:pt>
                      <c:pt idx="4">
                        <c:v>45</c:v>
                      </c:pt>
                      <c:pt idx="5">
                        <c:v>60</c:v>
                      </c:pt>
                      <c:pt idx="6">
                        <c:v>75</c:v>
                      </c:pt>
                      <c:pt idx="7">
                        <c:v>90</c:v>
                      </c:pt>
                      <c:pt idx="8">
                        <c:v>105</c:v>
                      </c:pt>
                      <c:pt idx="9">
                        <c:v>120</c:v>
                      </c:pt>
                      <c:pt idx="10">
                        <c:v>135</c:v>
                      </c:pt>
                      <c:pt idx="11">
                        <c:v>150</c:v>
                      </c:pt>
                      <c:pt idx="12">
                        <c:v>165</c:v>
                      </c:pt>
                      <c:pt idx="13">
                        <c:v>180</c:v>
                      </c:pt>
                      <c:pt idx="14">
                        <c:v>195</c:v>
                      </c:pt>
                      <c:pt idx="15">
                        <c:v>210</c:v>
                      </c:pt>
                      <c:pt idx="16">
                        <c:v>225</c:v>
                      </c:pt>
                      <c:pt idx="17">
                        <c:v>240</c:v>
                      </c:pt>
                      <c:pt idx="18">
                        <c:v>255</c:v>
                      </c:pt>
                      <c:pt idx="19">
                        <c:v>270</c:v>
                      </c:pt>
                      <c:pt idx="20">
                        <c:v>285</c:v>
                      </c:pt>
                      <c:pt idx="21">
                        <c:v>300</c:v>
                      </c:pt>
                      <c:pt idx="22">
                        <c:v>315</c:v>
                      </c:pt>
                      <c:pt idx="23">
                        <c:v>330</c:v>
                      </c:pt>
                      <c:pt idx="24">
                        <c:v>345</c:v>
                      </c:pt>
                      <c:pt idx="25">
                        <c:v>360</c:v>
                      </c:pt>
                      <c:pt idx="26">
                        <c:v>375</c:v>
                      </c:pt>
                      <c:pt idx="27">
                        <c:v>390</c:v>
                      </c:pt>
                      <c:pt idx="28">
                        <c:v>405</c:v>
                      </c:pt>
                      <c:pt idx="29">
                        <c:v>420</c:v>
                      </c:pt>
                      <c:pt idx="30">
                        <c:v>435</c:v>
                      </c:pt>
                      <c:pt idx="31">
                        <c:v>450</c:v>
                      </c:pt>
                      <c:pt idx="32">
                        <c:v>465</c:v>
                      </c:pt>
                      <c:pt idx="33">
                        <c:v>480</c:v>
                      </c:pt>
                      <c:pt idx="34">
                        <c:v>495</c:v>
                      </c:pt>
                      <c:pt idx="35">
                        <c:v>510</c:v>
                      </c:pt>
                      <c:pt idx="36">
                        <c:v>525</c:v>
                      </c:pt>
                      <c:pt idx="37">
                        <c:v>540</c:v>
                      </c:pt>
                      <c:pt idx="38">
                        <c:v>555</c:v>
                      </c:pt>
                      <c:pt idx="39">
                        <c:v>570</c:v>
                      </c:pt>
                      <c:pt idx="40">
                        <c:v>585</c:v>
                      </c:pt>
                      <c:pt idx="41">
                        <c:v>600</c:v>
                      </c:pt>
                      <c:pt idx="42">
                        <c:v>615</c:v>
                      </c:pt>
                      <c:pt idx="43">
                        <c:v>630</c:v>
                      </c:pt>
                      <c:pt idx="44">
                        <c:v>645</c:v>
                      </c:pt>
                      <c:pt idx="45">
                        <c:v>660</c:v>
                      </c:pt>
                      <c:pt idx="46">
                        <c:v>675</c:v>
                      </c:pt>
                      <c:pt idx="47">
                        <c:v>690</c:v>
                      </c:pt>
                      <c:pt idx="48">
                        <c:v>705</c:v>
                      </c:pt>
                      <c:pt idx="49">
                        <c:v>720</c:v>
                      </c:pt>
                      <c:pt idx="50">
                        <c:v>735</c:v>
                      </c:pt>
                      <c:pt idx="51">
                        <c:v>750</c:v>
                      </c:pt>
                      <c:pt idx="52">
                        <c:v>765</c:v>
                      </c:pt>
                      <c:pt idx="53">
                        <c:v>780</c:v>
                      </c:pt>
                      <c:pt idx="54">
                        <c:v>795</c:v>
                      </c:pt>
                      <c:pt idx="55">
                        <c:v>810</c:v>
                      </c:pt>
                      <c:pt idx="56">
                        <c:v>825</c:v>
                      </c:pt>
                      <c:pt idx="57">
                        <c:v>840</c:v>
                      </c:pt>
                      <c:pt idx="58">
                        <c:v>855</c:v>
                      </c:pt>
                      <c:pt idx="59">
                        <c:v>870</c:v>
                      </c:pt>
                    </c:numCache>
                  </c:numRef>
                </c:xVal>
                <c:yVal>
                  <c:numRef>
                    <c:extLst xmlns:c15="http://schemas.microsoft.com/office/drawing/2012/chart">
                      <c:ext xmlns:c15="http://schemas.microsoft.com/office/drawing/2012/chart" uri="{02D57815-91ED-43cb-92C2-25804820EDAC}">
                        <c15:formulaRef>
                          <c15:sqref>Sheet1!$AP$4:$AP$63</c15:sqref>
                        </c15:formulaRef>
                      </c:ext>
                    </c:extLst>
                    <c:numCache>
                      <c:formatCode>0.00E+00</c:formatCode>
                      <c:ptCount val="60"/>
                      <c:pt idx="0">
                        <c:v>1.6348</c:v>
                      </c:pt>
                      <c:pt idx="1">
                        <c:v>1.6265000000000001</c:v>
                      </c:pt>
                      <c:pt idx="2">
                        <c:v>1.6232</c:v>
                      </c:pt>
                      <c:pt idx="3">
                        <c:v>1.6274</c:v>
                      </c:pt>
                      <c:pt idx="4">
                        <c:v>1.6293</c:v>
                      </c:pt>
                      <c:pt idx="5">
                        <c:v>1.6301000000000001</c:v>
                      </c:pt>
                      <c:pt idx="6">
                        <c:v>1.6305000000000001</c:v>
                      </c:pt>
                      <c:pt idx="7">
                        <c:v>1.6301000000000001</c:v>
                      </c:pt>
                      <c:pt idx="8">
                        <c:v>1.6289</c:v>
                      </c:pt>
                      <c:pt idx="9">
                        <c:v>1.6283000000000001</c:v>
                      </c:pt>
                      <c:pt idx="10">
                        <c:v>1.6279999999999999</c:v>
                      </c:pt>
                      <c:pt idx="11">
                        <c:v>1.6273</c:v>
                      </c:pt>
                      <c:pt idx="12">
                        <c:v>1.6273</c:v>
                      </c:pt>
                      <c:pt idx="13">
                        <c:v>1.6273</c:v>
                      </c:pt>
                      <c:pt idx="14">
                        <c:v>1.6274999999999999</c:v>
                      </c:pt>
                      <c:pt idx="15">
                        <c:v>1.6284000000000001</c:v>
                      </c:pt>
                      <c:pt idx="16">
                        <c:v>1.6292</c:v>
                      </c:pt>
                      <c:pt idx="17">
                        <c:v>1.6307</c:v>
                      </c:pt>
                      <c:pt idx="18">
                        <c:v>1.6326000000000001</c:v>
                      </c:pt>
                      <c:pt idx="19">
                        <c:v>1.6355</c:v>
                      </c:pt>
                      <c:pt idx="20">
                        <c:v>1.6388</c:v>
                      </c:pt>
                      <c:pt idx="21">
                        <c:v>1.6419999999999999</c:v>
                      </c:pt>
                      <c:pt idx="22">
                        <c:v>1.6439999999999999</c:v>
                      </c:pt>
                      <c:pt idx="23">
                        <c:v>1.6444000000000001</c:v>
                      </c:pt>
                      <c:pt idx="24">
                        <c:v>1.6415999999999999</c:v>
                      </c:pt>
                      <c:pt idx="25">
                        <c:v>1.6361000000000001</c:v>
                      </c:pt>
                      <c:pt idx="26">
                        <c:v>1.6275999999999999</c:v>
                      </c:pt>
                      <c:pt idx="27">
                        <c:v>1.6172</c:v>
                      </c:pt>
                      <c:pt idx="28">
                        <c:v>1.6055999999999999</c:v>
                      </c:pt>
                      <c:pt idx="29">
                        <c:v>1.5933999999999999</c:v>
                      </c:pt>
                      <c:pt idx="30">
                        <c:v>1.5809</c:v>
                      </c:pt>
                      <c:pt idx="31">
                        <c:v>1.5683</c:v>
                      </c:pt>
                      <c:pt idx="32">
                        <c:v>1.5558000000000001</c:v>
                      </c:pt>
                      <c:pt idx="33">
                        <c:v>1.5437000000000001</c:v>
                      </c:pt>
                      <c:pt idx="34">
                        <c:v>1.532</c:v>
                      </c:pt>
                      <c:pt idx="35">
                        <c:v>1.5209999999999999</c:v>
                      </c:pt>
                      <c:pt idx="36">
                        <c:v>1.5102</c:v>
                      </c:pt>
                      <c:pt idx="37">
                        <c:v>1.5</c:v>
                      </c:pt>
                      <c:pt idx="38">
                        <c:v>1.4902</c:v>
                      </c:pt>
                      <c:pt idx="39">
                        <c:v>1.4807999999999999</c:v>
                      </c:pt>
                      <c:pt idx="40">
                        <c:v>1.4717</c:v>
                      </c:pt>
                      <c:pt idx="41">
                        <c:v>1.4628000000000001</c:v>
                      </c:pt>
                      <c:pt idx="42">
                        <c:v>1.454</c:v>
                      </c:pt>
                      <c:pt idx="43">
                        <c:v>1.4455</c:v>
                      </c:pt>
                      <c:pt idx="44">
                        <c:v>1.4373</c:v>
                      </c:pt>
                      <c:pt idx="45">
                        <c:v>1.4292</c:v>
                      </c:pt>
                      <c:pt idx="46">
                        <c:v>1.4214</c:v>
                      </c:pt>
                      <c:pt idx="47">
                        <c:v>1.4154</c:v>
                      </c:pt>
                      <c:pt idx="48">
                        <c:v>1.4103000000000001</c:v>
                      </c:pt>
                      <c:pt idx="49">
                        <c:v>1.4051</c:v>
                      </c:pt>
                      <c:pt idx="50">
                        <c:v>1.4004000000000001</c:v>
                      </c:pt>
                      <c:pt idx="51">
                        <c:v>1.3958999999999999</c:v>
                      </c:pt>
                      <c:pt idx="52">
                        <c:v>1.3916999999999999</c:v>
                      </c:pt>
                      <c:pt idx="53">
                        <c:v>1.3875</c:v>
                      </c:pt>
                      <c:pt idx="54">
                        <c:v>1.3837999999999999</c:v>
                      </c:pt>
                      <c:pt idx="55">
                        <c:v>1.3804000000000001</c:v>
                      </c:pt>
                      <c:pt idx="56">
                        <c:v>1.3773</c:v>
                      </c:pt>
                      <c:pt idx="57">
                        <c:v>1.3744000000000001</c:v>
                      </c:pt>
                      <c:pt idx="58">
                        <c:v>1.3716999999999999</c:v>
                      </c:pt>
                      <c:pt idx="59">
                        <c:v>1.3696999999999999</c:v>
                      </c:pt>
                    </c:numCache>
                  </c:numRef>
                </c:yVal>
                <c:smooth val="1"/>
                <c:extLst xmlns:c15="http://schemas.microsoft.com/office/drawing/2012/chart">
                  <c:ext xmlns:c16="http://schemas.microsoft.com/office/drawing/2014/chart" uri="{C3380CC4-5D6E-409C-BE32-E72D297353CC}">
                    <c16:uniqueId val="{00000005-0BEC-4E67-AB79-AAC5DC60944A}"/>
                  </c:ext>
                </c:extLst>
              </c15:ser>
            </c15:filteredScatterSeries>
            <c15:filteredScatterSeries>
              <c15:ser>
                <c:idx val="5"/>
                <c:order val="5"/>
                <c:tx>
                  <c:v>MOX_R0.75_no_T</c:v>
                </c:tx>
                <c:spPr>
                  <a:ln w="19050" cap="rnd">
                    <a:solidFill>
                      <a:schemeClr val="accent6"/>
                    </a:solidFill>
                    <a:round/>
                  </a:ln>
                  <a:effectLst/>
                </c:spPr>
                <c:marker>
                  <c:symbol val="none"/>
                </c:marker>
                <c:xVal>
                  <c:numRef>
                    <c:extLst xmlns:c15="http://schemas.microsoft.com/office/drawing/2012/chart">
                      <c:ext xmlns:c15="http://schemas.microsoft.com/office/drawing/2012/chart" uri="{02D57815-91ED-43cb-92C2-25804820EDAC}">
                        <c15:formulaRef>
                          <c15:sqref>Sheet1!$BF$4:$BF$63</c15:sqref>
                        </c15:formulaRef>
                      </c:ext>
                    </c:extLst>
                    <c:numCache>
                      <c:formatCode>0.00E+00</c:formatCode>
                      <c:ptCount val="60"/>
                      <c:pt idx="0">
                        <c:v>0</c:v>
                      </c:pt>
                      <c:pt idx="1">
                        <c:v>5</c:v>
                      </c:pt>
                      <c:pt idx="2">
                        <c:v>15</c:v>
                      </c:pt>
                      <c:pt idx="3">
                        <c:v>30</c:v>
                      </c:pt>
                      <c:pt idx="4">
                        <c:v>45</c:v>
                      </c:pt>
                      <c:pt idx="5">
                        <c:v>60</c:v>
                      </c:pt>
                      <c:pt idx="6">
                        <c:v>75</c:v>
                      </c:pt>
                      <c:pt idx="7">
                        <c:v>90</c:v>
                      </c:pt>
                      <c:pt idx="8">
                        <c:v>105</c:v>
                      </c:pt>
                      <c:pt idx="9">
                        <c:v>120</c:v>
                      </c:pt>
                      <c:pt idx="10">
                        <c:v>135</c:v>
                      </c:pt>
                      <c:pt idx="11">
                        <c:v>150</c:v>
                      </c:pt>
                      <c:pt idx="12">
                        <c:v>165</c:v>
                      </c:pt>
                      <c:pt idx="13">
                        <c:v>180</c:v>
                      </c:pt>
                      <c:pt idx="14">
                        <c:v>195</c:v>
                      </c:pt>
                      <c:pt idx="15">
                        <c:v>210</c:v>
                      </c:pt>
                      <c:pt idx="16">
                        <c:v>225</c:v>
                      </c:pt>
                      <c:pt idx="17">
                        <c:v>240</c:v>
                      </c:pt>
                      <c:pt idx="18">
                        <c:v>255</c:v>
                      </c:pt>
                      <c:pt idx="19">
                        <c:v>270</c:v>
                      </c:pt>
                      <c:pt idx="20">
                        <c:v>285</c:v>
                      </c:pt>
                      <c:pt idx="21">
                        <c:v>300</c:v>
                      </c:pt>
                      <c:pt idx="22">
                        <c:v>315</c:v>
                      </c:pt>
                      <c:pt idx="23">
                        <c:v>330</c:v>
                      </c:pt>
                      <c:pt idx="24">
                        <c:v>345</c:v>
                      </c:pt>
                      <c:pt idx="25">
                        <c:v>360</c:v>
                      </c:pt>
                      <c:pt idx="26">
                        <c:v>375</c:v>
                      </c:pt>
                      <c:pt idx="27">
                        <c:v>390</c:v>
                      </c:pt>
                      <c:pt idx="28">
                        <c:v>405</c:v>
                      </c:pt>
                      <c:pt idx="29">
                        <c:v>420</c:v>
                      </c:pt>
                      <c:pt idx="30">
                        <c:v>435</c:v>
                      </c:pt>
                      <c:pt idx="31">
                        <c:v>450</c:v>
                      </c:pt>
                      <c:pt idx="32">
                        <c:v>465</c:v>
                      </c:pt>
                      <c:pt idx="33">
                        <c:v>480</c:v>
                      </c:pt>
                      <c:pt idx="34">
                        <c:v>495</c:v>
                      </c:pt>
                      <c:pt idx="35">
                        <c:v>510</c:v>
                      </c:pt>
                      <c:pt idx="36">
                        <c:v>525</c:v>
                      </c:pt>
                      <c:pt idx="37">
                        <c:v>540</c:v>
                      </c:pt>
                      <c:pt idx="38">
                        <c:v>555</c:v>
                      </c:pt>
                      <c:pt idx="39">
                        <c:v>570</c:v>
                      </c:pt>
                      <c:pt idx="40">
                        <c:v>585</c:v>
                      </c:pt>
                      <c:pt idx="41">
                        <c:v>600</c:v>
                      </c:pt>
                      <c:pt idx="42">
                        <c:v>615</c:v>
                      </c:pt>
                      <c:pt idx="43">
                        <c:v>630</c:v>
                      </c:pt>
                      <c:pt idx="44">
                        <c:v>645</c:v>
                      </c:pt>
                      <c:pt idx="45">
                        <c:v>660</c:v>
                      </c:pt>
                      <c:pt idx="46">
                        <c:v>675</c:v>
                      </c:pt>
                      <c:pt idx="47">
                        <c:v>690</c:v>
                      </c:pt>
                      <c:pt idx="48">
                        <c:v>705</c:v>
                      </c:pt>
                      <c:pt idx="49">
                        <c:v>720</c:v>
                      </c:pt>
                      <c:pt idx="50">
                        <c:v>735</c:v>
                      </c:pt>
                      <c:pt idx="51">
                        <c:v>750</c:v>
                      </c:pt>
                      <c:pt idx="52">
                        <c:v>765</c:v>
                      </c:pt>
                      <c:pt idx="53">
                        <c:v>780</c:v>
                      </c:pt>
                      <c:pt idx="54">
                        <c:v>795</c:v>
                      </c:pt>
                      <c:pt idx="55">
                        <c:v>810</c:v>
                      </c:pt>
                      <c:pt idx="56">
                        <c:v>825</c:v>
                      </c:pt>
                      <c:pt idx="57">
                        <c:v>840</c:v>
                      </c:pt>
                      <c:pt idx="58">
                        <c:v>855</c:v>
                      </c:pt>
                      <c:pt idx="59">
                        <c:v>870</c:v>
                      </c:pt>
                    </c:numCache>
                  </c:numRef>
                </c:xVal>
                <c:yVal>
                  <c:numRef>
                    <c:extLst xmlns:c15="http://schemas.microsoft.com/office/drawing/2012/chart">
                      <c:ext xmlns:c15="http://schemas.microsoft.com/office/drawing/2012/chart" uri="{02D57815-91ED-43cb-92C2-25804820EDAC}">
                        <c15:formulaRef>
                          <c15:sqref>Sheet1!$BK$4:$BK$63</c15:sqref>
                        </c15:formulaRef>
                      </c:ext>
                    </c:extLst>
                    <c:numCache>
                      <c:formatCode>General</c:formatCode>
                      <c:ptCount val="60"/>
                      <c:pt idx="0">
                        <c:v>1.6338999999999999</c:v>
                      </c:pt>
                      <c:pt idx="1">
                        <c:v>1.6256999999999999</c:v>
                      </c:pt>
                      <c:pt idx="2">
                        <c:v>1.6225000000000001</c:v>
                      </c:pt>
                      <c:pt idx="3">
                        <c:v>1.6264000000000001</c:v>
                      </c:pt>
                      <c:pt idx="4">
                        <c:v>1.629</c:v>
                      </c:pt>
                      <c:pt idx="5">
                        <c:v>1.6297999999999999</c:v>
                      </c:pt>
                      <c:pt idx="6">
                        <c:v>1.6292</c:v>
                      </c:pt>
                      <c:pt idx="7">
                        <c:v>1.6287</c:v>
                      </c:pt>
                      <c:pt idx="8">
                        <c:v>1.6278999999999999</c:v>
                      </c:pt>
                      <c:pt idx="9">
                        <c:v>1.6269</c:v>
                      </c:pt>
                      <c:pt idx="10">
                        <c:v>1.6265000000000001</c:v>
                      </c:pt>
                      <c:pt idx="11">
                        <c:v>1.6261000000000001</c:v>
                      </c:pt>
                      <c:pt idx="12">
                        <c:v>1.6257999999999999</c:v>
                      </c:pt>
                      <c:pt idx="13">
                        <c:v>1.6262000000000001</c:v>
                      </c:pt>
                      <c:pt idx="14">
                        <c:v>1.6266</c:v>
                      </c:pt>
                      <c:pt idx="15">
                        <c:v>1.6274999999999999</c:v>
                      </c:pt>
                      <c:pt idx="16">
                        <c:v>1.6289</c:v>
                      </c:pt>
                      <c:pt idx="17">
                        <c:v>1.6308</c:v>
                      </c:pt>
                      <c:pt idx="18">
                        <c:v>1.6337999999999999</c:v>
                      </c:pt>
                      <c:pt idx="19">
                        <c:v>1.6374</c:v>
                      </c:pt>
                      <c:pt idx="20">
                        <c:v>1.6415999999999999</c:v>
                      </c:pt>
                      <c:pt idx="21">
                        <c:v>1.6449</c:v>
                      </c:pt>
                      <c:pt idx="22">
                        <c:v>1.6460999999999999</c:v>
                      </c:pt>
                      <c:pt idx="23">
                        <c:v>1.6451</c:v>
                      </c:pt>
                      <c:pt idx="24">
                        <c:v>1.6404000000000001</c:v>
                      </c:pt>
                      <c:pt idx="25">
                        <c:v>1.6327</c:v>
                      </c:pt>
                      <c:pt idx="26">
                        <c:v>1.6224000000000001</c:v>
                      </c:pt>
                      <c:pt idx="27">
                        <c:v>1.6109</c:v>
                      </c:pt>
                      <c:pt idx="28">
                        <c:v>1.5984</c:v>
                      </c:pt>
                      <c:pt idx="29">
                        <c:v>1.5858000000000001</c:v>
                      </c:pt>
                      <c:pt idx="30">
                        <c:v>1.5728</c:v>
                      </c:pt>
                      <c:pt idx="31">
                        <c:v>1.5603</c:v>
                      </c:pt>
                      <c:pt idx="32">
                        <c:v>1.5478000000000001</c:v>
                      </c:pt>
                      <c:pt idx="33">
                        <c:v>1.5359</c:v>
                      </c:pt>
                      <c:pt idx="34">
                        <c:v>1.5245</c:v>
                      </c:pt>
                      <c:pt idx="35">
                        <c:v>1.5135000000000001</c:v>
                      </c:pt>
                      <c:pt idx="36">
                        <c:v>1.5031000000000001</c:v>
                      </c:pt>
                      <c:pt idx="37">
                        <c:v>1.4933000000000001</c:v>
                      </c:pt>
                      <c:pt idx="38">
                        <c:v>1.4838</c:v>
                      </c:pt>
                      <c:pt idx="39">
                        <c:v>1.4744999999999999</c:v>
                      </c:pt>
                      <c:pt idx="40">
                        <c:v>1.4654</c:v>
                      </c:pt>
                      <c:pt idx="41">
                        <c:v>1.4567000000000001</c:v>
                      </c:pt>
                      <c:pt idx="42">
                        <c:v>1.4480999999999999</c:v>
                      </c:pt>
                      <c:pt idx="43">
                        <c:v>1.4396</c:v>
                      </c:pt>
                      <c:pt idx="44">
                        <c:v>1.4313</c:v>
                      </c:pt>
                      <c:pt idx="45">
                        <c:v>1.4231</c:v>
                      </c:pt>
                      <c:pt idx="46">
                        <c:v>1.4164000000000001</c:v>
                      </c:pt>
                      <c:pt idx="47">
                        <c:v>1.411</c:v>
                      </c:pt>
                      <c:pt idx="48">
                        <c:v>1.4056</c:v>
                      </c:pt>
                      <c:pt idx="49">
                        <c:v>1.4005000000000001</c:v>
                      </c:pt>
                      <c:pt idx="50">
                        <c:v>1.3956999999999999</c:v>
                      </c:pt>
                      <c:pt idx="51">
                        <c:v>1.3911</c:v>
                      </c:pt>
                      <c:pt idx="52">
                        <c:v>1.3867</c:v>
                      </c:pt>
                      <c:pt idx="53">
                        <c:v>1.3827</c:v>
                      </c:pt>
                      <c:pt idx="54">
                        <c:v>1.3791</c:v>
                      </c:pt>
                      <c:pt idx="55">
                        <c:v>1.3757999999999999</c:v>
                      </c:pt>
                      <c:pt idx="56">
                        <c:v>1.3727</c:v>
                      </c:pt>
                      <c:pt idx="57">
                        <c:v>1.3703000000000001</c:v>
                      </c:pt>
                      <c:pt idx="58">
                        <c:v>1.3686</c:v>
                      </c:pt>
                      <c:pt idx="59">
                        <c:v>1.367</c:v>
                      </c:pt>
                    </c:numCache>
                  </c:numRef>
                </c:yVal>
                <c:smooth val="1"/>
                <c:extLst xmlns:c15="http://schemas.microsoft.com/office/drawing/2012/chart">
                  <c:ext xmlns:c16="http://schemas.microsoft.com/office/drawing/2014/chart" uri="{C3380CC4-5D6E-409C-BE32-E72D297353CC}">
                    <c16:uniqueId val="{00000006-0BEC-4E67-AB79-AAC5DC60944A}"/>
                  </c:ext>
                </c:extLst>
              </c15:ser>
            </c15:filteredScatterSeries>
            <c15:filteredScatterSeries>
              <c15:ser>
                <c:idx val="7"/>
                <c:order val="7"/>
                <c:tx>
                  <c:v>MOX_R0.9_no_T</c:v>
                </c:tx>
                <c:spPr>
                  <a:ln w="19050" cap="rnd">
                    <a:solidFill>
                      <a:schemeClr val="accent2">
                        <a:lumMod val="60000"/>
                      </a:schemeClr>
                    </a:solidFill>
                    <a:round/>
                  </a:ln>
                  <a:effectLst/>
                </c:spPr>
                <c:marker>
                  <c:symbol val="none"/>
                </c:marker>
                <c:xVal>
                  <c:numRef>
                    <c:extLst xmlns:c15="http://schemas.microsoft.com/office/drawing/2012/chart">
                      <c:ext xmlns:c15="http://schemas.microsoft.com/office/drawing/2012/chart" uri="{02D57815-91ED-43cb-92C2-25804820EDAC}">
                        <c15:formulaRef>
                          <c15:sqref>Sheet1!$CA$4:$CA$63</c15:sqref>
                        </c15:formulaRef>
                      </c:ext>
                    </c:extLst>
                    <c:numCache>
                      <c:formatCode>General</c:formatCode>
                      <c:ptCount val="60"/>
                      <c:pt idx="0">
                        <c:v>0</c:v>
                      </c:pt>
                      <c:pt idx="1">
                        <c:v>5</c:v>
                      </c:pt>
                      <c:pt idx="2">
                        <c:v>15</c:v>
                      </c:pt>
                      <c:pt idx="3">
                        <c:v>30</c:v>
                      </c:pt>
                      <c:pt idx="4">
                        <c:v>45</c:v>
                      </c:pt>
                      <c:pt idx="5">
                        <c:v>60</c:v>
                      </c:pt>
                      <c:pt idx="6">
                        <c:v>75</c:v>
                      </c:pt>
                      <c:pt idx="7">
                        <c:v>90</c:v>
                      </c:pt>
                      <c:pt idx="8">
                        <c:v>105</c:v>
                      </c:pt>
                      <c:pt idx="9">
                        <c:v>120</c:v>
                      </c:pt>
                      <c:pt idx="10">
                        <c:v>135</c:v>
                      </c:pt>
                      <c:pt idx="11">
                        <c:v>150</c:v>
                      </c:pt>
                      <c:pt idx="12">
                        <c:v>165</c:v>
                      </c:pt>
                      <c:pt idx="13">
                        <c:v>180</c:v>
                      </c:pt>
                      <c:pt idx="14">
                        <c:v>195</c:v>
                      </c:pt>
                      <c:pt idx="15">
                        <c:v>210</c:v>
                      </c:pt>
                      <c:pt idx="16">
                        <c:v>225</c:v>
                      </c:pt>
                      <c:pt idx="17">
                        <c:v>240</c:v>
                      </c:pt>
                      <c:pt idx="18">
                        <c:v>255</c:v>
                      </c:pt>
                      <c:pt idx="19">
                        <c:v>270</c:v>
                      </c:pt>
                      <c:pt idx="20">
                        <c:v>285</c:v>
                      </c:pt>
                      <c:pt idx="21">
                        <c:v>300</c:v>
                      </c:pt>
                      <c:pt idx="22">
                        <c:v>315</c:v>
                      </c:pt>
                      <c:pt idx="23">
                        <c:v>330</c:v>
                      </c:pt>
                      <c:pt idx="24">
                        <c:v>345</c:v>
                      </c:pt>
                      <c:pt idx="25">
                        <c:v>360</c:v>
                      </c:pt>
                      <c:pt idx="26">
                        <c:v>375</c:v>
                      </c:pt>
                      <c:pt idx="27">
                        <c:v>390</c:v>
                      </c:pt>
                      <c:pt idx="28">
                        <c:v>405</c:v>
                      </c:pt>
                      <c:pt idx="29">
                        <c:v>420</c:v>
                      </c:pt>
                      <c:pt idx="30">
                        <c:v>435</c:v>
                      </c:pt>
                      <c:pt idx="31">
                        <c:v>450</c:v>
                      </c:pt>
                      <c:pt idx="32">
                        <c:v>465</c:v>
                      </c:pt>
                      <c:pt idx="33">
                        <c:v>480</c:v>
                      </c:pt>
                      <c:pt idx="34">
                        <c:v>495</c:v>
                      </c:pt>
                      <c:pt idx="35">
                        <c:v>510</c:v>
                      </c:pt>
                      <c:pt idx="36">
                        <c:v>525</c:v>
                      </c:pt>
                      <c:pt idx="37">
                        <c:v>540</c:v>
                      </c:pt>
                      <c:pt idx="38">
                        <c:v>555</c:v>
                      </c:pt>
                      <c:pt idx="39">
                        <c:v>570</c:v>
                      </c:pt>
                      <c:pt idx="40">
                        <c:v>585</c:v>
                      </c:pt>
                      <c:pt idx="41">
                        <c:v>600</c:v>
                      </c:pt>
                      <c:pt idx="42">
                        <c:v>615</c:v>
                      </c:pt>
                      <c:pt idx="43">
                        <c:v>630</c:v>
                      </c:pt>
                      <c:pt idx="44">
                        <c:v>645</c:v>
                      </c:pt>
                      <c:pt idx="45">
                        <c:v>660</c:v>
                      </c:pt>
                      <c:pt idx="46">
                        <c:v>675</c:v>
                      </c:pt>
                      <c:pt idx="47">
                        <c:v>690</c:v>
                      </c:pt>
                      <c:pt idx="48">
                        <c:v>705</c:v>
                      </c:pt>
                      <c:pt idx="49">
                        <c:v>720</c:v>
                      </c:pt>
                      <c:pt idx="50">
                        <c:v>735</c:v>
                      </c:pt>
                      <c:pt idx="51">
                        <c:v>750</c:v>
                      </c:pt>
                      <c:pt idx="52">
                        <c:v>765</c:v>
                      </c:pt>
                      <c:pt idx="53">
                        <c:v>780</c:v>
                      </c:pt>
                      <c:pt idx="54">
                        <c:v>795</c:v>
                      </c:pt>
                      <c:pt idx="55">
                        <c:v>810</c:v>
                      </c:pt>
                      <c:pt idx="56">
                        <c:v>825</c:v>
                      </c:pt>
                      <c:pt idx="57">
                        <c:v>840</c:v>
                      </c:pt>
                      <c:pt idx="58">
                        <c:v>855</c:v>
                      </c:pt>
                      <c:pt idx="59">
                        <c:v>870</c:v>
                      </c:pt>
                    </c:numCache>
                  </c:numRef>
                </c:xVal>
                <c:yVal>
                  <c:numRef>
                    <c:extLst xmlns:c15="http://schemas.microsoft.com/office/drawing/2012/chart">
                      <c:ext xmlns:c15="http://schemas.microsoft.com/office/drawing/2012/chart" uri="{02D57815-91ED-43cb-92C2-25804820EDAC}">
                        <c15:formulaRef>
                          <c15:sqref>Sheet1!$CF$4:$CF$63</c15:sqref>
                        </c15:formulaRef>
                      </c:ext>
                    </c:extLst>
                    <c:numCache>
                      <c:formatCode>General</c:formatCode>
                      <c:ptCount val="60"/>
                      <c:pt idx="0">
                        <c:v>1.6315</c:v>
                      </c:pt>
                      <c:pt idx="1">
                        <c:v>1.6232</c:v>
                      </c:pt>
                      <c:pt idx="2">
                        <c:v>1.6204000000000001</c:v>
                      </c:pt>
                      <c:pt idx="3">
                        <c:v>1.6232</c:v>
                      </c:pt>
                      <c:pt idx="4">
                        <c:v>1.6256999999999999</c:v>
                      </c:pt>
                      <c:pt idx="5">
                        <c:v>1.627</c:v>
                      </c:pt>
                      <c:pt idx="6">
                        <c:v>1.6266</c:v>
                      </c:pt>
                      <c:pt idx="7">
                        <c:v>1.6256999999999999</c:v>
                      </c:pt>
                      <c:pt idx="8">
                        <c:v>1.625</c:v>
                      </c:pt>
                      <c:pt idx="9">
                        <c:v>1.6242000000000001</c:v>
                      </c:pt>
                      <c:pt idx="10">
                        <c:v>1.6234999999999999</c:v>
                      </c:pt>
                      <c:pt idx="11">
                        <c:v>1.6234</c:v>
                      </c:pt>
                      <c:pt idx="12">
                        <c:v>1.6233</c:v>
                      </c:pt>
                      <c:pt idx="13">
                        <c:v>1.6234999999999999</c:v>
                      </c:pt>
                      <c:pt idx="14">
                        <c:v>1.6244000000000001</c:v>
                      </c:pt>
                      <c:pt idx="15">
                        <c:v>1.6254</c:v>
                      </c:pt>
                      <c:pt idx="16">
                        <c:v>1.6274</c:v>
                      </c:pt>
                      <c:pt idx="17">
                        <c:v>1.6297999999999999</c:v>
                      </c:pt>
                      <c:pt idx="18">
                        <c:v>1.6335999999999999</c:v>
                      </c:pt>
                      <c:pt idx="19">
                        <c:v>1.6377999999999999</c:v>
                      </c:pt>
                      <c:pt idx="20">
                        <c:v>1.6418999999999999</c:v>
                      </c:pt>
                      <c:pt idx="21">
                        <c:v>1.645</c:v>
                      </c:pt>
                      <c:pt idx="22">
                        <c:v>1.6455</c:v>
                      </c:pt>
                      <c:pt idx="23">
                        <c:v>1.6427</c:v>
                      </c:pt>
                      <c:pt idx="24">
                        <c:v>1.6362000000000001</c:v>
                      </c:pt>
                      <c:pt idx="25">
                        <c:v>1.627</c:v>
                      </c:pt>
                      <c:pt idx="26">
                        <c:v>1.6154999999999999</c:v>
                      </c:pt>
                      <c:pt idx="27">
                        <c:v>1.6031</c:v>
                      </c:pt>
                      <c:pt idx="28">
                        <c:v>1.59</c:v>
                      </c:pt>
                      <c:pt idx="29">
                        <c:v>1.5768</c:v>
                      </c:pt>
                      <c:pt idx="30">
                        <c:v>1.5637000000000001</c:v>
                      </c:pt>
                      <c:pt idx="31">
                        <c:v>1.5505</c:v>
                      </c:pt>
                      <c:pt idx="32">
                        <c:v>1.538</c:v>
                      </c:pt>
                      <c:pt idx="33">
                        <c:v>1.5258</c:v>
                      </c:pt>
                      <c:pt idx="34">
                        <c:v>1.5144</c:v>
                      </c:pt>
                      <c:pt idx="35">
                        <c:v>1.5032000000000001</c:v>
                      </c:pt>
                      <c:pt idx="36">
                        <c:v>1.4924999999999999</c:v>
                      </c:pt>
                      <c:pt idx="37">
                        <c:v>1.4822</c:v>
                      </c:pt>
                      <c:pt idx="38">
                        <c:v>1.4721</c:v>
                      </c:pt>
                      <c:pt idx="39">
                        <c:v>1.4623999999999999</c:v>
                      </c:pt>
                      <c:pt idx="40">
                        <c:v>1.4530000000000001</c:v>
                      </c:pt>
                      <c:pt idx="41">
                        <c:v>1.4438</c:v>
                      </c:pt>
                      <c:pt idx="42">
                        <c:v>1.4348000000000001</c:v>
                      </c:pt>
                      <c:pt idx="43">
                        <c:v>1.4260999999999999</c:v>
                      </c:pt>
                      <c:pt idx="44">
                        <c:v>1.4178999999999999</c:v>
                      </c:pt>
                      <c:pt idx="45">
                        <c:v>1.4120999999999999</c:v>
                      </c:pt>
                      <c:pt idx="46">
                        <c:v>1.4065000000000001</c:v>
                      </c:pt>
                      <c:pt idx="47">
                        <c:v>1.4012</c:v>
                      </c:pt>
                      <c:pt idx="48">
                        <c:v>1.3962000000000001</c:v>
                      </c:pt>
                      <c:pt idx="49">
                        <c:v>1.3915</c:v>
                      </c:pt>
                      <c:pt idx="50">
                        <c:v>1.3871</c:v>
                      </c:pt>
                      <c:pt idx="51">
                        <c:v>1.3831</c:v>
                      </c:pt>
                      <c:pt idx="52">
                        <c:v>1.3794</c:v>
                      </c:pt>
                      <c:pt idx="53">
                        <c:v>1.3758999999999999</c:v>
                      </c:pt>
                      <c:pt idx="54">
                        <c:v>1.3728</c:v>
                      </c:pt>
                      <c:pt idx="55">
                        <c:v>1.3701000000000001</c:v>
                      </c:pt>
                      <c:pt idx="56">
                        <c:v>1.3683000000000001</c:v>
                      </c:pt>
                      <c:pt idx="57">
                        <c:v>1.3667</c:v>
                      </c:pt>
                      <c:pt idx="58">
                        <c:v>1.3652</c:v>
                      </c:pt>
                      <c:pt idx="59">
                        <c:v>1.3640000000000001</c:v>
                      </c:pt>
                    </c:numCache>
                  </c:numRef>
                </c:yVal>
                <c:smooth val="1"/>
                <c:extLst xmlns:c15="http://schemas.microsoft.com/office/drawing/2012/chart">
                  <c:ext xmlns:c16="http://schemas.microsoft.com/office/drawing/2014/chart" uri="{C3380CC4-5D6E-409C-BE32-E72D297353CC}">
                    <c16:uniqueId val="{00000007-0BEC-4E67-AB79-AAC5DC60944A}"/>
                  </c:ext>
                </c:extLst>
              </c15:ser>
            </c15:filteredScatterSeries>
          </c:ext>
        </c:extLst>
      </c:scatterChart>
      <c:valAx>
        <c:axId val="771687439"/>
        <c:scaling>
          <c:orientation val="minMax"/>
          <c:max val="900"/>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j-cs"/>
                  </a:defRPr>
                </a:pPr>
                <a:r>
                  <a:rPr lang="en-US" sz="900"/>
                  <a:t>Burnup (EFPD)</a:t>
                </a:r>
              </a:p>
            </c:rich>
          </c:tx>
          <c:layout>
            <c:manualLayout>
              <c:xMode val="edge"/>
              <c:yMode val="edge"/>
              <c:x val="0.41845755129665396"/>
              <c:y val="0.9383373587029799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j-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j-cs"/>
              </a:defRPr>
            </a:pPr>
            <a:endParaRPr lang="en-US"/>
          </a:p>
        </c:txPr>
        <c:crossAx val="771681615"/>
        <c:crosses val="autoZero"/>
        <c:crossBetween val="midCat"/>
      </c:valAx>
      <c:valAx>
        <c:axId val="771681615"/>
        <c:scaling>
          <c:orientation val="minMax"/>
          <c:max val="1.6700000000000002"/>
          <c:min val="1.36"/>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j-cs"/>
                  </a:defRPr>
                </a:pPr>
                <a:r>
                  <a:rPr lang="en-US" sz="900"/>
                  <a:t>RPPF</a:t>
                </a:r>
              </a:p>
            </c:rich>
          </c:tx>
          <c:layout>
            <c:manualLayout>
              <c:xMode val="edge"/>
              <c:yMode val="edge"/>
              <c:x val="3.589098532494759E-2"/>
              <c:y val="0.474755630608518"/>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j-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j-cs"/>
              </a:defRPr>
            </a:pPr>
            <a:endParaRPr lang="en-US"/>
          </a:p>
        </c:txPr>
        <c:crossAx val="771687439"/>
        <c:crosses val="autoZero"/>
        <c:crossBetween val="midCat"/>
      </c:valAx>
      <c:spPr>
        <a:noFill/>
        <a:ln>
          <a:noFill/>
        </a:ln>
        <a:effectLst/>
      </c:spPr>
    </c:plotArea>
    <c:legend>
      <c:legendPos val="t"/>
      <c:layout>
        <c:manualLayout>
          <c:xMode val="edge"/>
          <c:yMode val="edge"/>
          <c:x val="0.23184403836312917"/>
          <c:y val="6.069838527041975E-2"/>
          <c:w val="0.62436223773915056"/>
          <c:h val="9.1168404448197099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j-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cs typeface="+mj-cs"/>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3DPFF</a:t>
            </a:r>
            <a:r>
              <a:rPr lang="en-US" baseline="0"/>
              <a:t> </a:t>
            </a:r>
            <a:r>
              <a:rPr lang="en-US"/>
              <a:t>vs Burnup</a:t>
            </a:r>
          </a:p>
        </c:rich>
      </c:tx>
      <c:layout/>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9080341372422788"/>
          <c:y val="0.2104378197861454"/>
          <c:w val="0.73791776027996503"/>
          <c:h val="0.63916051349612424"/>
        </c:manualLayout>
      </c:layout>
      <c:scatterChart>
        <c:scatterStyle val="lineMarker"/>
        <c:varyColors val="0"/>
        <c:ser>
          <c:idx val="0"/>
          <c:order val="0"/>
          <c:tx>
            <c:v>MOX_R0.0</c:v>
          </c:tx>
          <c:spPr>
            <a:ln w="19050" cap="rnd">
              <a:solidFill>
                <a:schemeClr val="accent1"/>
              </a:solidFill>
              <a:round/>
            </a:ln>
            <a:effectLst/>
          </c:spPr>
          <c:marker>
            <c:symbol val="none"/>
          </c:marker>
          <c:xVal>
            <c:numRef>
              <c:f>Sheet1!$D$4:$D$63</c:f>
              <c:numCache>
                <c:formatCode>General</c:formatCode>
                <c:ptCount val="60"/>
                <c:pt idx="0">
                  <c:v>0</c:v>
                </c:pt>
                <c:pt idx="1">
                  <c:v>5</c:v>
                </c:pt>
                <c:pt idx="2">
                  <c:v>15</c:v>
                </c:pt>
                <c:pt idx="3">
                  <c:v>30</c:v>
                </c:pt>
                <c:pt idx="4">
                  <c:v>45</c:v>
                </c:pt>
                <c:pt idx="5">
                  <c:v>60</c:v>
                </c:pt>
                <c:pt idx="6">
                  <c:v>75</c:v>
                </c:pt>
                <c:pt idx="7">
                  <c:v>90</c:v>
                </c:pt>
                <c:pt idx="8">
                  <c:v>105</c:v>
                </c:pt>
                <c:pt idx="9">
                  <c:v>120</c:v>
                </c:pt>
                <c:pt idx="10">
                  <c:v>135</c:v>
                </c:pt>
                <c:pt idx="11">
                  <c:v>150</c:v>
                </c:pt>
                <c:pt idx="12">
                  <c:v>165</c:v>
                </c:pt>
                <c:pt idx="13">
                  <c:v>180</c:v>
                </c:pt>
                <c:pt idx="14">
                  <c:v>195</c:v>
                </c:pt>
                <c:pt idx="15">
                  <c:v>210</c:v>
                </c:pt>
                <c:pt idx="16">
                  <c:v>225</c:v>
                </c:pt>
                <c:pt idx="17">
                  <c:v>240</c:v>
                </c:pt>
                <c:pt idx="18">
                  <c:v>255</c:v>
                </c:pt>
                <c:pt idx="19">
                  <c:v>270</c:v>
                </c:pt>
                <c:pt idx="20">
                  <c:v>285</c:v>
                </c:pt>
                <c:pt idx="21">
                  <c:v>300</c:v>
                </c:pt>
                <c:pt idx="22">
                  <c:v>315</c:v>
                </c:pt>
                <c:pt idx="23">
                  <c:v>330</c:v>
                </c:pt>
                <c:pt idx="24">
                  <c:v>345</c:v>
                </c:pt>
                <c:pt idx="25">
                  <c:v>360</c:v>
                </c:pt>
                <c:pt idx="26">
                  <c:v>375</c:v>
                </c:pt>
                <c:pt idx="27">
                  <c:v>390</c:v>
                </c:pt>
                <c:pt idx="28">
                  <c:v>405</c:v>
                </c:pt>
                <c:pt idx="29">
                  <c:v>420</c:v>
                </c:pt>
                <c:pt idx="30">
                  <c:v>435</c:v>
                </c:pt>
                <c:pt idx="31">
                  <c:v>450</c:v>
                </c:pt>
                <c:pt idx="32">
                  <c:v>465</c:v>
                </c:pt>
                <c:pt idx="33">
                  <c:v>480</c:v>
                </c:pt>
                <c:pt idx="34">
                  <c:v>495</c:v>
                </c:pt>
                <c:pt idx="35">
                  <c:v>510</c:v>
                </c:pt>
                <c:pt idx="36">
                  <c:v>525</c:v>
                </c:pt>
                <c:pt idx="37">
                  <c:v>540</c:v>
                </c:pt>
                <c:pt idx="38">
                  <c:v>555</c:v>
                </c:pt>
                <c:pt idx="39">
                  <c:v>570</c:v>
                </c:pt>
                <c:pt idx="40">
                  <c:v>585</c:v>
                </c:pt>
                <c:pt idx="41">
                  <c:v>600</c:v>
                </c:pt>
                <c:pt idx="42">
                  <c:v>615</c:v>
                </c:pt>
                <c:pt idx="43">
                  <c:v>630</c:v>
                </c:pt>
                <c:pt idx="44">
                  <c:v>645</c:v>
                </c:pt>
                <c:pt idx="45">
                  <c:v>660</c:v>
                </c:pt>
                <c:pt idx="46">
                  <c:v>675</c:v>
                </c:pt>
                <c:pt idx="47">
                  <c:v>690</c:v>
                </c:pt>
                <c:pt idx="48">
                  <c:v>705</c:v>
                </c:pt>
                <c:pt idx="49">
                  <c:v>720</c:v>
                </c:pt>
                <c:pt idx="50">
                  <c:v>735</c:v>
                </c:pt>
                <c:pt idx="51">
                  <c:v>750</c:v>
                </c:pt>
                <c:pt idx="52">
                  <c:v>765</c:v>
                </c:pt>
                <c:pt idx="53">
                  <c:v>780</c:v>
                </c:pt>
                <c:pt idx="54">
                  <c:v>795</c:v>
                </c:pt>
                <c:pt idx="55">
                  <c:v>810</c:v>
                </c:pt>
                <c:pt idx="56">
                  <c:v>825</c:v>
                </c:pt>
                <c:pt idx="57">
                  <c:v>840</c:v>
                </c:pt>
                <c:pt idx="58">
                  <c:v>855</c:v>
                </c:pt>
                <c:pt idx="59">
                  <c:v>870</c:v>
                </c:pt>
              </c:numCache>
            </c:numRef>
          </c:xVal>
          <c:yVal>
            <c:numRef>
              <c:f>Sheet1!$H$4:$H$63</c:f>
              <c:numCache>
                <c:formatCode>General</c:formatCode>
                <c:ptCount val="60"/>
                <c:pt idx="0">
                  <c:v>2.0407999999999999</c:v>
                </c:pt>
                <c:pt idx="1">
                  <c:v>2.0186000000000002</c:v>
                </c:pt>
                <c:pt idx="2">
                  <c:v>2.0072000000000001</c:v>
                </c:pt>
                <c:pt idx="3">
                  <c:v>2.0146000000000002</c:v>
                </c:pt>
                <c:pt idx="4">
                  <c:v>2.0215999999999998</c:v>
                </c:pt>
                <c:pt idx="5">
                  <c:v>2.0264000000000002</c:v>
                </c:pt>
                <c:pt idx="6">
                  <c:v>2.0289999999999999</c:v>
                </c:pt>
                <c:pt idx="7">
                  <c:v>2.0283000000000002</c:v>
                </c:pt>
                <c:pt idx="8">
                  <c:v>2.0285000000000002</c:v>
                </c:pt>
                <c:pt idx="9">
                  <c:v>2.0295999999999998</c:v>
                </c:pt>
                <c:pt idx="10">
                  <c:v>2.0291999999999999</c:v>
                </c:pt>
                <c:pt idx="11">
                  <c:v>2.0310000000000001</c:v>
                </c:pt>
                <c:pt idx="12">
                  <c:v>2.0337000000000001</c:v>
                </c:pt>
                <c:pt idx="13">
                  <c:v>2.0354000000000001</c:v>
                </c:pt>
                <c:pt idx="14">
                  <c:v>2.0396999999999998</c:v>
                </c:pt>
                <c:pt idx="15">
                  <c:v>2.0436999999999999</c:v>
                </c:pt>
                <c:pt idx="16">
                  <c:v>2.0493000000000001</c:v>
                </c:pt>
                <c:pt idx="17">
                  <c:v>2.0567000000000002</c:v>
                </c:pt>
                <c:pt idx="18">
                  <c:v>2.0640999999999998</c:v>
                </c:pt>
                <c:pt idx="19">
                  <c:v>2.0739000000000001</c:v>
                </c:pt>
                <c:pt idx="20">
                  <c:v>2.0853000000000002</c:v>
                </c:pt>
                <c:pt idx="21">
                  <c:v>2.0983000000000001</c:v>
                </c:pt>
                <c:pt idx="22">
                  <c:v>2.1069</c:v>
                </c:pt>
                <c:pt idx="23">
                  <c:v>2.1122000000000001</c:v>
                </c:pt>
                <c:pt idx="24">
                  <c:v>2.1078999999999999</c:v>
                </c:pt>
                <c:pt idx="25">
                  <c:v>2.0951</c:v>
                </c:pt>
                <c:pt idx="26">
                  <c:v>2.0747</c:v>
                </c:pt>
                <c:pt idx="27">
                  <c:v>2.0486</c:v>
                </c:pt>
                <c:pt idx="28">
                  <c:v>2.0202</c:v>
                </c:pt>
                <c:pt idx="29">
                  <c:v>1.9904999999999999</c:v>
                </c:pt>
                <c:pt idx="30">
                  <c:v>1.9623999999999999</c:v>
                </c:pt>
                <c:pt idx="31">
                  <c:v>1.9350000000000001</c:v>
                </c:pt>
                <c:pt idx="32">
                  <c:v>1.9094</c:v>
                </c:pt>
                <c:pt idx="33">
                  <c:v>1.8854</c:v>
                </c:pt>
                <c:pt idx="34">
                  <c:v>1.8632</c:v>
                </c:pt>
                <c:pt idx="35">
                  <c:v>1.8423</c:v>
                </c:pt>
                <c:pt idx="36">
                  <c:v>1.8211999999999999</c:v>
                </c:pt>
                <c:pt idx="37">
                  <c:v>1.8008999999999999</c:v>
                </c:pt>
                <c:pt idx="38">
                  <c:v>1.7822</c:v>
                </c:pt>
                <c:pt idx="39">
                  <c:v>1.7642</c:v>
                </c:pt>
                <c:pt idx="40">
                  <c:v>1.7462</c:v>
                </c:pt>
                <c:pt idx="41">
                  <c:v>1.7285999999999999</c:v>
                </c:pt>
                <c:pt idx="42">
                  <c:v>1.7114</c:v>
                </c:pt>
                <c:pt idx="43">
                  <c:v>1.6956</c:v>
                </c:pt>
                <c:pt idx="44">
                  <c:v>1.6813</c:v>
                </c:pt>
                <c:pt idx="45">
                  <c:v>1.6687000000000001</c:v>
                </c:pt>
                <c:pt idx="46">
                  <c:v>1.6561999999999999</c:v>
                </c:pt>
                <c:pt idx="47">
                  <c:v>1.6436999999999999</c:v>
                </c:pt>
                <c:pt idx="48">
                  <c:v>1.6331</c:v>
                </c:pt>
                <c:pt idx="49">
                  <c:v>1.6224000000000001</c:v>
                </c:pt>
                <c:pt idx="50">
                  <c:v>1.6121000000000001</c:v>
                </c:pt>
                <c:pt idx="51">
                  <c:v>1.6026</c:v>
                </c:pt>
                <c:pt idx="52">
                  <c:v>1.5938000000000001</c:v>
                </c:pt>
                <c:pt idx="53">
                  <c:v>1.5865</c:v>
                </c:pt>
                <c:pt idx="54">
                  <c:v>1.5789</c:v>
                </c:pt>
                <c:pt idx="55">
                  <c:v>1.5710999999999999</c:v>
                </c:pt>
                <c:pt idx="56">
                  <c:v>1.5641</c:v>
                </c:pt>
                <c:pt idx="57">
                  <c:v>1.5576000000000001</c:v>
                </c:pt>
                <c:pt idx="58">
                  <c:v>1.5516000000000001</c:v>
                </c:pt>
                <c:pt idx="59">
                  <c:v>1.5474000000000001</c:v>
                </c:pt>
              </c:numCache>
            </c:numRef>
          </c:yVal>
          <c:smooth val="0"/>
          <c:extLst>
            <c:ext xmlns:c16="http://schemas.microsoft.com/office/drawing/2014/chart" uri="{C3380CC4-5D6E-409C-BE32-E72D297353CC}">
              <c16:uniqueId val="{00000000-A09E-400E-A22F-169CFA829297}"/>
            </c:ext>
          </c:extLst>
        </c:ser>
        <c:ser>
          <c:idx val="2"/>
          <c:order val="2"/>
          <c:tx>
            <c:v>MOX_R0.5</c:v>
          </c:tx>
          <c:spPr>
            <a:ln w="19050" cap="rnd">
              <a:solidFill>
                <a:schemeClr val="accent3"/>
              </a:solidFill>
              <a:round/>
            </a:ln>
            <a:effectLst/>
          </c:spPr>
          <c:marker>
            <c:symbol val="none"/>
          </c:marker>
          <c:xVal>
            <c:numRef>
              <c:f>Sheet1!$Z$4:$Z$64</c:f>
              <c:numCache>
                <c:formatCode>General</c:formatCode>
                <c:ptCount val="61"/>
                <c:pt idx="0">
                  <c:v>0</c:v>
                </c:pt>
                <c:pt idx="1">
                  <c:v>5</c:v>
                </c:pt>
                <c:pt idx="2">
                  <c:v>15</c:v>
                </c:pt>
                <c:pt idx="3">
                  <c:v>30</c:v>
                </c:pt>
                <c:pt idx="4">
                  <c:v>45</c:v>
                </c:pt>
                <c:pt idx="5">
                  <c:v>60</c:v>
                </c:pt>
                <c:pt idx="6">
                  <c:v>75</c:v>
                </c:pt>
                <c:pt idx="7">
                  <c:v>90</c:v>
                </c:pt>
                <c:pt idx="8">
                  <c:v>105</c:v>
                </c:pt>
                <c:pt idx="9">
                  <c:v>120</c:v>
                </c:pt>
                <c:pt idx="10">
                  <c:v>135</c:v>
                </c:pt>
                <c:pt idx="11">
                  <c:v>150</c:v>
                </c:pt>
                <c:pt idx="12">
                  <c:v>165</c:v>
                </c:pt>
                <c:pt idx="13">
                  <c:v>180</c:v>
                </c:pt>
                <c:pt idx="14">
                  <c:v>195</c:v>
                </c:pt>
                <c:pt idx="15">
                  <c:v>210</c:v>
                </c:pt>
                <c:pt idx="16">
                  <c:v>225</c:v>
                </c:pt>
                <c:pt idx="17">
                  <c:v>240</c:v>
                </c:pt>
                <c:pt idx="18">
                  <c:v>255</c:v>
                </c:pt>
                <c:pt idx="19">
                  <c:v>270</c:v>
                </c:pt>
                <c:pt idx="20">
                  <c:v>285</c:v>
                </c:pt>
                <c:pt idx="21">
                  <c:v>300</c:v>
                </c:pt>
                <c:pt idx="22">
                  <c:v>315</c:v>
                </c:pt>
                <c:pt idx="23">
                  <c:v>330</c:v>
                </c:pt>
                <c:pt idx="24">
                  <c:v>345</c:v>
                </c:pt>
                <c:pt idx="25">
                  <c:v>360</c:v>
                </c:pt>
                <c:pt idx="26">
                  <c:v>375</c:v>
                </c:pt>
                <c:pt idx="27">
                  <c:v>390</c:v>
                </c:pt>
                <c:pt idx="28">
                  <c:v>405</c:v>
                </c:pt>
                <c:pt idx="29">
                  <c:v>420</c:v>
                </c:pt>
                <c:pt idx="30">
                  <c:v>435</c:v>
                </c:pt>
                <c:pt idx="31">
                  <c:v>450</c:v>
                </c:pt>
                <c:pt idx="32">
                  <c:v>465</c:v>
                </c:pt>
                <c:pt idx="33">
                  <c:v>480</c:v>
                </c:pt>
                <c:pt idx="34">
                  <c:v>495</c:v>
                </c:pt>
                <c:pt idx="35">
                  <c:v>510</c:v>
                </c:pt>
                <c:pt idx="36">
                  <c:v>525</c:v>
                </c:pt>
                <c:pt idx="37">
                  <c:v>540</c:v>
                </c:pt>
                <c:pt idx="38">
                  <c:v>555</c:v>
                </c:pt>
                <c:pt idx="39">
                  <c:v>570</c:v>
                </c:pt>
                <c:pt idx="40">
                  <c:v>585</c:v>
                </c:pt>
                <c:pt idx="41">
                  <c:v>600</c:v>
                </c:pt>
                <c:pt idx="42">
                  <c:v>615</c:v>
                </c:pt>
                <c:pt idx="43">
                  <c:v>630</c:v>
                </c:pt>
                <c:pt idx="44">
                  <c:v>645</c:v>
                </c:pt>
                <c:pt idx="45">
                  <c:v>660</c:v>
                </c:pt>
                <c:pt idx="46">
                  <c:v>675</c:v>
                </c:pt>
                <c:pt idx="47">
                  <c:v>690</c:v>
                </c:pt>
                <c:pt idx="48">
                  <c:v>705</c:v>
                </c:pt>
                <c:pt idx="49">
                  <c:v>720</c:v>
                </c:pt>
                <c:pt idx="50">
                  <c:v>735</c:v>
                </c:pt>
                <c:pt idx="51">
                  <c:v>750</c:v>
                </c:pt>
                <c:pt idx="52">
                  <c:v>765</c:v>
                </c:pt>
                <c:pt idx="53">
                  <c:v>780</c:v>
                </c:pt>
                <c:pt idx="54">
                  <c:v>795</c:v>
                </c:pt>
                <c:pt idx="55">
                  <c:v>810</c:v>
                </c:pt>
                <c:pt idx="56">
                  <c:v>825</c:v>
                </c:pt>
                <c:pt idx="57">
                  <c:v>840</c:v>
                </c:pt>
                <c:pt idx="58">
                  <c:v>855</c:v>
                </c:pt>
                <c:pt idx="59">
                  <c:v>870</c:v>
                </c:pt>
              </c:numCache>
            </c:numRef>
          </c:xVal>
          <c:yVal>
            <c:numRef>
              <c:f>Sheet1!$AD$4:$AD$64</c:f>
              <c:numCache>
                <c:formatCode>General</c:formatCode>
                <c:ptCount val="61"/>
                <c:pt idx="0">
                  <c:v>2.048</c:v>
                </c:pt>
                <c:pt idx="1">
                  <c:v>2.0289999999999999</c:v>
                </c:pt>
                <c:pt idx="2">
                  <c:v>2.0196000000000001</c:v>
                </c:pt>
                <c:pt idx="3">
                  <c:v>2.0286</c:v>
                </c:pt>
                <c:pt idx="4">
                  <c:v>2.0346000000000002</c:v>
                </c:pt>
                <c:pt idx="5">
                  <c:v>2.0396000000000001</c:v>
                </c:pt>
                <c:pt idx="6">
                  <c:v>2.0428000000000002</c:v>
                </c:pt>
                <c:pt idx="7">
                  <c:v>2.044</c:v>
                </c:pt>
                <c:pt idx="8">
                  <c:v>2.0427</c:v>
                </c:pt>
                <c:pt idx="9">
                  <c:v>2.0430999999999999</c:v>
                </c:pt>
                <c:pt idx="10">
                  <c:v>2.0434000000000001</c:v>
                </c:pt>
                <c:pt idx="11">
                  <c:v>2.0428000000000002</c:v>
                </c:pt>
                <c:pt idx="12">
                  <c:v>2.0449000000000002</c:v>
                </c:pt>
                <c:pt idx="13">
                  <c:v>2.0461999999999998</c:v>
                </c:pt>
                <c:pt idx="14">
                  <c:v>2.0495999999999999</c:v>
                </c:pt>
                <c:pt idx="15">
                  <c:v>2.0543999999999998</c:v>
                </c:pt>
                <c:pt idx="16">
                  <c:v>2.0587</c:v>
                </c:pt>
                <c:pt idx="17">
                  <c:v>2.0661</c:v>
                </c:pt>
                <c:pt idx="18">
                  <c:v>2.0731999999999999</c:v>
                </c:pt>
                <c:pt idx="19">
                  <c:v>2.085</c:v>
                </c:pt>
                <c:pt idx="20">
                  <c:v>2.0962999999999998</c:v>
                </c:pt>
                <c:pt idx="21">
                  <c:v>2.1069</c:v>
                </c:pt>
                <c:pt idx="22">
                  <c:v>2.1133999999999999</c:v>
                </c:pt>
                <c:pt idx="23">
                  <c:v>2.1124999999999998</c:v>
                </c:pt>
                <c:pt idx="24">
                  <c:v>2.1025999999999998</c:v>
                </c:pt>
                <c:pt idx="25">
                  <c:v>2.0836000000000001</c:v>
                </c:pt>
                <c:pt idx="26">
                  <c:v>2.0571000000000002</c:v>
                </c:pt>
                <c:pt idx="27">
                  <c:v>2.0268000000000002</c:v>
                </c:pt>
                <c:pt idx="28">
                  <c:v>1.9962</c:v>
                </c:pt>
                <c:pt idx="29">
                  <c:v>1.9669000000000001</c:v>
                </c:pt>
                <c:pt idx="30">
                  <c:v>1.9371</c:v>
                </c:pt>
                <c:pt idx="31">
                  <c:v>1.91</c:v>
                </c:pt>
                <c:pt idx="32">
                  <c:v>1.8843000000000001</c:v>
                </c:pt>
                <c:pt idx="33">
                  <c:v>1.8603000000000001</c:v>
                </c:pt>
                <c:pt idx="34">
                  <c:v>1.8386</c:v>
                </c:pt>
                <c:pt idx="35">
                  <c:v>1.8182</c:v>
                </c:pt>
                <c:pt idx="36">
                  <c:v>1.7976000000000001</c:v>
                </c:pt>
                <c:pt idx="37">
                  <c:v>1.7779</c:v>
                </c:pt>
                <c:pt idx="38">
                  <c:v>1.7592000000000001</c:v>
                </c:pt>
                <c:pt idx="39">
                  <c:v>1.7405999999999999</c:v>
                </c:pt>
                <c:pt idx="40">
                  <c:v>1.7238</c:v>
                </c:pt>
                <c:pt idx="41">
                  <c:v>1.7072000000000001</c:v>
                </c:pt>
                <c:pt idx="42">
                  <c:v>1.6906000000000001</c:v>
                </c:pt>
                <c:pt idx="43">
                  <c:v>1.6773</c:v>
                </c:pt>
                <c:pt idx="44">
                  <c:v>1.6640999999999999</c:v>
                </c:pt>
                <c:pt idx="45">
                  <c:v>1.6521999999999999</c:v>
                </c:pt>
                <c:pt idx="46">
                  <c:v>1.6411</c:v>
                </c:pt>
                <c:pt idx="47">
                  <c:v>1.63</c:v>
                </c:pt>
                <c:pt idx="48">
                  <c:v>1.6191</c:v>
                </c:pt>
                <c:pt idx="49">
                  <c:v>1.61</c:v>
                </c:pt>
                <c:pt idx="50">
                  <c:v>1.6014999999999999</c:v>
                </c:pt>
                <c:pt idx="51">
                  <c:v>1.593</c:v>
                </c:pt>
                <c:pt idx="52">
                  <c:v>1.5858000000000001</c:v>
                </c:pt>
                <c:pt idx="53">
                  <c:v>1.5782</c:v>
                </c:pt>
                <c:pt idx="54">
                  <c:v>1.5702</c:v>
                </c:pt>
                <c:pt idx="55">
                  <c:v>1.5651999999999999</c:v>
                </c:pt>
                <c:pt idx="56">
                  <c:v>1.5601</c:v>
                </c:pt>
                <c:pt idx="57">
                  <c:v>1.5546</c:v>
                </c:pt>
                <c:pt idx="58">
                  <c:v>1.55</c:v>
                </c:pt>
                <c:pt idx="59">
                  <c:v>1.5456000000000001</c:v>
                </c:pt>
              </c:numCache>
            </c:numRef>
          </c:yVal>
          <c:smooth val="0"/>
          <c:extLst>
            <c:ext xmlns:c16="http://schemas.microsoft.com/office/drawing/2014/chart" uri="{C3380CC4-5D6E-409C-BE32-E72D297353CC}">
              <c16:uniqueId val="{00000001-A09E-400E-A22F-169CFA829297}"/>
            </c:ext>
          </c:extLst>
        </c:ser>
        <c:ser>
          <c:idx val="4"/>
          <c:order val="4"/>
          <c:tx>
            <c:v>MOX_R0.75</c:v>
          </c:tx>
          <c:spPr>
            <a:ln w="19050" cap="rnd">
              <a:solidFill>
                <a:schemeClr val="accent5"/>
              </a:solidFill>
              <a:round/>
            </a:ln>
            <a:effectLst/>
          </c:spPr>
          <c:marker>
            <c:symbol val="none"/>
          </c:marker>
          <c:xVal>
            <c:numRef>
              <c:f>Sheet1!$AV$4:$AV$63</c:f>
              <c:numCache>
                <c:formatCode>0.00E+00</c:formatCode>
                <c:ptCount val="60"/>
                <c:pt idx="0">
                  <c:v>0</c:v>
                </c:pt>
                <c:pt idx="1">
                  <c:v>5</c:v>
                </c:pt>
                <c:pt idx="2">
                  <c:v>15</c:v>
                </c:pt>
                <c:pt idx="3">
                  <c:v>30</c:v>
                </c:pt>
                <c:pt idx="4">
                  <c:v>45</c:v>
                </c:pt>
                <c:pt idx="5">
                  <c:v>60</c:v>
                </c:pt>
                <c:pt idx="6">
                  <c:v>75</c:v>
                </c:pt>
                <c:pt idx="7">
                  <c:v>90</c:v>
                </c:pt>
                <c:pt idx="8">
                  <c:v>105</c:v>
                </c:pt>
                <c:pt idx="9">
                  <c:v>120</c:v>
                </c:pt>
                <c:pt idx="10">
                  <c:v>135</c:v>
                </c:pt>
                <c:pt idx="11">
                  <c:v>150</c:v>
                </c:pt>
                <c:pt idx="12">
                  <c:v>165</c:v>
                </c:pt>
                <c:pt idx="13">
                  <c:v>180</c:v>
                </c:pt>
                <c:pt idx="14">
                  <c:v>195</c:v>
                </c:pt>
                <c:pt idx="15">
                  <c:v>210</c:v>
                </c:pt>
                <c:pt idx="16">
                  <c:v>225</c:v>
                </c:pt>
                <c:pt idx="17">
                  <c:v>240</c:v>
                </c:pt>
                <c:pt idx="18">
                  <c:v>255</c:v>
                </c:pt>
                <c:pt idx="19">
                  <c:v>270</c:v>
                </c:pt>
                <c:pt idx="20">
                  <c:v>285</c:v>
                </c:pt>
                <c:pt idx="21">
                  <c:v>300</c:v>
                </c:pt>
                <c:pt idx="22">
                  <c:v>315</c:v>
                </c:pt>
                <c:pt idx="23">
                  <c:v>330</c:v>
                </c:pt>
                <c:pt idx="24">
                  <c:v>345</c:v>
                </c:pt>
                <c:pt idx="25">
                  <c:v>360</c:v>
                </c:pt>
                <c:pt idx="26">
                  <c:v>375</c:v>
                </c:pt>
                <c:pt idx="27">
                  <c:v>390</c:v>
                </c:pt>
                <c:pt idx="28">
                  <c:v>405</c:v>
                </c:pt>
                <c:pt idx="29">
                  <c:v>420</c:v>
                </c:pt>
                <c:pt idx="30">
                  <c:v>435</c:v>
                </c:pt>
                <c:pt idx="31">
                  <c:v>450</c:v>
                </c:pt>
                <c:pt idx="32">
                  <c:v>465</c:v>
                </c:pt>
                <c:pt idx="33">
                  <c:v>480</c:v>
                </c:pt>
                <c:pt idx="34">
                  <c:v>495</c:v>
                </c:pt>
                <c:pt idx="35">
                  <c:v>510</c:v>
                </c:pt>
                <c:pt idx="36">
                  <c:v>525</c:v>
                </c:pt>
                <c:pt idx="37">
                  <c:v>540</c:v>
                </c:pt>
                <c:pt idx="38">
                  <c:v>555</c:v>
                </c:pt>
                <c:pt idx="39">
                  <c:v>570</c:v>
                </c:pt>
                <c:pt idx="40">
                  <c:v>585</c:v>
                </c:pt>
                <c:pt idx="41">
                  <c:v>600</c:v>
                </c:pt>
                <c:pt idx="42">
                  <c:v>615</c:v>
                </c:pt>
                <c:pt idx="43">
                  <c:v>630</c:v>
                </c:pt>
                <c:pt idx="44">
                  <c:v>645</c:v>
                </c:pt>
                <c:pt idx="45">
                  <c:v>660</c:v>
                </c:pt>
                <c:pt idx="46">
                  <c:v>675</c:v>
                </c:pt>
                <c:pt idx="47">
                  <c:v>690</c:v>
                </c:pt>
                <c:pt idx="48">
                  <c:v>705</c:v>
                </c:pt>
                <c:pt idx="49">
                  <c:v>720</c:v>
                </c:pt>
                <c:pt idx="50">
                  <c:v>735</c:v>
                </c:pt>
                <c:pt idx="51">
                  <c:v>750</c:v>
                </c:pt>
                <c:pt idx="52">
                  <c:v>765</c:v>
                </c:pt>
                <c:pt idx="53">
                  <c:v>780</c:v>
                </c:pt>
                <c:pt idx="54">
                  <c:v>795</c:v>
                </c:pt>
                <c:pt idx="55">
                  <c:v>810</c:v>
                </c:pt>
                <c:pt idx="56">
                  <c:v>825</c:v>
                </c:pt>
                <c:pt idx="57">
                  <c:v>840</c:v>
                </c:pt>
                <c:pt idx="58">
                  <c:v>855</c:v>
                </c:pt>
                <c:pt idx="59" formatCode="General">
                  <c:v>870</c:v>
                </c:pt>
              </c:numCache>
            </c:numRef>
          </c:xVal>
          <c:yVal>
            <c:numRef>
              <c:f>Sheet1!$AZ$4:$AZ$63</c:f>
              <c:numCache>
                <c:formatCode>General</c:formatCode>
                <c:ptCount val="60"/>
                <c:pt idx="0">
                  <c:v>2.0478000000000001</c:v>
                </c:pt>
                <c:pt idx="1">
                  <c:v>2.0287999999999999</c:v>
                </c:pt>
                <c:pt idx="2">
                  <c:v>2.0192999999999999</c:v>
                </c:pt>
                <c:pt idx="3">
                  <c:v>2.028</c:v>
                </c:pt>
                <c:pt idx="4">
                  <c:v>2.0358999999999998</c:v>
                </c:pt>
                <c:pt idx="5">
                  <c:v>2.0402999999999998</c:v>
                </c:pt>
                <c:pt idx="6">
                  <c:v>2.0423</c:v>
                </c:pt>
                <c:pt idx="7">
                  <c:v>2.0434999999999999</c:v>
                </c:pt>
                <c:pt idx="8">
                  <c:v>2.0427</c:v>
                </c:pt>
                <c:pt idx="9">
                  <c:v>2.0421999999999998</c:v>
                </c:pt>
                <c:pt idx="10">
                  <c:v>2.0427</c:v>
                </c:pt>
                <c:pt idx="11">
                  <c:v>2.0423</c:v>
                </c:pt>
                <c:pt idx="12">
                  <c:v>2.044</c:v>
                </c:pt>
                <c:pt idx="13">
                  <c:v>2.0474999999999999</c:v>
                </c:pt>
                <c:pt idx="14">
                  <c:v>2.0497999999999998</c:v>
                </c:pt>
                <c:pt idx="15">
                  <c:v>2.0556999999999999</c:v>
                </c:pt>
                <c:pt idx="16">
                  <c:v>2.0613000000000001</c:v>
                </c:pt>
                <c:pt idx="17">
                  <c:v>2.0703</c:v>
                </c:pt>
                <c:pt idx="18">
                  <c:v>2.0806</c:v>
                </c:pt>
                <c:pt idx="19">
                  <c:v>2.0947</c:v>
                </c:pt>
                <c:pt idx="20">
                  <c:v>2.1078000000000001</c:v>
                </c:pt>
                <c:pt idx="21">
                  <c:v>2.1179999999999999</c:v>
                </c:pt>
                <c:pt idx="22">
                  <c:v>2.1206</c:v>
                </c:pt>
                <c:pt idx="23">
                  <c:v>2.1153</c:v>
                </c:pt>
                <c:pt idx="24">
                  <c:v>2.0979000000000001</c:v>
                </c:pt>
                <c:pt idx="25">
                  <c:v>2.0720000000000001</c:v>
                </c:pt>
                <c:pt idx="26">
                  <c:v>2.0421999999999998</c:v>
                </c:pt>
                <c:pt idx="27">
                  <c:v>2.0112000000000001</c:v>
                </c:pt>
                <c:pt idx="28">
                  <c:v>1.9799</c:v>
                </c:pt>
                <c:pt idx="29">
                  <c:v>1.9502999999999999</c:v>
                </c:pt>
                <c:pt idx="30">
                  <c:v>1.9220999999999999</c:v>
                </c:pt>
                <c:pt idx="31">
                  <c:v>1.8956999999999999</c:v>
                </c:pt>
                <c:pt idx="32">
                  <c:v>1.8708</c:v>
                </c:pt>
                <c:pt idx="33">
                  <c:v>1.8481000000000001</c:v>
                </c:pt>
                <c:pt idx="34">
                  <c:v>1.8267</c:v>
                </c:pt>
                <c:pt idx="35">
                  <c:v>1.8058000000000001</c:v>
                </c:pt>
                <c:pt idx="36">
                  <c:v>1.7853000000000001</c:v>
                </c:pt>
                <c:pt idx="37">
                  <c:v>1.766</c:v>
                </c:pt>
                <c:pt idx="38">
                  <c:v>1.7468999999999999</c:v>
                </c:pt>
                <c:pt idx="39">
                  <c:v>1.7294</c:v>
                </c:pt>
                <c:pt idx="40">
                  <c:v>1.7121999999999999</c:v>
                </c:pt>
                <c:pt idx="41">
                  <c:v>1.6951000000000001</c:v>
                </c:pt>
                <c:pt idx="42">
                  <c:v>1.6806000000000001</c:v>
                </c:pt>
                <c:pt idx="43">
                  <c:v>1.667</c:v>
                </c:pt>
                <c:pt idx="44">
                  <c:v>1.6548</c:v>
                </c:pt>
                <c:pt idx="45">
                  <c:v>1.6433</c:v>
                </c:pt>
                <c:pt idx="46">
                  <c:v>1.6318999999999999</c:v>
                </c:pt>
                <c:pt idx="47">
                  <c:v>1.6212</c:v>
                </c:pt>
                <c:pt idx="48">
                  <c:v>1.6109</c:v>
                </c:pt>
                <c:pt idx="49">
                  <c:v>1.6027</c:v>
                </c:pt>
                <c:pt idx="50">
                  <c:v>1.5946</c:v>
                </c:pt>
                <c:pt idx="51">
                  <c:v>1.5860000000000001</c:v>
                </c:pt>
                <c:pt idx="52">
                  <c:v>1.5775999999999999</c:v>
                </c:pt>
                <c:pt idx="53">
                  <c:v>1.5692999999999999</c:v>
                </c:pt>
                <c:pt idx="54">
                  <c:v>1.5633999999999999</c:v>
                </c:pt>
                <c:pt idx="55">
                  <c:v>1.5576000000000001</c:v>
                </c:pt>
                <c:pt idx="56">
                  <c:v>1.552</c:v>
                </c:pt>
                <c:pt idx="57">
                  <c:v>1.5470999999999999</c:v>
                </c:pt>
                <c:pt idx="58">
                  <c:v>1.5429999999999999</c:v>
                </c:pt>
                <c:pt idx="59">
                  <c:v>1.5404</c:v>
                </c:pt>
              </c:numCache>
            </c:numRef>
          </c:yVal>
          <c:smooth val="0"/>
          <c:extLst>
            <c:ext xmlns:c16="http://schemas.microsoft.com/office/drawing/2014/chart" uri="{C3380CC4-5D6E-409C-BE32-E72D297353CC}">
              <c16:uniqueId val="{00000002-A09E-400E-A22F-169CFA829297}"/>
            </c:ext>
          </c:extLst>
        </c:ser>
        <c:ser>
          <c:idx val="6"/>
          <c:order val="6"/>
          <c:tx>
            <c:v>MOX_R0.9</c:v>
          </c:tx>
          <c:spPr>
            <a:ln w="19050" cap="rnd">
              <a:solidFill>
                <a:schemeClr val="accent1">
                  <a:lumMod val="60000"/>
                </a:schemeClr>
              </a:solidFill>
              <a:round/>
            </a:ln>
            <a:effectLst/>
          </c:spPr>
          <c:marker>
            <c:symbol val="none"/>
          </c:marker>
          <c:xVal>
            <c:numRef>
              <c:f>Sheet1!$BQ$4:$BQ$63</c:f>
              <c:numCache>
                <c:formatCode>General</c:formatCode>
                <c:ptCount val="60"/>
                <c:pt idx="0">
                  <c:v>0</c:v>
                </c:pt>
                <c:pt idx="1">
                  <c:v>5</c:v>
                </c:pt>
                <c:pt idx="2">
                  <c:v>15</c:v>
                </c:pt>
                <c:pt idx="3">
                  <c:v>30</c:v>
                </c:pt>
                <c:pt idx="4">
                  <c:v>45</c:v>
                </c:pt>
                <c:pt idx="5">
                  <c:v>60</c:v>
                </c:pt>
                <c:pt idx="6">
                  <c:v>75</c:v>
                </c:pt>
                <c:pt idx="7">
                  <c:v>90</c:v>
                </c:pt>
                <c:pt idx="8">
                  <c:v>105</c:v>
                </c:pt>
                <c:pt idx="9">
                  <c:v>120</c:v>
                </c:pt>
                <c:pt idx="10">
                  <c:v>135</c:v>
                </c:pt>
                <c:pt idx="11">
                  <c:v>150</c:v>
                </c:pt>
                <c:pt idx="12">
                  <c:v>165</c:v>
                </c:pt>
                <c:pt idx="13">
                  <c:v>180</c:v>
                </c:pt>
                <c:pt idx="14">
                  <c:v>195</c:v>
                </c:pt>
                <c:pt idx="15">
                  <c:v>210</c:v>
                </c:pt>
                <c:pt idx="16">
                  <c:v>225</c:v>
                </c:pt>
                <c:pt idx="17">
                  <c:v>240</c:v>
                </c:pt>
                <c:pt idx="18">
                  <c:v>255</c:v>
                </c:pt>
                <c:pt idx="19">
                  <c:v>270</c:v>
                </c:pt>
                <c:pt idx="20">
                  <c:v>285</c:v>
                </c:pt>
                <c:pt idx="21">
                  <c:v>300</c:v>
                </c:pt>
                <c:pt idx="22">
                  <c:v>315</c:v>
                </c:pt>
                <c:pt idx="23">
                  <c:v>330</c:v>
                </c:pt>
                <c:pt idx="24">
                  <c:v>345</c:v>
                </c:pt>
                <c:pt idx="25">
                  <c:v>360</c:v>
                </c:pt>
                <c:pt idx="26">
                  <c:v>375</c:v>
                </c:pt>
                <c:pt idx="27">
                  <c:v>390</c:v>
                </c:pt>
                <c:pt idx="28">
                  <c:v>405</c:v>
                </c:pt>
                <c:pt idx="29">
                  <c:v>420</c:v>
                </c:pt>
                <c:pt idx="30">
                  <c:v>435</c:v>
                </c:pt>
                <c:pt idx="31">
                  <c:v>450</c:v>
                </c:pt>
                <c:pt idx="32">
                  <c:v>465</c:v>
                </c:pt>
                <c:pt idx="33">
                  <c:v>480</c:v>
                </c:pt>
                <c:pt idx="34">
                  <c:v>495</c:v>
                </c:pt>
                <c:pt idx="35">
                  <c:v>510</c:v>
                </c:pt>
                <c:pt idx="36">
                  <c:v>525</c:v>
                </c:pt>
                <c:pt idx="37">
                  <c:v>540</c:v>
                </c:pt>
                <c:pt idx="38">
                  <c:v>555</c:v>
                </c:pt>
                <c:pt idx="39">
                  <c:v>570</c:v>
                </c:pt>
                <c:pt idx="40">
                  <c:v>585</c:v>
                </c:pt>
                <c:pt idx="41">
                  <c:v>600</c:v>
                </c:pt>
                <c:pt idx="42">
                  <c:v>615</c:v>
                </c:pt>
                <c:pt idx="43">
                  <c:v>630</c:v>
                </c:pt>
                <c:pt idx="44">
                  <c:v>645</c:v>
                </c:pt>
                <c:pt idx="45">
                  <c:v>660</c:v>
                </c:pt>
                <c:pt idx="46">
                  <c:v>675</c:v>
                </c:pt>
                <c:pt idx="47">
                  <c:v>690</c:v>
                </c:pt>
                <c:pt idx="48">
                  <c:v>705</c:v>
                </c:pt>
                <c:pt idx="49">
                  <c:v>720</c:v>
                </c:pt>
                <c:pt idx="50">
                  <c:v>735</c:v>
                </c:pt>
                <c:pt idx="51">
                  <c:v>750</c:v>
                </c:pt>
                <c:pt idx="52">
                  <c:v>765</c:v>
                </c:pt>
                <c:pt idx="53">
                  <c:v>780</c:v>
                </c:pt>
                <c:pt idx="54">
                  <c:v>795</c:v>
                </c:pt>
                <c:pt idx="55">
                  <c:v>810</c:v>
                </c:pt>
                <c:pt idx="56">
                  <c:v>825</c:v>
                </c:pt>
                <c:pt idx="57">
                  <c:v>840</c:v>
                </c:pt>
                <c:pt idx="58">
                  <c:v>855</c:v>
                </c:pt>
                <c:pt idx="59">
                  <c:v>870</c:v>
                </c:pt>
              </c:numCache>
            </c:numRef>
          </c:xVal>
          <c:yVal>
            <c:numRef>
              <c:f>Sheet1!$BU$4:$BU$63</c:f>
              <c:numCache>
                <c:formatCode>General</c:formatCode>
                <c:ptCount val="60"/>
                <c:pt idx="0">
                  <c:v>2.0449000000000002</c:v>
                </c:pt>
                <c:pt idx="1">
                  <c:v>2.0263</c:v>
                </c:pt>
                <c:pt idx="2">
                  <c:v>2.0171999999999999</c:v>
                </c:pt>
                <c:pt idx="3">
                  <c:v>2.0249000000000001</c:v>
                </c:pt>
                <c:pt idx="4">
                  <c:v>2.0331000000000001</c:v>
                </c:pt>
                <c:pt idx="5">
                  <c:v>2.0385</c:v>
                </c:pt>
                <c:pt idx="6">
                  <c:v>2.04</c:v>
                </c:pt>
                <c:pt idx="7">
                  <c:v>2.0404</c:v>
                </c:pt>
                <c:pt idx="8">
                  <c:v>2.0406</c:v>
                </c:pt>
                <c:pt idx="9">
                  <c:v>2.0394999999999999</c:v>
                </c:pt>
                <c:pt idx="10">
                  <c:v>2.0396999999999998</c:v>
                </c:pt>
                <c:pt idx="11">
                  <c:v>2.0407999999999999</c:v>
                </c:pt>
                <c:pt idx="12">
                  <c:v>2.0415000000000001</c:v>
                </c:pt>
                <c:pt idx="13">
                  <c:v>2.0453999999999999</c:v>
                </c:pt>
                <c:pt idx="14">
                  <c:v>2.0497000000000001</c:v>
                </c:pt>
                <c:pt idx="15">
                  <c:v>2.0554000000000001</c:v>
                </c:pt>
                <c:pt idx="16">
                  <c:v>2.0634000000000001</c:v>
                </c:pt>
                <c:pt idx="17">
                  <c:v>2.0729000000000002</c:v>
                </c:pt>
                <c:pt idx="18">
                  <c:v>2.0868000000000002</c:v>
                </c:pt>
                <c:pt idx="19">
                  <c:v>2.1015000000000001</c:v>
                </c:pt>
                <c:pt idx="20">
                  <c:v>2.1147999999999998</c:v>
                </c:pt>
                <c:pt idx="21">
                  <c:v>2.1234000000000002</c:v>
                </c:pt>
                <c:pt idx="22">
                  <c:v>2.1221999999999999</c:v>
                </c:pt>
                <c:pt idx="23">
                  <c:v>2.1103000000000001</c:v>
                </c:pt>
                <c:pt idx="24">
                  <c:v>2.0886</c:v>
                </c:pt>
                <c:pt idx="25">
                  <c:v>2.0602999999999998</c:v>
                </c:pt>
                <c:pt idx="26">
                  <c:v>2.0274999999999999</c:v>
                </c:pt>
                <c:pt idx="27">
                  <c:v>1.9959</c:v>
                </c:pt>
                <c:pt idx="28">
                  <c:v>1.9658</c:v>
                </c:pt>
                <c:pt idx="29">
                  <c:v>1.9358</c:v>
                </c:pt>
                <c:pt idx="30">
                  <c:v>1.9081999999999999</c:v>
                </c:pt>
                <c:pt idx="31">
                  <c:v>1.8822000000000001</c:v>
                </c:pt>
                <c:pt idx="32">
                  <c:v>1.8577999999999999</c:v>
                </c:pt>
                <c:pt idx="33">
                  <c:v>1.8351999999999999</c:v>
                </c:pt>
                <c:pt idx="34">
                  <c:v>1.8138000000000001</c:v>
                </c:pt>
                <c:pt idx="35">
                  <c:v>1.7921</c:v>
                </c:pt>
                <c:pt idx="36">
                  <c:v>1.7715000000000001</c:v>
                </c:pt>
                <c:pt idx="37">
                  <c:v>1.7514000000000001</c:v>
                </c:pt>
                <c:pt idx="38">
                  <c:v>1.732</c:v>
                </c:pt>
                <c:pt idx="39">
                  <c:v>1.7139</c:v>
                </c:pt>
                <c:pt idx="40">
                  <c:v>1.6964999999999999</c:v>
                </c:pt>
                <c:pt idx="41">
                  <c:v>1.6822999999999999</c:v>
                </c:pt>
                <c:pt idx="42">
                  <c:v>1.6680999999999999</c:v>
                </c:pt>
                <c:pt idx="43">
                  <c:v>1.6545000000000001</c:v>
                </c:pt>
                <c:pt idx="44">
                  <c:v>1.6426000000000001</c:v>
                </c:pt>
                <c:pt idx="45">
                  <c:v>1.6308</c:v>
                </c:pt>
                <c:pt idx="46">
                  <c:v>1.6195999999999999</c:v>
                </c:pt>
                <c:pt idx="47">
                  <c:v>1.6091</c:v>
                </c:pt>
                <c:pt idx="48">
                  <c:v>1.6006</c:v>
                </c:pt>
                <c:pt idx="49">
                  <c:v>1.5926</c:v>
                </c:pt>
                <c:pt idx="50">
                  <c:v>1.5841000000000001</c:v>
                </c:pt>
                <c:pt idx="51">
                  <c:v>1.5758000000000001</c:v>
                </c:pt>
                <c:pt idx="52">
                  <c:v>1.5685</c:v>
                </c:pt>
                <c:pt idx="53">
                  <c:v>1.5627</c:v>
                </c:pt>
                <c:pt idx="54">
                  <c:v>1.5575000000000001</c:v>
                </c:pt>
                <c:pt idx="55">
                  <c:v>1.5528999999999999</c:v>
                </c:pt>
                <c:pt idx="56">
                  <c:v>1.5478000000000001</c:v>
                </c:pt>
                <c:pt idx="57">
                  <c:v>1.5426</c:v>
                </c:pt>
                <c:pt idx="58">
                  <c:v>1.5388999999999999</c:v>
                </c:pt>
                <c:pt idx="59">
                  <c:v>1.5355000000000001</c:v>
                </c:pt>
              </c:numCache>
            </c:numRef>
          </c:yVal>
          <c:smooth val="0"/>
          <c:extLst>
            <c:ext xmlns:c16="http://schemas.microsoft.com/office/drawing/2014/chart" uri="{C3380CC4-5D6E-409C-BE32-E72D297353CC}">
              <c16:uniqueId val="{00000003-A09E-400E-A22F-169CFA829297}"/>
            </c:ext>
          </c:extLst>
        </c:ser>
        <c:dLbls>
          <c:showLegendKey val="0"/>
          <c:showVal val="0"/>
          <c:showCatName val="0"/>
          <c:showSerName val="0"/>
          <c:showPercent val="0"/>
          <c:showBubbleSize val="0"/>
        </c:dLbls>
        <c:axId val="771683695"/>
        <c:axId val="771682447"/>
        <c:extLst>
          <c:ext xmlns:c15="http://schemas.microsoft.com/office/drawing/2012/chart" uri="{02D57815-91ED-43cb-92C2-25804820EDAC}">
            <c15:filteredScatterSeries>
              <c15:ser>
                <c:idx val="1"/>
                <c:order val="1"/>
                <c:tx>
                  <c:v>MOX_R0.0E</c:v>
                </c:tx>
                <c:spPr>
                  <a:ln w="19050" cap="rnd">
                    <a:solidFill>
                      <a:schemeClr val="accent2"/>
                    </a:solidFill>
                    <a:round/>
                  </a:ln>
                  <a:effectLst/>
                </c:spPr>
                <c:marker>
                  <c:symbol val="none"/>
                </c:marker>
                <c:xVal>
                  <c:numRef>
                    <c:extLst>
                      <c:ext uri="{02D57815-91ED-43cb-92C2-25804820EDAC}">
                        <c15:formulaRef>
                          <c15:sqref>Sheet1!$O$4:$O$63</c15:sqref>
                        </c15:formulaRef>
                      </c:ext>
                    </c:extLst>
                    <c:numCache>
                      <c:formatCode>General</c:formatCode>
                      <c:ptCount val="60"/>
                      <c:pt idx="0">
                        <c:v>0</c:v>
                      </c:pt>
                      <c:pt idx="1">
                        <c:v>5</c:v>
                      </c:pt>
                      <c:pt idx="2">
                        <c:v>15</c:v>
                      </c:pt>
                      <c:pt idx="3">
                        <c:v>30</c:v>
                      </c:pt>
                      <c:pt idx="4">
                        <c:v>45</c:v>
                      </c:pt>
                      <c:pt idx="5">
                        <c:v>60</c:v>
                      </c:pt>
                      <c:pt idx="6">
                        <c:v>75</c:v>
                      </c:pt>
                      <c:pt idx="7">
                        <c:v>90</c:v>
                      </c:pt>
                      <c:pt idx="8">
                        <c:v>105</c:v>
                      </c:pt>
                      <c:pt idx="9">
                        <c:v>120</c:v>
                      </c:pt>
                      <c:pt idx="10">
                        <c:v>135</c:v>
                      </c:pt>
                      <c:pt idx="11">
                        <c:v>150</c:v>
                      </c:pt>
                      <c:pt idx="12">
                        <c:v>165</c:v>
                      </c:pt>
                      <c:pt idx="13">
                        <c:v>180</c:v>
                      </c:pt>
                      <c:pt idx="14">
                        <c:v>195</c:v>
                      </c:pt>
                      <c:pt idx="15">
                        <c:v>210</c:v>
                      </c:pt>
                      <c:pt idx="16">
                        <c:v>225</c:v>
                      </c:pt>
                      <c:pt idx="17">
                        <c:v>240</c:v>
                      </c:pt>
                      <c:pt idx="18">
                        <c:v>255</c:v>
                      </c:pt>
                      <c:pt idx="19">
                        <c:v>270</c:v>
                      </c:pt>
                      <c:pt idx="20">
                        <c:v>285</c:v>
                      </c:pt>
                      <c:pt idx="21">
                        <c:v>300</c:v>
                      </c:pt>
                      <c:pt idx="22">
                        <c:v>315</c:v>
                      </c:pt>
                      <c:pt idx="23">
                        <c:v>330</c:v>
                      </c:pt>
                      <c:pt idx="24">
                        <c:v>345</c:v>
                      </c:pt>
                      <c:pt idx="25">
                        <c:v>360</c:v>
                      </c:pt>
                      <c:pt idx="26">
                        <c:v>375</c:v>
                      </c:pt>
                      <c:pt idx="27">
                        <c:v>390</c:v>
                      </c:pt>
                      <c:pt idx="28">
                        <c:v>405</c:v>
                      </c:pt>
                      <c:pt idx="29">
                        <c:v>420</c:v>
                      </c:pt>
                      <c:pt idx="30">
                        <c:v>435</c:v>
                      </c:pt>
                      <c:pt idx="31">
                        <c:v>450</c:v>
                      </c:pt>
                      <c:pt idx="32">
                        <c:v>465</c:v>
                      </c:pt>
                      <c:pt idx="33">
                        <c:v>480</c:v>
                      </c:pt>
                      <c:pt idx="34">
                        <c:v>495</c:v>
                      </c:pt>
                      <c:pt idx="35">
                        <c:v>510</c:v>
                      </c:pt>
                      <c:pt idx="36">
                        <c:v>525</c:v>
                      </c:pt>
                      <c:pt idx="37">
                        <c:v>540</c:v>
                      </c:pt>
                      <c:pt idx="38">
                        <c:v>555</c:v>
                      </c:pt>
                      <c:pt idx="39">
                        <c:v>570</c:v>
                      </c:pt>
                      <c:pt idx="40">
                        <c:v>585</c:v>
                      </c:pt>
                      <c:pt idx="41">
                        <c:v>600</c:v>
                      </c:pt>
                      <c:pt idx="42">
                        <c:v>615</c:v>
                      </c:pt>
                      <c:pt idx="43">
                        <c:v>630</c:v>
                      </c:pt>
                      <c:pt idx="44">
                        <c:v>645</c:v>
                      </c:pt>
                      <c:pt idx="45">
                        <c:v>660</c:v>
                      </c:pt>
                      <c:pt idx="46">
                        <c:v>675</c:v>
                      </c:pt>
                      <c:pt idx="47">
                        <c:v>690</c:v>
                      </c:pt>
                      <c:pt idx="48">
                        <c:v>705</c:v>
                      </c:pt>
                      <c:pt idx="49">
                        <c:v>720</c:v>
                      </c:pt>
                      <c:pt idx="50">
                        <c:v>735</c:v>
                      </c:pt>
                      <c:pt idx="51">
                        <c:v>750</c:v>
                      </c:pt>
                      <c:pt idx="52">
                        <c:v>765</c:v>
                      </c:pt>
                      <c:pt idx="53">
                        <c:v>780</c:v>
                      </c:pt>
                      <c:pt idx="54">
                        <c:v>795</c:v>
                      </c:pt>
                      <c:pt idx="55">
                        <c:v>810</c:v>
                      </c:pt>
                      <c:pt idx="56">
                        <c:v>825</c:v>
                      </c:pt>
                      <c:pt idx="57">
                        <c:v>840</c:v>
                      </c:pt>
                      <c:pt idx="58">
                        <c:v>855</c:v>
                      </c:pt>
                      <c:pt idx="59">
                        <c:v>870</c:v>
                      </c:pt>
                    </c:numCache>
                  </c:numRef>
                </c:xVal>
                <c:yVal>
                  <c:numRef>
                    <c:extLst>
                      <c:ext uri="{02D57815-91ED-43cb-92C2-25804820EDAC}">
                        <c15:formulaRef>
                          <c15:sqref>Sheet1!$S$4:$S$63</c15:sqref>
                        </c15:formulaRef>
                      </c:ext>
                    </c:extLst>
                    <c:numCache>
                      <c:formatCode>General</c:formatCode>
                      <c:ptCount val="60"/>
                      <c:pt idx="0">
                        <c:v>2.0360999999999998</c:v>
                      </c:pt>
                      <c:pt idx="1">
                        <c:v>2.0175000000000001</c:v>
                      </c:pt>
                      <c:pt idx="2">
                        <c:v>2.0085999999999999</c:v>
                      </c:pt>
                      <c:pt idx="3">
                        <c:v>2.0171000000000001</c:v>
                      </c:pt>
                      <c:pt idx="4">
                        <c:v>2.0251999999999999</c:v>
                      </c:pt>
                      <c:pt idx="5">
                        <c:v>2.0312999999999999</c:v>
                      </c:pt>
                      <c:pt idx="6">
                        <c:v>2.0350999999999999</c:v>
                      </c:pt>
                      <c:pt idx="7">
                        <c:v>2.0356000000000001</c:v>
                      </c:pt>
                      <c:pt idx="8">
                        <c:v>2.0363000000000002</c:v>
                      </c:pt>
                      <c:pt idx="9">
                        <c:v>2.0373999999999999</c:v>
                      </c:pt>
                      <c:pt idx="10">
                        <c:v>2.0367999999999999</c:v>
                      </c:pt>
                      <c:pt idx="11">
                        <c:v>2.0381999999999998</c:v>
                      </c:pt>
                      <c:pt idx="12">
                        <c:v>2.0404</c:v>
                      </c:pt>
                      <c:pt idx="13">
                        <c:v>2.0417000000000001</c:v>
                      </c:pt>
                      <c:pt idx="14">
                        <c:v>2.0455999999999999</c:v>
                      </c:pt>
                      <c:pt idx="15">
                        <c:v>2.0491999999999999</c:v>
                      </c:pt>
                      <c:pt idx="16">
                        <c:v>2.0548000000000002</c:v>
                      </c:pt>
                      <c:pt idx="17">
                        <c:v>2.0617000000000001</c:v>
                      </c:pt>
                      <c:pt idx="18">
                        <c:v>2.0680000000000001</c:v>
                      </c:pt>
                      <c:pt idx="19">
                        <c:v>2.0768</c:v>
                      </c:pt>
                      <c:pt idx="20">
                        <c:v>2.0874000000000001</c:v>
                      </c:pt>
                      <c:pt idx="21">
                        <c:v>2.0990000000000002</c:v>
                      </c:pt>
                      <c:pt idx="22">
                        <c:v>2.1059999999999999</c:v>
                      </c:pt>
                      <c:pt idx="23">
                        <c:v>2.1097000000000001</c:v>
                      </c:pt>
                      <c:pt idx="24">
                        <c:v>2.1036000000000001</c:v>
                      </c:pt>
                      <c:pt idx="25">
                        <c:v>2.0889000000000002</c:v>
                      </c:pt>
                      <c:pt idx="26">
                        <c:v>2.0670999999999999</c:v>
                      </c:pt>
                      <c:pt idx="27">
                        <c:v>2.0396999999999998</c:v>
                      </c:pt>
                      <c:pt idx="28">
                        <c:v>2.0105</c:v>
                      </c:pt>
                      <c:pt idx="29">
                        <c:v>1.9801</c:v>
                      </c:pt>
                      <c:pt idx="30">
                        <c:v>1.9513</c:v>
                      </c:pt>
                      <c:pt idx="31">
                        <c:v>1.9235</c:v>
                      </c:pt>
                      <c:pt idx="32">
                        <c:v>1.8976</c:v>
                      </c:pt>
                      <c:pt idx="33">
                        <c:v>1.8733</c:v>
                      </c:pt>
                      <c:pt idx="34">
                        <c:v>1.851</c:v>
                      </c:pt>
                      <c:pt idx="35">
                        <c:v>1.8301000000000001</c:v>
                      </c:pt>
                      <c:pt idx="36">
                        <c:v>1.8089</c:v>
                      </c:pt>
                      <c:pt idx="37">
                        <c:v>1.7887999999999999</c:v>
                      </c:pt>
                      <c:pt idx="38">
                        <c:v>1.7705</c:v>
                      </c:pt>
                      <c:pt idx="39">
                        <c:v>1.7525999999999999</c:v>
                      </c:pt>
                      <c:pt idx="40">
                        <c:v>1.7346999999999999</c:v>
                      </c:pt>
                      <c:pt idx="41">
                        <c:v>1.7170000000000001</c:v>
                      </c:pt>
                      <c:pt idx="42">
                        <c:v>1.7009000000000001</c:v>
                      </c:pt>
                      <c:pt idx="43">
                        <c:v>1.6858</c:v>
                      </c:pt>
                      <c:pt idx="44">
                        <c:v>1.6727000000000001</c:v>
                      </c:pt>
                      <c:pt idx="45">
                        <c:v>1.66</c:v>
                      </c:pt>
                      <c:pt idx="46">
                        <c:v>1.6476</c:v>
                      </c:pt>
                      <c:pt idx="47">
                        <c:v>1.6361000000000001</c:v>
                      </c:pt>
                      <c:pt idx="48">
                        <c:v>1.6255999999999999</c:v>
                      </c:pt>
                      <c:pt idx="49">
                        <c:v>1.6149</c:v>
                      </c:pt>
                      <c:pt idx="50">
                        <c:v>1.6046</c:v>
                      </c:pt>
                      <c:pt idx="51">
                        <c:v>1.5954999999999999</c:v>
                      </c:pt>
                      <c:pt idx="52">
                        <c:v>1.5874999999999999</c:v>
                      </c:pt>
                      <c:pt idx="53">
                        <c:v>1.5802</c:v>
                      </c:pt>
                      <c:pt idx="54">
                        <c:v>1.5725</c:v>
                      </c:pt>
                      <c:pt idx="55">
                        <c:v>1.5647</c:v>
                      </c:pt>
                      <c:pt idx="56">
                        <c:v>1.5577000000000001</c:v>
                      </c:pt>
                      <c:pt idx="57">
                        <c:v>1.5516000000000001</c:v>
                      </c:pt>
                      <c:pt idx="58">
                        <c:v>1.5463</c:v>
                      </c:pt>
                      <c:pt idx="59">
                        <c:v>1.542</c:v>
                      </c:pt>
                    </c:numCache>
                  </c:numRef>
                </c:yVal>
                <c:smooth val="0"/>
                <c:extLst>
                  <c:ext xmlns:c16="http://schemas.microsoft.com/office/drawing/2014/chart" uri="{C3380CC4-5D6E-409C-BE32-E72D297353CC}">
                    <c16:uniqueId val="{00000004-A09E-400E-A22F-169CFA829297}"/>
                  </c:ext>
                </c:extLst>
              </c15:ser>
            </c15:filteredScatterSeries>
            <c15:filteredScatterSeries>
              <c15:ser>
                <c:idx val="3"/>
                <c:order val="3"/>
                <c:tx>
                  <c:v>MOX_R0.5_no_T</c:v>
                </c:tx>
                <c:spPr>
                  <a:ln w="19050" cap="rnd">
                    <a:solidFill>
                      <a:schemeClr val="accent4"/>
                    </a:solidFill>
                    <a:round/>
                  </a:ln>
                  <a:effectLst/>
                </c:spPr>
                <c:marker>
                  <c:symbol val="none"/>
                </c:marker>
                <c:xVal>
                  <c:numRef>
                    <c:extLst xmlns:c15="http://schemas.microsoft.com/office/drawing/2012/chart">
                      <c:ext xmlns:c15="http://schemas.microsoft.com/office/drawing/2012/chart" uri="{02D57815-91ED-43cb-92C2-25804820EDAC}">
                        <c15:formulaRef>
                          <c15:sqref>Sheet1!$AK$4:$AK$63</c15:sqref>
                        </c15:formulaRef>
                      </c:ext>
                    </c:extLst>
                    <c:numCache>
                      <c:formatCode>General</c:formatCode>
                      <c:ptCount val="60"/>
                      <c:pt idx="0">
                        <c:v>0</c:v>
                      </c:pt>
                      <c:pt idx="1">
                        <c:v>5</c:v>
                      </c:pt>
                      <c:pt idx="2">
                        <c:v>15</c:v>
                      </c:pt>
                      <c:pt idx="3">
                        <c:v>30</c:v>
                      </c:pt>
                      <c:pt idx="4">
                        <c:v>45</c:v>
                      </c:pt>
                      <c:pt idx="5">
                        <c:v>60</c:v>
                      </c:pt>
                      <c:pt idx="6">
                        <c:v>75</c:v>
                      </c:pt>
                      <c:pt idx="7">
                        <c:v>90</c:v>
                      </c:pt>
                      <c:pt idx="8">
                        <c:v>105</c:v>
                      </c:pt>
                      <c:pt idx="9">
                        <c:v>120</c:v>
                      </c:pt>
                      <c:pt idx="10">
                        <c:v>135</c:v>
                      </c:pt>
                      <c:pt idx="11">
                        <c:v>150</c:v>
                      </c:pt>
                      <c:pt idx="12">
                        <c:v>165</c:v>
                      </c:pt>
                      <c:pt idx="13">
                        <c:v>180</c:v>
                      </c:pt>
                      <c:pt idx="14">
                        <c:v>195</c:v>
                      </c:pt>
                      <c:pt idx="15">
                        <c:v>210</c:v>
                      </c:pt>
                      <c:pt idx="16">
                        <c:v>225</c:v>
                      </c:pt>
                      <c:pt idx="17">
                        <c:v>240</c:v>
                      </c:pt>
                      <c:pt idx="18">
                        <c:v>255</c:v>
                      </c:pt>
                      <c:pt idx="19">
                        <c:v>270</c:v>
                      </c:pt>
                      <c:pt idx="20">
                        <c:v>285</c:v>
                      </c:pt>
                      <c:pt idx="21">
                        <c:v>300</c:v>
                      </c:pt>
                      <c:pt idx="22">
                        <c:v>315</c:v>
                      </c:pt>
                      <c:pt idx="23">
                        <c:v>330</c:v>
                      </c:pt>
                      <c:pt idx="24">
                        <c:v>345</c:v>
                      </c:pt>
                      <c:pt idx="25">
                        <c:v>360</c:v>
                      </c:pt>
                      <c:pt idx="26">
                        <c:v>375</c:v>
                      </c:pt>
                      <c:pt idx="27">
                        <c:v>390</c:v>
                      </c:pt>
                      <c:pt idx="28">
                        <c:v>405</c:v>
                      </c:pt>
                      <c:pt idx="29">
                        <c:v>420</c:v>
                      </c:pt>
                      <c:pt idx="30">
                        <c:v>435</c:v>
                      </c:pt>
                      <c:pt idx="31">
                        <c:v>450</c:v>
                      </c:pt>
                      <c:pt idx="32">
                        <c:v>465</c:v>
                      </c:pt>
                      <c:pt idx="33">
                        <c:v>480</c:v>
                      </c:pt>
                      <c:pt idx="34">
                        <c:v>495</c:v>
                      </c:pt>
                      <c:pt idx="35">
                        <c:v>510</c:v>
                      </c:pt>
                      <c:pt idx="36">
                        <c:v>525</c:v>
                      </c:pt>
                      <c:pt idx="37">
                        <c:v>540</c:v>
                      </c:pt>
                      <c:pt idx="38">
                        <c:v>555</c:v>
                      </c:pt>
                      <c:pt idx="39">
                        <c:v>570</c:v>
                      </c:pt>
                      <c:pt idx="40">
                        <c:v>585</c:v>
                      </c:pt>
                      <c:pt idx="41">
                        <c:v>600</c:v>
                      </c:pt>
                      <c:pt idx="42">
                        <c:v>615</c:v>
                      </c:pt>
                      <c:pt idx="43">
                        <c:v>630</c:v>
                      </c:pt>
                      <c:pt idx="44">
                        <c:v>645</c:v>
                      </c:pt>
                      <c:pt idx="45">
                        <c:v>660</c:v>
                      </c:pt>
                      <c:pt idx="46">
                        <c:v>675</c:v>
                      </c:pt>
                      <c:pt idx="47">
                        <c:v>690</c:v>
                      </c:pt>
                      <c:pt idx="48">
                        <c:v>705</c:v>
                      </c:pt>
                      <c:pt idx="49">
                        <c:v>720</c:v>
                      </c:pt>
                      <c:pt idx="50">
                        <c:v>735</c:v>
                      </c:pt>
                      <c:pt idx="51">
                        <c:v>750</c:v>
                      </c:pt>
                      <c:pt idx="52">
                        <c:v>765</c:v>
                      </c:pt>
                      <c:pt idx="53">
                        <c:v>780</c:v>
                      </c:pt>
                      <c:pt idx="54">
                        <c:v>795</c:v>
                      </c:pt>
                      <c:pt idx="55">
                        <c:v>810</c:v>
                      </c:pt>
                      <c:pt idx="56">
                        <c:v>825</c:v>
                      </c:pt>
                      <c:pt idx="57">
                        <c:v>840</c:v>
                      </c:pt>
                      <c:pt idx="58">
                        <c:v>855</c:v>
                      </c:pt>
                      <c:pt idx="59">
                        <c:v>870</c:v>
                      </c:pt>
                    </c:numCache>
                  </c:numRef>
                </c:xVal>
                <c:yVal>
                  <c:numRef>
                    <c:extLst xmlns:c15="http://schemas.microsoft.com/office/drawing/2012/chart">
                      <c:ext xmlns:c15="http://schemas.microsoft.com/office/drawing/2012/chart" uri="{02D57815-91ED-43cb-92C2-25804820EDAC}">
                        <c15:formulaRef>
                          <c15:sqref>Sheet1!$AO$4:$AO$63</c15:sqref>
                        </c15:formulaRef>
                      </c:ext>
                    </c:extLst>
                    <c:numCache>
                      <c:formatCode>General</c:formatCode>
                      <c:ptCount val="60"/>
                      <c:pt idx="0">
                        <c:v>2.0527000000000002</c:v>
                      </c:pt>
                      <c:pt idx="1">
                        <c:v>2.0301</c:v>
                      </c:pt>
                      <c:pt idx="2">
                        <c:v>2.0182000000000002</c:v>
                      </c:pt>
                      <c:pt idx="3">
                        <c:v>2.0259</c:v>
                      </c:pt>
                      <c:pt idx="4">
                        <c:v>2.0306999999999999</c:v>
                      </c:pt>
                      <c:pt idx="5">
                        <c:v>2.0345</c:v>
                      </c:pt>
                      <c:pt idx="6">
                        <c:v>2.0365000000000002</c:v>
                      </c:pt>
                      <c:pt idx="7">
                        <c:v>2.0365000000000002</c:v>
                      </c:pt>
                      <c:pt idx="8">
                        <c:v>2.0348999999999999</c:v>
                      </c:pt>
                      <c:pt idx="9">
                        <c:v>2.0352000000000001</c:v>
                      </c:pt>
                      <c:pt idx="10">
                        <c:v>2.0358000000000001</c:v>
                      </c:pt>
                      <c:pt idx="11">
                        <c:v>2.0358000000000001</c:v>
                      </c:pt>
                      <c:pt idx="12">
                        <c:v>2.0383</c:v>
                      </c:pt>
                      <c:pt idx="13">
                        <c:v>2.0402</c:v>
                      </c:pt>
                      <c:pt idx="14">
                        <c:v>2.0436999999999999</c:v>
                      </c:pt>
                      <c:pt idx="15">
                        <c:v>2.0489000000000002</c:v>
                      </c:pt>
                      <c:pt idx="16">
                        <c:v>2.0533999999999999</c:v>
                      </c:pt>
                      <c:pt idx="17">
                        <c:v>2.0613999999999999</c:v>
                      </c:pt>
                      <c:pt idx="18">
                        <c:v>2.0695000000000001</c:v>
                      </c:pt>
                      <c:pt idx="19">
                        <c:v>2.0821999999999998</c:v>
                      </c:pt>
                      <c:pt idx="20">
                        <c:v>2.0945999999999998</c:v>
                      </c:pt>
                      <c:pt idx="21">
                        <c:v>2.1069</c:v>
                      </c:pt>
                      <c:pt idx="22">
                        <c:v>2.1150000000000002</c:v>
                      </c:pt>
                      <c:pt idx="23">
                        <c:v>2.1160000000000001</c:v>
                      </c:pt>
                      <c:pt idx="24">
                        <c:v>2.1078000000000001</c:v>
                      </c:pt>
                      <c:pt idx="25">
                        <c:v>2.0905999999999998</c:v>
                      </c:pt>
                      <c:pt idx="26">
                        <c:v>2.0653000000000001</c:v>
                      </c:pt>
                      <c:pt idx="27">
                        <c:v>2.0360999999999998</c:v>
                      </c:pt>
                      <c:pt idx="28">
                        <c:v>2.0065</c:v>
                      </c:pt>
                      <c:pt idx="29">
                        <c:v>1.9777</c:v>
                      </c:pt>
                      <c:pt idx="30">
                        <c:v>1.9484999999999999</c:v>
                      </c:pt>
                      <c:pt idx="31">
                        <c:v>1.9216</c:v>
                      </c:pt>
                      <c:pt idx="32">
                        <c:v>1.8962000000000001</c:v>
                      </c:pt>
                      <c:pt idx="33">
                        <c:v>1.8724000000000001</c:v>
                      </c:pt>
                      <c:pt idx="34">
                        <c:v>1.8508</c:v>
                      </c:pt>
                      <c:pt idx="35">
                        <c:v>1.8297000000000001</c:v>
                      </c:pt>
                      <c:pt idx="36">
                        <c:v>1.8090999999999999</c:v>
                      </c:pt>
                      <c:pt idx="37">
                        <c:v>1.7895000000000001</c:v>
                      </c:pt>
                      <c:pt idx="38">
                        <c:v>1.7707999999999999</c:v>
                      </c:pt>
                      <c:pt idx="39">
                        <c:v>1.7521</c:v>
                      </c:pt>
                      <c:pt idx="40">
                        <c:v>1.7342</c:v>
                      </c:pt>
                      <c:pt idx="41">
                        <c:v>1.7175</c:v>
                      </c:pt>
                      <c:pt idx="42">
                        <c:v>1.7009000000000001</c:v>
                      </c:pt>
                      <c:pt idx="43">
                        <c:v>1.6858</c:v>
                      </c:pt>
                      <c:pt idx="44">
                        <c:v>1.6727000000000001</c:v>
                      </c:pt>
                      <c:pt idx="45">
                        <c:v>1.6596</c:v>
                      </c:pt>
                      <c:pt idx="46">
                        <c:v>1.6485000000000001</c:v>
                      </c:pt>
                      <c:pt idx="47">
                        <c:v>1.6375</c:v>
                      </c:pt>
                      <c:pt idx="48">
                        <c:v>1.6266</c:v>
                      </c:pt>
                      <c:pt idx="49">
                        <c:v>1.6161000000000001</c:v>
                      </c:pt>
                      <c:pt idx="50">
                        <c:v>1.6076999999999999</c:v>
                      </c:pt>
                      <c:pt idx="51">
                        <c:v>1.5992999999999999</c:v>
                      </c:pt>
                      <c:pt idx="52">
                        <c:v>1.5921000000000001</c:v>
                      </c:pt>
                      <c:pt idx="53">
                        <c:v>1.5846</c:v>
                      </c:pt>
                      <c:pt idx="54">
                        <c:v>1.5766</c:v>
                      </c:pt>
                      <c:pt idx="55">
                        <c:v>1.5704</c:v>
                      </c:pt>
                      <c:pt idx="56">
                        <c:v>1.5652999999999999</c:v>
                      </c:pt>
                      <c:pt idx="57">
                        <c:v>1.5599000000000001</c:v>
                      </c:pt>
                      <c:pt idx="58">
                        <c:v>1.5553999999999999</c:v>
                      </c:pt>
                      <c:pt idx="59">
                        <c:v>1.5510999999999999</c:v>
                      </c:pt>
                    </c:numCache>
                  </c:numRef>
                </c:yVal>
                <c:smooth val="0"/>
                <c:extLst xmlns:c15="http://schemas.microsoft.com/office/drawing/2012/chart">
                  <c:ext xmlns:c16="http://schemas.microsoft.com/office/drawing/2014/chart" uri="{C3380CC4-5D6E-409C-BE32-E72D297353CC}">
                    <c16:uniqueId val="{00000005-A09E-400E-A22F-169CFA829297}"/>
                  </c:ext>
                </c:extLst>
              </c15:ser>
            </c15:filteredScatterSeries>
            <c15:filteredScatterSeries>
              <c15:ser>
                <c:idx val="5"/>
                <c:order val="5"/>
                <c:tx>
                  <c:v>MOX_R0.75_no_T</c:v>
                </c:tx>
                <c:spPr>
                  <a:ln w="19050" cap="rnd">
                    <a:solidFill>
                      <a:schemeClr val="accent6"/>
                    </a:solidFill>
                    <a:round/>
                  </a:ln>
                  <a:effectLst/>
                </c:spPr>
                <c:marker>
                  <c:symbol val="none"/>
                </c:marker>
                <c:xVal>
                  <c:numRef>
                    <c:extLst xmlns:c15="http://schemas.microsoft.com/office/drawing/2012/chart">
                      <c:ext xmlns:c15="http://schemas.microsoft.com/office/drawing/2012/chart" uri="{02D57815-91ED-43cb-92C2-25804820EDAC}">
                        <c15:formulaRef>
                          <c15:sqref>Sheet1!$BF$4:$BF$63</c15:sqref>
                        </c15:formulaRef>
                      </c:ext>
                    </c:extLst>
                    <c:numCache>
                      <c:formatCode>0.00E+00</c:formatCode>
                      <c:ptCount val="60"/>
                      <c:pt idx="0">
                        <c:v>0</c:v>
                      </c:pt>
                      <c:pt idx="1">
                        <c:v>5</c:v>
                      </c:pt>
                      <c:pt idx="2">
                        <c:v>15</c:v>
                      </c:pt>
                      <c:pt idx="3">
                        <c:v>30</c:v>
                      </c:pt>
                      <c:pt idx="4">
                        <c:v>45</c:v>
                      </c:pt>
                      <c:pt idx="5">
                        <c:v>60</c:v>
                      </c:pt>
                      <c:pt idx="6">
                        <c:v>75</c:v>
                      </c:pt>
                      <c:pt idx="7">
                        <c:v>90</c:v>
                      </c:pt>
                      <c:pt idx="8">
                        <c:v>105</c:v>
                      </c:pt>
                      <c:pt idx="9">
                        <c:v>120</c:v>
                      </c:pt>
                      <c:pt idx="10">
                        <c:v>135</c:v>
                      </c:pt>
                      <c:pt idx="11">
                        <c:v>150</c:v>
                      </c:pt>
                      <c:pt idx="12">
                        <c:v>165</c:v>
                      </c:pt>
                      <c:pt idx="13">
                        <c:v>180</c:v>
                      </c:pt>
                      <c:pt idx="14">
                        <c:v>195</c:v>
                      </c:pt>
                      <c:pt idx="15">
                        <c:v>210</c:v>
                      </c:pt>
                      <c:pt idx="16">
                        <c:v>225</c:v>
                      </c:pt>
                      <c:pt idx="17">
                        <c:v>240</c:v>
                      </c:pt>
                      <c:pt idx="18">
                        <c:v>255</c:v>
                      </c:pt>
                      <c:pt idx="19">
                        <c:v>270</c:v>
                      </c:pt>
                      <c:pt idx="20">
                        <c:v>285</c:v>
                      </c:pt>
                      <c:pt idx="21">
                        <c:v>300</c:v>
                      </c:pt>
                      <c:pt idx="22">
                        <c:v>315</c:v>
                      </c:pt>
                      <c:pt idx="23">
                        <c:v>330</c:v>
                      </c:pt>
                      <c:pt idx="24">
                        <c:v>345</c:v>
                      </c:pt>
                      <c:pt idx="25">
                        <c:v>360</c:v>
                      </c:pt>
                      <c:pt idx="26">
                        <c:v>375</c:v>
                      </c:pt>
                      <c:pt idx="27">
                        <c:v>390</c:v>
                      </c:pt>
                      <c:pt idx="28">
                        <c:v>405</c:v>
                      </c:pt>
                      <c:pt idx="29">
                        <c:v>420</c:v>
                      </c:pt>
                      <c:pt idx="30">
                        <c:v>435</c:v>
                      </c:pt>
                      <c:pt idx="31">
                        <c:v>450</c:v>
                      </c:pt>
                      <c:pt idx="32">
                        <c:v>465</c:v>
                      </c:pt>
                      <c:pt idx="33">
                        <c:v>480</c:v>
                      </c:pt>
                      <c:pt idx="34">
                        <c:v>495</c:v>
                      </c:pt>
                      <c:pt idx="35">
                        <c:v>510</c:v>
                      </c:pt>
                      <c:pt idx="36">
                        <c:v>525</c:v>
                      </c:pt>
                      <c:pt idx="37">
                        <c:v>540</c:v>
                      </c:pt>
                      <c:pt idx="38">
                        <c:v>555</c:v>
                      </c:pt>
                      <c:pt idx="39">
                        <c:v>570</c:v>
                      </c:pt>
                      <c:pt idx="40">
                        <c:v>585</c:v>
                      </c:pt>
                      <c:pt idx="41">
                        <c:v>600</c:v>
                      </c:pt>
                      <c:pt idx="42">
                        <c:v>615</c:v>
                      </c:pt>
                      <c:pt idx="43">
                        <c:v>630</c:v>
                      </c:pt>
                      <c:pt idx="44">
                        <c:v>645</c:v>
                      </c:pt>
                      <c:pt idx="45">
                        <c:v>660</c:v>
                      </c:pt>
                      <c:pt idx="46">
                        <c:v>675</c:v>
                      </c:pt>
                      <c:pt idx="47">
                        <c:v>690</c:v>
                      </c:pt>
                      <c:pt idx="48">
                        <c:v>705</c:v>
                      </c:pt>
                      <c:pt idx="49">
                        <c:v>720</c:v>
                      </c:pt>
                      <c:pt idx="50">
                        <c:v>735</c:v>
                      </c:pt>
                      <c:pt idx="51">
                        <c:v>750</c:v>
                      </c:pt>
                      <c:pt idx="52">
                        <c:v>765</c:v>
                      </c:pt>
                      <c:pt idx="53">
                        <c:v>780</c:v>
                      </c:pt>
                      <c:pt idx="54">
                        <c:v>795</c:v>
                      </c:pt>
                      <c:pt idx="55">
                        <c:v>810</c:v>
                      </c:pt>
                      <c:pt idx="56">
                        <c:v>825</c:v>
                      </c:pt>
                      <c:pt idx="57">
                        <c:v>840</c:v>
                      </c:pt>
                      <c:pt idx="58">
                        <c:v>855</c:v>
                      </c:pt>
                      <c:pt idx="59">
                        <c:v>870</c:v>
                      </c:pt>
                    </c:numCache>
                  </c:numRef>
                </c:xVal>
                <c:yVal>
                  <c:numRef>
                    <c:extLst xmlns:c15="http://schemas.microsoft.com/office/drawing/2012/chart">
                      <c:ext xmlns:c15="http://schemas.microsoft.com/office/drawing/2012/chart" uri="{02D57815-91ED-43cb-92C2-25804820EDAC}">
                        <c15:formulaRef>
                          <c15:sqref>Sheet1!$BJ$4:$BJ$63</c15:sqref>
                        </c15:formulaRef>
                      </c:ext>
                    </c:extLst>
                    <c:numCache>
                      <c:formatCode>General</c:formatCode>
                      <c:ptCount val="60"/>
                      <c:pt idx="0">
                        <c:v>2.0524</c:v>
                      </c:pt>
                      <c:pt idx="1">
                        <c:v>2.0297999999999998</c:v>
                      </c:pt>
                      <c:pt idx="2">
                        <c:v>2.0177999999999998</c:v>
                      </c:pt>
                      <c:pt idx="3">
                        <c:v>2.0251999999999999</c:v>
                      </c:pt>
                      <c:pt idx="4">
                        <c:v>2.0320999999999998</c:v>
                      </c:pt>
                      <c:pt idx="5">
                        <c:v>2.0352000000000001</c:v>
                      </c:pt>
                      <c:pt idx="6">
                        <c:v>2.0358999999999998</c:v>
                      </c:pt>
                      <c:pt idx="7">
                        <c:v>2.0358999999999998</c:v>
                      </c:pt>
                      <c:pt idx="8">
                        <c:v>2.0348999999999999</c:v>
                      </c:pt>
                      <c:pt idx="9">
                        <c:v>2.0343</c:v>
                      </c:pt>
                      <c:pt idx="10">
                        <c:v>2.0352999999999999</c:v>
                      </c:pt>
                      <c:pt idx="11">
                        <c:v>2.0354999999999999</c:v>
                      </c:pt>
                      <c:pt idx="12">
                        <c:v>2.0375999999999999</c:v>
                      </c:pt>
                      <c:pt idx="13">
                        <c:v>2.0415000000000001</c:v>
                      </c:pt>
                      <c:pt idx="14">
                        <c:v>2.0440999999999998</c:v>
                      </c:pt>
                      <c:pt idx="15">
                        <c:v>2.0501999999999998</c:v>
                      </c:pt>
                      <c:pt idx="16">
                        <c:v>2.0562999999999998</c:v>
                      </c:pt>
                      <c:pt idx="17">
                        <c:v>2.0659999999999998</c:v>
                      </c:pt>
                      <c:pt idx="18">
                        <c:v>2.0773000000000001</c:v>
                      </c:pt>
                      <c:pt idx="19">
                        <c:v>2.0922999999999998</c:v>
                      </c:pt>
                      <c:pt idx="20">
                        <c:v>2.1067999999999998</c:v>
                      </c:pt>
                      <c:pt idx="21">
                        <c:v>2.1187</c:v>
                      </c:pt>
                      <c:pt idx="22">
                        <c:v>2.1229</c:v>
                      </c:pt>
                      <c:pt idx="23">
                        <c:v>2.1196999999999999</c:v>
                      </c:pt>
                      <c:pt idx="24">
                        <c:v>2.1040000000000001</c:v>
                      </c:pt>
                      <c:pt idx="25">
                        <c:v>2.0796999999999999</c:v>
                      </c:pt>
                      <c:pt idx="26">
                        <c:v>2.0512000000000001</c:v>
                      </c:pt>
                      <c:pt idx="27">
                        <c:v>2.0209000000000001</c:v>
                      </c:pt>
                      <c:pt idx="28">
                        <c:v>1.9903999999999999</c:v>
                      </c:pt>
                      <c:pt idx="29">
                        <c:v>1.9614</c:v>
                      </c:pt>
                      <c:pt idx="30">
                        <c:v>1.9336</c:v>
                      </c:pt>
                      <c:pt idx="31">
                        <c:v>1.9075</c:v>
                      </c:pt>
                      <c:pt idx="32">
                        <c:v>1.8827</c:v>
                      </c:pt>
                      <c:pt idx="33">
                        <c:v>1.8602000000000001</c:v>
                      </c:pt>
                      <c:pt idx="34">
                        <c:v>1.8384</c:v>
                      </c:pt>
                      <c:pt idx="35">
                        <c:v>1.8172999999999999</c:v>
                      </c:pt>
                      <c:pt idx="36">
                        <c:v>1.7968</c:v>
                      </c:pt>
                      <c:pt idx="37">
                        <c:v>1.7776000000000001</c:v>
                      </c:pt>
                      <c:pt idx="38">
                        <c:v>1.7584</c:v>
                      </c:pt>
                      <c:pt idx="39">
                        <c:v>1.7398</c:v>
                      </c:pt>
                      <c:pt idx="40">
                        <c:v>1.7225999999999999</c:v>
                      </c:pt>
                      <c:pt idx="41">
                        <c:v>1.7054</c:v>
                      </c:pt>
                      <c:pt idx="42">
                        <c:v>1.6891</c:v>
                      </c:pt>
                      <c:pt idx="43">
                        <c:v>1.6755</c:v>
                      </c:pt>
                      <c:pt idx="44">
                        <c:v>1.6621999999999999</c:v>
                      </c:pt>
                      <c:pt idx="45">
                        <c:v>1.6507000000000001</c:v>
                      </c:pt>
                      <c:pt idx="46">
                        <c:v>1.6393</c:v>
                      </c:pt>
                      <c:pt idx="47">
                        <c:v>1.6287</c:v>
                      </c:pt>
                      <c:pt idx="48">
                        <c:v>1.6183000000000001</c:v>
                      </c:pt>
                      <c:pt idx="49">
                        <c:v>1.6088</c:v>
                      </c:pt>
                      <c:pt idx="50">
                        <c:v>1.6008</c:v>
                      </c:pt>
                      <c:pt idx="51">
                        <c:v>1.5922000000000001</c:v>
                      </c:pt>
                      <c:pt idx="52">
                        <c:v>1.5838000000000001</c:v>
                      </c:pt>
                      <c:pt idx="53">
                        <c:v>1.5754999999999999</c:v>
                      </c:pt>
                      <c:pt idx="54">
                        <c:v>1.5684</c:v>
                      </c:pt>
                      <c:pt idx="55">
                        <c:v>1.5627</c:v>
                      </c:pt>
                      <c:pt idx="56">
                        <c:v>1.5571999999999999</c:v>
                      </c:pt>
                      <c:pt idx="57">
                        <c:v>1.5524</c:v>
                      </c:pt>
                      <c:pt idx="58">
                        <c:v>1.5477000000000001</c:v>
                      </c:pt>
                      <c:pt idx="59">
                        <c:v>1.5439000000000001</c:v>
                      </c:pt>
                    </c:numCache>
                  </c:numRef>
                </c:yVal>
                <c:smooth val="0"/>
                <c:extLst xmlns:c15="http://schemas.microsoft.com/office/drawing/2012/chart">
                  <c:ext xmlns:c16="http://schemas.microsoft.com/office/drawing/2014/chart" uri="{C3380CC4-5D6E-409C-BE32-E72D297353CC}">
                    <c16:uniqueId val="{00000006-A09E-400E-A22F-169CFA829297}"/>
                  </c:ext>
                </c:extLst>
              </c15:ser>
            </c15:filteredScatterSeries>
            <c15:filteredScatterSeries>
              <c15:ser>
                <c:idx val="7"/>
                <c:order val="7"/>
                <c:tx>
                  <c:v>MOX_R0.9_no_T</c:v>
                </c:tx>
                <c:spPr>
                  <a:ln w="19050" cap="rnd">
                    <a:solidFill>
                      <a:schemeClr val="accent2">
                        <a:lumMod val="60000"/>
                      </a:schemeClr>
                    </a:solidFill>
                    <a:round/>
                  </a:ln>
                  <a:effectLst/>
                </c:spPr>
                <c:marker>
                  <c:symbol val="none"/>
                </c:marker>
                <c:xVal>
                  <c:numRef>
                    <c:extLst xmlns:c15="http://schemas.microsoft.com/office/drawing/2012/chart">
                      <c:ext xmlns:c15="http://schemas.microsoft.com/office/drawing/2012/chart" uri="{02D57815-91ED-43cb-92C2-25804820EDAC}">
                        <c15:formulaRef>
                          <c15:sqref>Sheet1!$CA$4:$CA$63</c15:sqref>
                        </c15:formulaRef>
                      </c:ext>
                    </c:extLst>
                    <c:numCache>
                      <c:formatCode>General</c:formatCode>
                      <c:ptCount val="60"/>
                      <c:pt idx="0">
                        <c:v>0</c:v>
                      </c:pt>
                      <c:pt idx="1">
                        <c:v>5</c:v>
                      </c:pt>
                      <c:pt idx="2">
                        <c:v>15</c:v>
                      </c:pt>
                      <c:pt idx="3">
                        <c:v>30</c:v>
                      </c:pt>
                      <c:pt idx="4">
                        <c:v>45</c:v>
                      </c:pt>
                      <c:pt idx="5">
                        <c:v>60</c:v>
                      </c:pt>
                      <c:pt idx="6">
                        <c:v>75</c:v>
                      </c:pt>
                      <c:pt idx="7">
                        <c:v>90</c:v>
                      </c:pt>
                      <c:pt idx="8">
                        <c:v>105</c:v>
                      </c:pt>
                      <c:pt idx="9">
                        <c:v>120</c:v>
                      </c:pt>
                      <c:pt idx="10">
                        <c:v>135</c:v>
                      </c:pt>
                      <c:pt idx="11">
                        <c:v>150</c:v>
                      </c:pt>
                      <c:pt idx="12">
                        <c:v>165</c:v>
                      </c:pt>
                      <c:pt idx="13">
                        <c:v>180</c:v>
                      </c:pt>
                      <c:pt idx="14">
                        <c:v>195</c:v>
                      </c:pt>
                      <c:pt idx="15">
                        <c:v>210</c:v>
                      </c:pt>
                      <c:pt idx="16">
                        <c:v>225</c:v>
                      </c:pt>
                      <c:pt idx="17">
                        <c:v>240</c:v>
                      </c:pt>
                      <c:pt idx="18">
                        <c:v>255</c:v>
                      </c:pt>
                      <c:pt idx="19">
                        <c:v>270</c:v>
                      </c:pt>
                      <c:pt idx="20">
                        <c:v>285</c:v>
                      </c:pt>
                      <c:pt idx="21">
                        <c:v>300</c:v>
                      </c:pt>
                      <c:pt idx="22">
                        <c:v>315</c:v>
                      </c:pt>
                      <c:pt idx="23">
                        <c:v>330</c:v>
                      </c:pt>
                      <c:pt idx="24">
                        <c:v>345</c:v>
                      </c:pt>
                      <c:pt idx="25">
                        <c:v>360</c:v>
                      </c:pt>
                      <c:pt idx="26">
                        <c:v>375</c:v>
                      </c:pt>
                      <c:pt idx="27">
                        <c:v>390</c:v>
                      </c:pt>
                      <c:pt idx="28">
                        <c:v>405</c:v>
                      </c:pt>
                      <c:pt idx="29">
                        <c:v>420</c:v>
                      </c:pt>
                      <c:pt idx="30">
                        <c:v>435</c:v>
                      </c:pt>
                      <c:pt idx="31">
                        <c:v>450</c:v>
                      </c:pt>
                      <c:pt idx="32">
                        <c:v>465</c:v>
                      </c:pt>
                      <c:pt idx="33">
                        <c:v>480</c:v>
                      </c:pt>
                      <c:pt idx="34">
                        <c:v>495</c:v>
                      </c:pt>
                      <c:pt idx="35">
                        <c:v>510</c:v>
                      </c:pt>
                      <c:pt idx="36">
                        <c:v>525</c:v>
                      </c:pt>
                      <c:pt idx="37">
                        <c:v>540</c:v>
                      </c:pt>
                      <c:pt idx="38">
                        <c:v>555</c:v>
                      </c:pt>
                      <c:pt idx="39">
                        <c:v>570</c:v>
                      </c:pt>
                      <c:pt idx="40">
                        <c:v>585</c:v>
                      </c:pt>
                      <c:pt idx="41">
                        <c:v>600</c:v>
                      </c:pt>
                      <c:pt idx="42">
                        <c:v>615</c:v>
                      </c:pt>
                      <c:pt idx="43">
                        <c:v>630</c:v>
                      </c:pt>
                      <c:pt idx="44">
                        <c:v>645</c:v>
                      </c:pt>
                      <c:pt idx="45">
                        <c:v>660</c:v>
                      </c:pt>
                      <c:pt idx="46">
                        <c:v>675</c:v>
                      </c:pt>
                      <c:pt idx="47">
                        <c:v>690</c:v>
                      </c:pt>
                      <c:pt idx="48">
                        <c:v>705</c:v>
                      </c:pt>
                      <c:pt idx="49">
                        <c:v>720</c:v>
                      </c:pt>
                      <c:pt idx="50">
                        <c:v>735</c:v>
                      </c:pt>
                      <c:pt idx="51">
                        <c:v>750</c:v>
                      </c:pt>
                      <c:pt idx="52">
                        <c:v>765</c:v>
                      </c:pt>
                      <c:pt idx="53">
                        <c:v>780</c:v>
                      </c:pt>
                      <c:pt idx="54">
                        <c:v>795</c:v>
                      </c:pt>
                      <c:pt idx="55">
                        <c:v>810</c:v>
                      </c:pt>
                      <c:pt idx="56">
                        <c:v>825</c:v>
                      </c:pt>
                      <c:pt idx="57">
                        <c:v>840</c:v>
                      </c:pt>
                      <c:pt idx="58">
                        <c:v>855</c:v>
                      </c:pt>
                      <c:pt idx="59">
                        <c:v>870</c:v>
                      </c:pt>
                    </c:numCache>
                  </c:numRef>
                </c:xVal>
                <c:yVal>
                  <c:numRef>
                    <c:extLst xmlns:c15="http://schemas.microsoft.com/office/drawing/2012/chart">
                      <c:ext xmlns:c15="http://schemas.microsoft.com/office/drawing/2012/chart" uri="{02D57815-91ED-43cb-92C2-25804820EDAC}">
                        <c15:formulaRef>
                          <c15:sqref>Sheet1!$CE$4:$CE$63</c15:sqref>
                        </c15:formulaRef>
                      </c:ext>
                    </c:extLst>
                    <c:numCache>
                      <c:formatCode>General</c:formatCode>
                      <c:ptCount val="60"/>
                      <c:pt idx="0">
                        <c:v>2.0493999999999999</c:v>
                      </c:pt>
                      <c:pt idx="1">
                        <c:v>2.0272999999999999</c:v>
                      </c:pt>
                      <c:pt idx="2">
                        <c:v>2.0158</c:v>
                      </c:pt>
                      <c:pt idx="3">
                        <c:v>2.0223</c:v>
                      </c:pt>
                      <c:pt idx="4">
                        <c:v>2.0291999999999999</c:v>
                      </c:pt>
                      <c:pt idx="5">
                        <c:v>2.0333999999999999</c:v>
                      </c:pt>
                      <c:pt idx="6">
                        <c:v>2.0335999999999999</c:v>
                      </c:pt>
                      <c:pt idx="7">
                        <c:v>2.0329000000000002</c:v>
                      </c:pt>
                      <c:pt idx="8">
                        <c:v>2.0329000000000002</c:v>
                      </c:pt>
                      <c:pt idx="9">
                        <c:v>2.0318999999999998</c:v>
                      </c:pt>
                      <c:pt idx="10">
                        <c:v>2.0325000000000002</c:v>
                      </c:pt>
                      <c:pt idx="11">
                        <c:v>2.0341999999999998</c:v>
                      </c:pt>
                      <c:pt idx="12">
                        <c:v>2.0352999999999999</c:v>
                      </c:pt>
                      <c:pt idx="13">
                        <c:v>2.0394000000000001</c:v>
                      </c:pt>
                      <c:pt idx="14">
                        <c:v>2.0442999999999998</c:v>
                      </c:pt>
                      <c:pt idx="15">
                        <c:v>2.0499999999999998</c:v>
                      </c:pt>
                      <c:pt idx="16">
                        <c:v>2.0586000000000002</c:v>
                      </c:pt>
                      <c:pt idx="17">
                        <c:v>2.0688</c:v>
                      </c:pt>
                      <c:pt idx="18">
                        <c:v>2.0838000000000001</c:v>
                      </c:pt>
                      <c:pt idx="19">
                        <c:v>2.0992999999999999</c:v>
                      </c:pt>
                      <c:pt idx="20">
                        <c:v>2.1141999999999999</c:v>
                      </c:pt>
                      <c:pt idx="21">
                        <c:v>2.1244000000000001</c:v>
                      </c:pt>
                      <c:pt idx="22">
                        <c:v>2.1251000000000002</c:v>
                      </c:pt>
                      <c:pt idx="23">
                        <c:v>2.1153</c:v>
                      </c:pt>
                      <c:pt idx="24">
                        <c:v>2.0952999999999999</c:v>
                      </c:pt>
                      <c:pt idx="25">
                        <c:v>2.0684</c:v>
                      </c:pt>
                      <c:pt idx="26">
                        <c:v>2.0365000000000002</c:v>
                      </c:pt>
                      <c:pt idx="27">
                        <c:v>2.0059</c:v>
                      </c:pt>
                      <c:pt idx="28">
                        <c:v>1.9762999999999999</c:v>
                      </c:pt>
                      <c:pt idx="29">
                        <c:v>1.9468000000000001</c:v>
                      </c:pt>
                      <c:pt idx="30">
                        <c:v>1.9197</c:v>
                      </c:pt>
                      <c:pt idx="31">
                        <c:v>1.8938999999999999</c:v>
                      </c:pt>
                      <c:pt idx="32">
                        <c:v>1.8695999999999999</c:v>
                      </c:pt>
                      <c:pt idx="33">
                        <c:v>1.8472</c:v>
                      </c:pt>
                      <c:pt idx="34">
                        <c:v>1.8250999999999999</c:v>
                      </c:pt>
                      <c:pt idx="35">
                        <c:v>1.8035000000000001</c:v>
                      </c:pt>
                      <c:pt idx="36">
                        <c:v>1.7827999999999999</c:v>
                      </c:pt>
                      <c:pt idx="37">
                        <c:v>1.7626999999999999</c:v>
                      </c:pt>
                      <c:pt idx="38">
                        <c:v>1.7425999999999999</c:v>
                      </c:pt>
                      <c:pt idx="39">
                        <c:v>1.724</c:v>
                      </c:pt>
                      <c:pt idx="40">
                        <c:v>1.7060999999999999</c:v>
                      </c:pt>
                      <c:pt idx="41">
                        <c:v>1.6906000000000001</c:v>
                      </c:pt>
                      <c:pt idx="42">
                        <c:v>1.6765000000000001</c:v>
                      </c:pt>
                      <c:pt idx="43">
                        <c:v>1.6624000000000001</c:v>
                      </c:pt>
                      <c:pt idx="44">
                        <c:v>1.6497999999999999</c:v>
                      </c:pt>
                      <c:pt idx="45">
                        <c:v>1.6380999999999999</c:v>
                      </c:pt>
                      <c:pt idx="46">
                        <c:v>1.6269</c:v>
                      </c:pt>
                      <c:pt idx="47">
                        <c:v>1.6163000000000001</c:v>
                      </c:pt>
                      <c:pt idx="48">
                        <c:v>1.6067</c:v>
                      </c:pt>
                      <c:pt idx="49">
                        <c:v>1.5987</c:v>
                      </c:pt>
                      <c:pt idx="50">
                        <c:v>1.5902000000000001</c:v>
                      </c:pt>
                      <c:pt idx="51">
                        <c:v>1.5819000000000001</c:v>
                      </c:pt>
                      <c:pt idx="52">
                        <c:v>1.5747</c:v>
                      </c:pt>
                      <c:pt idx="53">
                        <c:v>1.5676000000000001</c:v>
                      </c:pt>
                      <c:pt idx="54">
                        <c:v>1.5626</c:v>
                      </c:pt>
                      <c:pt idx="55">
                        <c:v>1.5581</c:v>
                      </c:pt>
                      <c:pt idx="56">
                        <c:v>1.5529999999999999</c:v>
                      </c:pt>
                      <c:pt idx="57">
                        <c:v>1.5478000000000001</c:v>
                      </c:pt>
                      <c:pt idx="58">
                        <c:v>1.5434000000000001</c:v>
                      </c:pt>
                      <c:pt idx="59">
                        <c:v>1.54</c:v>
                      </c:pt>
                    </c:numCache>
                  </c:numRef>
                </c:yVal>
                <c:smooth val="0"/>
                <c:extLst xmlns:c15="http://schemas.microsoft.com/office/drawing/2012/chart">
                  <c:ext xmlns:c16="http://schemas.microsoft.com/office/drawing/2014/chart" uri="{C3380CC4-5D6E-409C-BE32-E72D297353CC}">
                    <c16:uniqueId val="{00000007-A09E-400E-A22F-169CFA829297}"/>
                  </c:ext>
                </c:extLst>
              </c15:ser>
            </c15:filteredScatterSeries>
          </c:ext>
        </c:extLst>
      </c:scatterChart>
      <c:valAx>
        <c:axId val="771683695"/>
        <c:scaling>
          <c:orientation val="minMax"/>
          <c:max val="900"/>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Burnup(EFPD)</a:t>
                </a:r>
              </a:p>
            </c:rich>
          </c:tx>
          <c:layout>
            <c:manualLayout>
              <c:xMode val="edge"/>
              <c:yMode val="edge"/>
              <c:x val="0.42511860545733671"/>
              <c:y val="0.929182879377431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71682447"/>
        <c:crosses val="autoZero"/>
        <c:crossBetween val="midCat"/>
      </c:valAx>
      <c:valAx>
        <c:axId val="771682447"/>
        <c:scaling>
          <c:orientation val="minMax"/>
          <c:max val="2.15"/>
          <c:min val="1.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3DPPF</a:t>
                </a:r>
              </a:p>
            </c:rich>
          </c:tx>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71683695"/>
        <c:crosses val="autoZero"/>
        <c:crossBetween val="midCat"/>
      </c:valAx>
      <c:spPr>
        <a:noFill/>
        <a:ln>
          <a:noFill/>
        </a:ln>
        <a:effectLst/>
      </c:spPr>
    </c:plotArea>
    <c:legend>
      <c:legendPos val="t"/>
      <c:layout>
        <c:manualLayout>
          <c:xMode val="edge"/>
          <c:yMode val="edge"/>
          <c:x val="0.22746265207415112"/>
          <c:y val="8.5758754863813236E-2"/>
          <c:w val="0.63312501031710655"/>
          <c:h val="0.1091148625877018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en-US" sz="900">
                <a:latin typeface="Times New Roman" panose="02020603050405020304" pitchFamily="18" charset="0"/>
                <a:cs typeface="Times New Roman" panose="02020603050405020304" pitchFamily="18" charset="0"/>
              </a:rPr>
              <a:t>Max fuel tempereture vs. Burnup</a:t>
            </a:r>
            <a:endParaRPr lang="ar-SA" sz="900">
              <a:latin typeface="Times New Roman" panose="02020603050405020304" pitchFamily="18" charset="0"/>
              <a:cs typeface="Times New Roman" panose="02020603050405020304" pitchFamily="18" charset="0"/>
            </a:endParaRPr>
          </a:p>
        </c:rich>
      </c:tx>
      <c:layout>
        <c:manualLayout>
          <c:xMode val="edge"/>
          <c:yMode val="edge"/>
          <c:x val="0.2575575694547616"/>
          <c:y val="1.9772614928324272E-2"/>
        </c:manualLayout>
      </c:layout>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7704088875682991"/>
          <c:y val="0.18840577453769838"/>
          <c:w val="0.75451063900031368"/>
          <c:h val="0.6507521767391532"/>
        </c:manualLayout>
      </c:layout>
      <c:scatterChart>
        <c:scatterStyle val="lineMarker"/>
        <c:varyColors val="0"/>
        <c:ser>
          <c:idx val="0"/>
          <c:order val="0"/>
          <c:tx>
            <c:v>R0.5</c:v>
          </c:tx>
          <c:spPr>
            <a:ln w="19050" cap="rnd">
              <a:solidFill>
                <a:schemeClr val="accent1"/>
              </a:solidFill>
              <a:round/>
            </a:ln>
            <a:effectLst/>
          </c:spPr>
          <c:marker>
            <c:symbol val="none"/>
          </c:marker>
          <c:xVal>
            <c:numRef>
              <c:f>Sheet1!$C$69:$C$129</c:f>
              <c:numCache>
                <c:formatCode>General</c:formatCode>
                <c:ptCount val="61"/>
                <c:pt idx="0">
                  <c:v>0</c:v>
                </c:pt>
                <c:pt idx="1">
                  <c:v>5</c:v>
                </c:pt>
                <c:pt idx="2">
                  <c:v>15</c:v>
                </c:pt>
                <c:pt idx="3">
                  <c:v>30</c:v>
                </c:pt>
                <c:pt idx="4">
                  <c:v>45</c:v>
                </c:pt>
                <c:pt idx="5">
                  <c:v>60</c:v>
                </c:pt>
                <c:pt idx="6">
                  <c:v>75</c:v>
                </c:pt>
                <c:pt idx="7">
                  <c:v>90</c:v>
                </c:pt>
                <c:pt idx="8">
                  <c:v>105</c:v>
                </c:pt>
                <c:pt idx="9">
                  <c:v>120</c:v>
                </c:pt>
                <c:pt idx="10">
                  <c:v>135</c:v>
                </c:pt>
                <c:pt idx="11">
                  <c:v>150</c:v>
                </c:pt>
                <c:pt idx="12">
                  <c:v>165</c:v>
                </c:pt>
                <c:pt idx="13">
                  <c:v>180</c:v>
                </c:pt>
                <c:pt idx="14">
                  <c:v>195</c:v>
                </c:pt>
                <c:pt idx="15">
                  <c:v>210</c:v>
                </c:pt>
                <c:pt idx="16">
                  <c:v>225</c:v>
                </c:pt>
                <c:pt idx="17">
                  <c:v>240</c:v>
                </c:pt>
                <c:pt idx="18">
                  <c:v>255</c:v>
                </c:pt>
                <c:pt idx="19">
                  <c:v>270</c:v>
                </c:pt>
                <c:pt idx="20">
                  <c:v>285</c:v>
                </c:pt>
                <c:pt idx="21">
                  <c:v>300</c:v>
                </c:pt>
                <c:pt idx="22">
                  <c:v>315</c:v>
                </c:pt>
                <c:pt idx="23">
                  <c:v>330</c:v>
                </c:pt>
                <c:pt idx="24">
                  <c:v>345</c:v>
                </c:pt>
                <c:pt idx="25">
                  <c:v>360</c:v>
                </c:pt>
                <c:pt idx="26">
                  <c:v>375</c:v>
                </c:pt>
                <c:pt idx="27">
                  <c:v>390</c:v>
                </c:pt>
                <c:pt idx="28">
                  <c:v>405</c:v>
                </c:pt>
                <c:pt idx="29">
                  <c:v>420</c:v>
                </c:pt>
                <c:pt idx="30">
                  <c:v>435</c:v>
                </c:pt>
                <c:pt idx="31">
                  <c:v>450</c:v>
                </c:pt>
                <c:pt idx="32">
                  <c:v>465</c:v>
                </c:pt>
                <c:pt idx="33">
                  <c:v>480</c:v>
                </c:pt>
                <c:pt idx="34">
                  <c:v>495</c:v>
                </c:pt>
                <c:pt idx="35">
                  <c:v>510</c:v>
                </c:pt>
                <c:pt idx="36">
                  <c:v>525</c:v>
                </c:pt>
                <c:pt idx="37">
                  <c:v>540</c:v>
                </c:pt>
                <c:pt idx="38">
                  <c:v>555</c:v>
                </c:pt>
                <c:pt idx="39">
                  <c:v>570</c:v>
                </c:pt>
                <c:pt idx="40">
                  <c:v>585</c:v>
                </c:pt>
                <c:pt idx="41">
                  <c:v>600</c:v>
                </c:pt>
                <c:pt idx="42">
                  <c:v>615</c:v>
                </c:pt>
                <c:pt idx="43">
                  <c:v>630</c:v>
                </c:pt>
                <c:pt idx="44">
                  <c:v>645</c:v>
                </c:pt>
                <c:pt idx="45">
                  <c:v>660</c:v>
                </c:pt>
                <c:pt idx="46">
                  <c:v>675</c:v>
                </c:pt>
                <c:pt idx="47">
                  <c:v>690</c:v>
                </c:pt>
                <c:pt idx="48">
                  <c:v>705</c:v>
                </c:pt>
                <c:pt idx="49">
                  <c:v>720</c:v>
                </c:pt>
                <c:pt idx="50">
                  <c:v>735</c:v>
                </c:pt>
                <c:pt idx="51">
                  <c:v>750</c:v>
                </c:pt>
                <c:pt idx="52">
                  <c:v>765</c:v>
                </c:pt>
                <c:pt idx="53">
                  <c:v>780</c:v>
                </c:pt>
                <c:pt idx="54">
                  <c:v>795</c:v>
                </c:pt>
                <c:pt idx="55">
                  <c:v>810</c:v>
                </c:pt>
                <c:pt idx="56">
                  <c:v>825</c:v>
                </c:pt>
                <c:pt idx="57">
                  <c:v>840</c:v>
                </c:pt>
                <c:pt idx="58">
                  <c:v>855</c:v>
                </c:pt>
                <c:pt idx="59">
                  <c:v>870</c:v>
                </c:pt>
                <c:pt idx="60">
                  <c:v>870</c:v>
                </c:pt>
              </c:numCache>
            </c:numRef>
          </c:xVal>
          <c:yVal>
            <c:numRef>
              <c:f>Sheet1!$E$69:$E$129</c:f>
              <c:numCache>
                <c:formatCode>General</c:formatCode>
                <c:ptCount val="61"/>
                <c:pt idx="0">
                  <c:v>661.72</c:v>
                </c:pt>
                <c:pt idx="1">
                  <c:v>640.07000000000005</c:v>
                </c:pt>
                <c:pt idx="2">
                  <c:v>625.79999999999995</c:v>
                </c:pt>
                <c:pt idx="3">
                  <c:v>616.95000000000005</c:v>
                </c:pt>
                <c:pt idx="4">
                  <c:v>611.12</c:v>
                </c:pt>
                <c:pt idx="5">
                  <c:v>605.54</c:v>
                </c:pt>
                <c:pt idx="6">
                  <c:v>600.14</c:v>
                </c:pt>
                <c:pt idx="7">
                  <c:v>594.70000000000005</c:v>
                </c:pt>
                <c:pt idx="8">
                  <c:v>589.65</c:v>
                </c:pt>
                <c:pt idx="9">
                  <c:v>589.04</c:v>
                </c:pt>
                <c:pt idx="10">
                  <c:v>588.75</c:v>
                </c:pt>
                <c:pt idx="11">
                  <c:v>588.55999999999995</c:v>
                </c:pt>
                <c:pt idx="12">
                  <c:v>588.37</c:v>
                </c:pt>
                <c:pt idx="13">
                  <c:v>588.15</c:v>
                </c:pt>
                <c:pt idx="14">
                  <c:v>588.01</c:v>
                </c:pt>
                <c:pt idx="15">
                  <c:v>587.91999999999996</c:v>
                </c:pt>
                <c:pt idx="16">
                  <c:v>587.94000000000005</c:v>
                </c:pt>
                <c:pt idx="17">
                  <c:v>588.11</c:v>
                </c:pt>
                <c:pt idx="18">
                  <c:v>588.4</c:v>
                </c:pt>
                <c:pt idx="19">
                  <c:v>590.29</c:v>
                </c:pt>
                <c:pt idx="20">
                  <c:v>593.38</c:v>
                </c:pt>
                <c:pt idx="21">
                  <c:v>596.76</c:v>
                </c:pt>
                <c:pt idx="22">
                  <c:v>600.38</c:v>
                </c:pt>
                <c:pt idx="23">
                  <c:v>604.02</c:v>
                </c:pt>
                <c:pt idx="24">
                  <c:v>607.53</c:v>
                </c:pt>
                <c:pt idx="25">
                  <c:v>610.85</c:v>
                </c:pt>
                <c:pt idx="26">
                  <c:v>613.83000000000004</c:v>
                </c:pt>
                <c:pt idx="27">
                  <c:v>616.28</c:v>
                </c:pt>
                <c:pt idx="28">
                  <c:v>618.04999999999995</c:v>
                </c:pt>
                <c:pt idx="29">
                  <c:v>619.20000000000005</c:v>
                </c:pt>
                <c:pt idx="30">
                  <c:v>619.77</c:v>
                </c:pt>
                <c:pt idx="31">
                  <c:v>619.66</c:v>
                </c:pt>
                <c:pt idx="32">
                  <c:v>618.78</c:v>
                </c:pt>
                <c:pt idx="33">
                  <c:v>617.15</c:v>
                </c:pt>
                <c:pt idx="34">
                  <c:v>614.91999999999996</c:v>
                </c:pt>
                <c:pt idx="35">
                  <c:v>612.35</c:v>
                </c:pt>
                <c:pt idx="36">
                  <c:v>610.05999999999995</c:v>
                </c:pt>
                <c:pt idx="37">
                  <c:v>607.91</c:v>
                </c:pt>
                <c:pt idx="38">
                  <c:v>606.25</c:v>
                </c:pt>
                <c:pt idx="39">
                  <c:v>604.87</c:v>
                </c:pt>
                <c:pt idx="40">
                  <c:v>603.99</c:v>
                </c:pt>
                <c:pt idx="41">
                  <c:v>603.46</c:v>
                </c:pt>
                <c:pt idx="42">
                  <c:v>602.91999999999996</c:v>
                </c:pt>
                <c:pt idx="43">
                  <c:v>602.6</c:v>
                </c:pt>
                <c:pt idx="44">
                  <c:v>602.66999999999996</c:v>
                </c:pt>
                <c:pt idx="45">
                  <c:v>602.69000000000005</c:v>
                </c:pt>
                <c:pt idx="46">
                  <c:v>602.64</c:v>
                </c:pt>
                <c:pt idx="47">
                  <c:v>602.51</c:v>
                </c:pt>
                <c:pt idx="48">
                  <c:v>602.35</c:v>
                </c:pt>
                <c:pt idx="49">
                  <c:v>602.14</c:v>
                </c:pt>
                <c:pt idx="50">
                  <c:v>601.9</c:v>
                </c:pt>
                <c:pt idx="51">
                  <c:v>601.75</c:v>
                </c:pt>
                <c:pt idx="52">
                  <c:v>601.70000000000005</c:v>
                </c:pt>
                <c:pt idx="53">
                  <c:v>601.61</c:v>
                </c:pt>
                <c:pt idx="54">
                  <c:v>601.52</c:v>
                </c:pt>
                <c:pt idx="55">
                  <c:v>601.41</c:v>
                </c:pt>
                <c:pt idx="56">
                  <c:v>601.29999999999995</c:v>
                </c:pt>
                <c:pt idx="57">
                  <c:v>601.20000000000005</c:v>
                </c:pt>
                <c:pt idx="58">
                  <c:v>601.1</c:v>
                </c:pt>
                <c:pt idx="59">
                  <c:v>601.09</c:v>
                </c:pt>
                <c:pt idx="60">
                  <c:v>601.09</c:v>
                </c:pt>
              </c:numCache>
            </c:numRef>
          </c:yVal>
          <c:smooth val="0"/>
          <c:extLst>
            <c:ext xmlns:c16="http://schemas.microsoft.com/office/drawing/2014/chart" uri="{C3380CC4-5D6E-409C-BE32-E72D297353CC}">
              <c16:uniqueId val="{00000000-B3AD-4031-AC0A-737E1FA8D53F}"/>
            </c:ext>
          </c:extLst>
        </c:ser>
        <c:ser>
          <c:idx val="2"/>
          <c:order val="2"/>
          <c:tx>
            <c:v>R0.75</c:v>
          </c:tx>
          <c:spPr>
            <a:ln w="19050" cap="rnd">
              <a:solidFill>
                <a:schemeClr val="accent2"/>
              </a:solidFill>
              <a:round/>
            </a:ln>
            <a:effectLst/>
          </c:spPr>
          <c:marker>
            <c:symbol val="none"/>
          </c:marker>
          <c:xVal>
            <c:numRef>
              <c:f>Sheet1!$N$69:$N$128</c:f>
              <c:numCache>
                <c:formatCode>General</c:formatCode>
                <c:ptCount val="60"/>
                <c:pt idx="0">
                  <c:v>0</c:v>
                </c:pt>
                <c:pt idx="1">
                  <c:v>5</c:v>
                </c:pt>
                <c:pt idx="2">
                  <c:v>15</c:v>
                </c:pt>
                <c:pt idx="3">
                  <c:v>30</c:v>
                </c:pt>
                <c:pt idx="4">
                  <c:v>45</c:v>
                </c:pt>
                <c:pt idx="5">
                  <c:v>60</c:v>
                </c:pt>
                <c:pt idx="6">
                  <c:v>75</c:v>
                </c:pt>
                <c:pt idx="7">
                  <c:v>90</c:v>
                </c:pt>
                <c:pt idx="8">
                  <c:v>105</c:v>
                </c:pt>
                <c:pt idx="9">
                  <c:v>120</c:v>
                </c:pt>
                <c:pt idx="10">
                  <c:v>135</c:v>
                </c:pt>
                <c:pt idx="11">
                  <c:v>150</c:v>
                </c:pt>
                <c:pt idx="12">
                  <c:v>165</c:v>
                </c:pt>
                <c:pt idx="13">
                  <c:v>180</c:v>
                </c:pt>
                <c:pt idx="14">
                  <c:v>195</c:v>
                </c:pt>
                <c:pt idx="15">
                  <c:v>210</c:v>
                </c:pt>
                <c:pt idx="16">
                  <c:v>225</c:v>
                </c:pt>
                <c:pt idx="17">
                  <c:v>240</c:v>
                </c:pt>
                <c:pt idx="18">
                  <c:v>255</c:v>
                </c:pt>
                <c:pt idx="19">
                  <c:v>270</c:v>
                </c:pt>
                <c:pt idx="20">
                  <c:v>285</c:v>
                </c:pt>
                <c:pt idx="21">
                  <c:v>300</c:v>
                </c:pt>
                <c:pt idx="22">
                  <c:v>315</c:v>
                </c:pt>
                <c:pt idx="23">
                  <c:v>330</c:v>
                </c:pt>
                <c:pt idx="24">
                  <c:v>345</c:v>
                </c:pt>
                <c:pt idx="25">
                  <c:v>360</c:v>
                </c:pt>
                <c:pt idx="26">
                  <c:v>375</c:v>
                </c:pt>
                <c:pt idx="27">
                  <c:v>390</c:v>
                </c:pt>
                <c:pt idx="28">
                  <c:v>405</c:v>
                </c:pt>
                <c:pt idx="29">
                  <c:v>420</c:v>
                </c:pt>
                <c:pt idx="30">
                  <c:v>435</c:v>
                </c:pt>
                <c:pt idx="31">
                  <c:v>450</c:v>
                </c:pt>
                <c:pt idx="32">
                  <c:v>465</c:v>
                </c:pt>
                <c:pt idx="33">
                  <c:v>480</c:v>
                </c:pt>
                <c:pt idx="34">
                  <c:v>495</c:v>
                </c:pt>
                <c:pt idx="35">
                  <c:v>510</c:v>
                </c:pt>
                <c:pt idx="36">
                  <c:v>525</c:v>
                </c:pt>
                <c:pt idx="37">
                  <c:v>540</c:v>
                </c:pt>
                <c:pt idx="38">
                  <c:v>555</c:v>
                </c:pt>
                <c:pt idx="39">
                  <c:v>570</c:v>
                </c:pt>
                <c:pt idx="40">
                  <c:v>585</c:v>
                </c:pt>
                <c:pt idx="41">
                  <c:v>600</c:v>
                </c:pt>
                <c:pt idx="42">
                  <c:v>615</c:v>
                </c:pt>
                <c:pt idx="43">
                  <c:v>630</c:v>
                </c:pt>
                <c:pt idx="44">
                  <c:v>645</c:v>
                </c:pt>
                <c:pt idx="45">
                  <c:v>660</c:v>
                </c:pt>
                <c:pt idx="46">
                  <c:v>675</c:v>
                </c:pt>
                <c:pt idx="47">
                  <c:v>690</c:v>
                </c:pt>
                <c:pt idx="48">
                  <c:v>705</c:v>
                </c:pt>
                <c:pt idx="49">
                  <c:v>720</c:v>
                </c:pt>
                <c:pt idx="50">
                  <c:v>735</c:v>
                </c:pt>
                <c:pt idx="51">
                  <c:v>750</c:v>
                </c:pt>
                <c:pt idx="52">
                  <c:v>765</c:v>
                </c:pt>
                <c:pt idx="53">
                  <c:v>780</c:v>
                </c:pt>
                <c:pt idx="54">
                  <c:v>795</c:v>
                </c:pt>
                <c:pt idx="55">
                  <c:v>810</c:v>
                </c:pt>
                <c:pt idx="56">
                  <c:v>825</c:v>
                </c:pt>
                <c:pt idx="57">
                  <c:v>840</c:v>
                </c:pt>
                <c:pt idx="58">
                  <c:v>855</c:v>
                </c:pt>
                <c:pt idx="59">
                  <c:v>870</c:v>
                </c:pt>
              </c:numCache>
            </c:numRef>
          </c:xVal>
          <c:yVal>
            <c:numRef>
              <c:f>Sheet1!$AA$69:$AA$128</c:f>
              <c:numCache>
                <c:formatCode>General</c:formatCode>
                <c:ptCount val="60"/>
                <c:pt idx="0">
                  <c:v>662.05</c:v>
                </c:pt>
                <c:pt idx="1">
                  <c:v>640.35</c:v>
                </c:pt>
                <c:pt idx="2">
                  <c:v>626.11</c:v>
                </c:pt>
                <c:pt idx="3">
                  <c:v>617.21</c:v>
                </c:pt>
                <c:pt idx="4">
                  <c:v>611.26</c:v>
                </c:pt>
                <c:pt idx="5">
                  <c:v>605.62</c:v>
                </c:pt>
                <c:pt idx="6">
                  <c:v>600.12</c:v>
                </c:pt>
                <c:pt idx="7">
                  <c:v>594.58000000000004</c:v>
                </c:pt>
                <c:pt idx="8">
                  <c:v>589.91</c:v>
                </c:pt>
                <c:pt idx="9">
                  <c:v>589.53</c:v>
                </c:pt>
                <c:pt idx="10">
                  <c:v>589.23</c:v>
                </c:pt>
                <c:pt idx="11">
                  <c:v>589.01</c:v>
                </c:pt>
                <c:pt idx="12">
                  <c:v>588.77</c:v>
                </c:pt>
                <c:pt idx="13">
                  <c:v>588.54</c:v>
                </c:pt>
                <c:pt idx="14">
                  <c:v>588.4</c:v>
                </c:pt>
                <c:pt idx="15">
                  <c:v>588.36</c:v>
                </c:pt>
                <c:pt idx="16">
                  <c:v>588.42999999999995</c:v>
                </c:pt>
                <c:pt idx="17">
                  <c:v>588.66999999999996</c:v>
                </c:pt>
                <c:pt idx="18">
                  <c:v>589.04999999999995</c:v>
                </c:pt>
                <c:pt idx="19">
                  <c:v>592.08000000000004</c:v>
                </c:pt>
                <c:pt idx="20">
                  <c:v>595.5</c:v>
                </c:pt>
                <c:pt idx="21">
                  <c:v>599.23</c:v>
                </c:pt>
                <c:pt idx="22">
                  <c:v>603.1</c:v>
                </c:pt>
                <c:pt idx="23">
                  <c:v>606.91</c:v>
                </c:pt>
                <c:pt idx="24">
                  <c:v>610.59</c:v>
                </c:pt>
                <c:pt idx="25">
                  <c:v>613.96</c:v>
                </c:pt>
                <c:pt idx="26">
                  <c:v>616.76</c:v>
                </c:pt>
                <c:pt idx="27">
                  <c:v>618.78</c:v>
                </c:pt>
                <c:pt idx="28">
                  <c:v>620.24</c:v>
                </c:pt>
                <c:pt idx="29">
                  <c:v>621.13</c:v>
                </c:pt>
                <c:pt idx="30">
                  <c:v>621.19000000000005</c:v>
                </c:pt>
                <c:pt idx="31">
                  <c:v>620.41</c:v>
                </c:pt>
                <c:pt idx="32">
                  <c:v>618.79</c:v>
                </c:pt>
                <c:pt idx="33">
                  <c:v>616.5</c:v>
                </c:pt>
                <c:pt idx="34">
                  <c:v>613.80999999999995</c:v>
                </c:pt>
                <c:pt idx="35">
                  <c:v>611.25</c:v>
                </c:pt>
                <c:pt idx="36">
                  <c:v>608.97</c:v>
                </c:pt>
                <c:pt idx="37">
                  <c:v>607.04</c:v>
                </c:pt>
                <c:pt idx="38">
                  <c:v>605.59</c:v>
                </c:pt>
                <c:pt idx="39">
                  <c:v>604.51</c:v>
                </c:pt>
                <c:pt idx="40">
                  <c:v>603.94000000000005</c:v>
                </c:pt>
                <c:pt idx="41">
                  <c:v>603.38</c:v>
                </c:pt>
                <c:pt idx="42">
                  <c:v>602.91999999999996</c:v>
                </c:pt>
                <c:pt idx="43">
                  <c:v>603.01</c:v>
                </c:pt>
                <c:pt idx="44">
                  <c:v>603.04</c:v>
                </c:pt>
                <c:pt idx="45">
                  <c:v>603</c:v>
                </c:pt>
                <c:pt idx="46">
                  <c:v>602.89</c:v>
                </c:pt>
                <c:pt idx="47">
                  <c:v>602.75</c:v>
                </c:pt>
                <c:pt idx="48">
                  <c:v>602.55999999999995</c:v>
                </c:pt>
                <c:pt idx="49">
                  <c:v>602.33000000000004</c:v>
                </c:pt>
                <c:pt idx="50">
                  <c:v>602.09</c:v>
                </c:pt>
                <c:pt idx="51">
                  <c:v>602.04999999999995</c:v>
                </c:pt>
                <c:pt idx="52">
                  <c:v>601.99</c:v>
                </c:pt>
                <c:pt idx="53">
                  <c:v>601.91999999999996</c:v>
                </c:pt>
                <c:pt idx="54">
                  <c:v>601.83000000000004</c:v>
                </c:pt>
                <c:pt idx="55">
                  <c:v>601.75</c:v>
                </c:pt>
                <c:pt idx="56">
                  <c:v>601.66999999999996</c:v>
                </c:pt>
                <c:pt idx="57">
                  <c:v>601.6</c:v>
                </c:pt>
                <c:pt idx="58">
                  <c:v>601.64</c:v>
                </c:pt>
                <c:pt idx="59">
                  <c:v>601.72</c:v>
                </c:pt>
              </c:numCache>
            </c:numRef>
          </c:yVal>
          <c:smooth val="0"/>
          <c:extLst>
            <c:ext xmlns:c16="http://schemas.microsoft.com/office/drawing/2014/chart" uri="{C3380CC4-5D6E-409C-BE32-E72D297353CC}">
              <c16:uniqueId val="{00000001-B3AD-4031-AC0A-737E1FA8D53F}"/>
            </c:ext>
          </c:extLst>
        </c:ser>
        <c:ser>
          <c:idx val="4"/>
          <c:order val="4"/>
          <c:tx>
            <c:v>R0.9</c:v>
          </c:tx>
          <c:spPr>
            <a:ln w="19050" cap="rnd">
              <a:solidFill>
                <a:schemeClr val="accent3"/>
              </a:solidFill>
              <a:round/>
            </a:ln>
            <a:effectLst/>
          </c:spPr>
          <c:marker>
            <c:symbol val="none"/>
          </c:marker>
          <c:xVal>
            <c:numRef>
              <c:f>Sheet1!$N$69:$N$128</c:f>
              <c:numCache>
                <c:formatCode>General</c:formatCode>
                <c:ptCount val="60"/>
                <c:pt idx="0">
                  <c:v>0</c:v>
                </c:pt>
                <c:pt idx="1">
                  <c:v>5</c:v>
                </c:pt>
                <c:pt idx="2">
                  <c:v>15</c:v>
                </c:pt>
                <c:pt idx="3">
                  <c:v>30</c:v>
                </c:pt>
                <c:pt idx="4">
                  <c:v>45</c:v>
                </c:pt>
                <c:pt idx="5">
                  <c:v>60</c:v>
                </c:pt>
                <c:pt idx="6">
                  <c:v>75</c:v>
                </c:pt>
                <c:pt idx="7">
                  <c:v>90</c:v>
                </c:pt>
                <c:pt idx="8">
                  <c:v>105</c:v>
                </c:pt>
                <c:pt idx="9">
                  <c:v>120</c:v>
                </c:pt>
                <c:pt idx="10">
                  <c:v>135</c:v>
                </c:pt>
                <c:pt idx="11">
                  <c:v>150</c:v>
                </c:pt>
                <c:pt idx="12">
                  <c:v>165</c:v>
                </c:pt>
                <c:pt idx="13">
                  <c:v>180</c:v>
                </c:pt>
                <c:pt idx="14">
                  <c:v>195</c:v>
                </c:pt>
                <c:pt idx="15">
                  <c:v>210</c:v>
                </c:pt>
                <c:pt idx="16">
                  <c:v>225</c:v>
                </c:pt>
                <c:pt idx="17">
                  <c:v>240</c:v>
                </c:pt>
                <c:pt idx="18">
                  <c:v>255</c:v>
                </c:pt>
                <c:pt idx="19">
                  <c:v>270</c:v>
                </c:pt>
                <c:pt idx="20">
                  <c:v>285</c:v>
                </c:pt>
                <c:pt idx="21">
                  <c:v>300</c:v>
                </c:pt>
                <c:pt idx="22">
                  <c:v>315</c:v>
                </c:pt>
                <c:pt idx="23">
                  <c:v>330</c:v>
                </c:pt>
                <c:pt idx="24">
                  <c:v>345</c:v>
                </c:pt>
                <c:pt idx="25">
                  <c:v>360</c:v>
                </c:pt>
                <c:pt idx="26">
                  <c:v>375</c:v>
                </c:pt>
                <c:pt idx="27">
                  <c:v>390</c:v>
                </c:pt>
                <c:pt idx="28">
                  <c:v>405</c:v>
                </c:pt>
                <c:pt idx="29">
                  <c:v>420</c:v>
                </c:pt>
                <c:pt idx="30">
                  <c:v>435</c:v>
                </c:pt>
                <c:pt idx="31">
                  <c:v>450</c:v>
                </c:pt>
                <c:pt idx="32">
                  <c:v>465</c:v>
                </c:pt>
                <c:pt idx="33">
                  <c:v>480</c:v>
                </c:pt>
                <c:pt idx="34">
                  <c:v>495</c:v>
                </c:pt>
                <c:pt idx="35">
                  <c:v>510</c:v>
                </c:pt>
                <c:pt idx="36">
                  <c:v>525</c:v>
                </c:pt>
                <c:pt idx="37">
                  <c:v>540</c:v>
                </c:pt>
                <c:pt idx="38">
                  <c:v>555</c:v>
                </c:pt>
                <c:pt idx="39">
                  <c:v>570</c:v>
                </c:pt>
                <c:pt idx="40">
                  <c:v>585</c:v>
                </c:pt>
                <c:pt idx="41">
                  <c:v>600</c:v>
                </c:pt>
                <c:pt idx="42">
                  <c:v>615</c:v>
                </c:pt>
                <c:pt idx="43">
                  <c:v>630</c:v>
                </c:pt>
                <c:pt idx="44">
                  <c:v>645</c:v>
                </c:pt>
                <c:pt idx="45">
                  <c:v>660</c:v>
                </c:pt>
                <c:pt idx="46">
                  <c:v>675</c:v>
                </c:pt>
                <c:pt idx="47">
                  <c:v>690</c:v>
                </c:pt>
                <c:pt idx="48">
                  <c:v>705</c:v>
                </c:pt>
                <c:pt idx="49">
                  <c:v>720</c:v>
                </c:pt>
                <c:pt idx="50">
                  <c:v>735</c:v>
                </c:pt>
                <c:pt idx="51">
                  <c:v>750</c:v>
                </c:pt>
                <c:pt idx="52">
                  <c:v>765</c:v>
                </c:pt>
                <c:pt idx="53">
                  <c:v>780</c:v>
                </c:pt>
                <c:pt idx="54">
                  <c:v>795</c:v>
                </c:pt>
                <c:pt idx="55">
                  <c:v>810</c:v>
                </c:pt>
                <c:pt idx="56">
                  <c:v>825</c:v>
                </c:pt>
                <c:pt idx="57">
                  <c:v>840</c:v>
                </c:pt>
                <c:pt idx="58">
                  <c:v>855</c:v>
                </c:pt>
                <c:pt idx="59">
                  <c:v>870</c:v>
                </c:pt>
              </c:numCache>
            </c:numRef>
          </c:xVal>
          <c:yVal>
            <c:numRef>
              <c:f>Sheet1!$AW$69:$AW$128</c:f>
              <c:numCache>
                <c:formatCode>General</c:formatCode>
                <c:ptCount val="60"/>
                <c:pt idx="0">
                  <c:v>662.75</c:v>
                </c:pt>
                <c:pt idx="1">
                  <c:v>640.95000000000005</c:v>
                </c:pt>
                <c:pt idx="2">
                  <c:v>626.64</c:v>
                </c:pt>
                <c:pt idx="3">
                  <c:v>617.70000000000005</c:v>
                </c:pt>
                <c:pt idx="4">
                  <c:v>611.63</c:v>
                </c:pt>
                <c:pt idx="5">
                  <c:v>605.91</c:v>
                </c:pt>
                <c:pt idx="6">
                  <c:v>600.30999999999995</c:v>
                </c:pt>
                <c:pt idx="7">
                  <c:v>594.67999999999995</c:v>
                </c:pt>
                <c:pt idx="8">
                  <c:v>590.51</c:v>
                </c:pt>
                <c:pt idx="9">
                  <c:v>590.11</c:v>
                </c:pt>
                <c:pt idx="10">
                  <c:v>589.77</c:v>
                </c:pt>
                <c:pt idx="11">
                  <c:v>589.53</c:v>
                </c:pt>
                <c:pt idx="12">
                  <c:v>589.22</c:v>
                </c:pt>
                <c:pt idx="13">
                  <c:v>588.98</c:v>
                </c:pt>
                <c:pt idx="14">
                  <c:v>588.84</c:v>
                </c:pt>
                <c:pt idx="15">
                  <c:v>588.80999999999995</c:v>
                </c:pt>
                <c:pt idx="16">
                  <c:v>588.94000000000005</c:v>
                </c:pt>
                <c:pt idx="17">
                  <c:v>589.24</c:v>
                </c:pt>
                <c:pt idx="18">
                  <c:v>590.41999999999996</c:v>
                </c:pt>
                <c:pt idx="19">
                  <c:v>593.76</c:v>
                </c:pt>
                <c:pt idx="20">
                  <c:v>597.45000000000005</c:v>
                </c:pt>
                <c:pt idx="21">
                  <c:v>601.42999999999995</c:v>
                </c:pt>
                <c:pt idx="22">
                  <c:v>605.5</c:v>
                </c:pt>
                <c:pt idx="23">
                  <c:v>609.49</c:v>
                </c:pt>
                <c:pt idx="24">
                  <c:v>613.24</c:v>
                </c:pt>
                <c:pt idx="25">
                  <c:v>616.38</c:v>
                </c:pt>
                <c:pt idx="26">
                  <c:v>618.84</c:v>
                </c:pt>
                <c:pt idx="27">
                  <c:v>620.66</c:v>
                </c:pt>
                <c:pt idx="28">
                  <c:v>621.86</c:v>
                </c:pt>
                <c:pt idx="29">
                  <c:v>622.41</c:v>
                </c:pt>
                <c:pt idx="30">
                  <c:v>622.01</c:v>
                </c:pt>
                <c:pt idx="31">
                  <c:v>620.62</c:v>
                </c:pt>
                <c:pt idx="32">
                  <c:v>618.45000000000005</c:v>
                </c:pt>
                <c:pt idx="33">
                  <c:v>615.74</c:v>
                </c:pt>
                <c:pt idx="34">
                  <c:v>612.88</c:v>
                </c:pt>
                <c:pt idx="35">
                  <c:v>610.48</c:v>
                </c:pt>
                <c:pt idx="36">
                  <c:v>608.15</c:v>
                </c:pt>
                <c:pt idx="37">
                  <c:v>606.61</c:v>
                </c:pt>
                <c:pt idx="38">
                  <c:v>605.16999999999996</c:v>
                </c:pt>
                <c:pt idx="39">
                  <c:v>604.54999999999995</c:v>
                </c:pt>
                <c:pt idx="40">
                  <c:v>603.97</c:v>
                </c:pt>
                <c:pt idx="41">
                  <c:v>603.42999999999995</c:v>
                </c:pt>
                <c:pt idx="42">
                  <c:v>603.34</c:v>
                </c:pt>
                <c:pt idx="43">
                  <c:v>603.4</c:v>
                </c:pt>
                <c:pt idx="44">
                  <c:v>603.39</c:v>
                </c:pt>
                <c:pt idx="45">
                  <c:v>603.32000000000005</c:v>
                </c:pt>
                <c:pt idx="46">
                  <c:v>603.19000000000005</c:v>
                </c:pt>
                <c:pt idx="47">
                  <c:v>603.02</c:v>
                </c:pt>
                <c:pt idx="48">
                  <c:v>602.80999999999995</c:v>
                </c:pt>
                <c:pt idx="49">
                  <c:v>602.59</c:v>
                </c:pt>
                <c:pt idx="50">
                  <c:v>602.41999999999996</c:v>
                </c:pt>
                <c:pt idx="51">
                  <c:v>602.38</c:v>
                </c:pt>
                <c:pt idx="52">
                  <c:v>602.34</c:v>
                </c:pt>
                <c:pt idx="53">
                  <c:v>602.27</c:v>
                </c:pt>
                <c:pt idx="54">
                  <c:v>602.21</c:v>
                </c:pt>
                <c:pt idx="55">
                  <c:v>602.15</c:v>
                </c:pt>
                <c:pt idx="56">
                  <c:v>602.1</c:v>
                </c:pt>
                <c:pt idx="57">
                  <c:v>602.16</c:v>
                </c:pt>
                <c:pt idx="58">
                  <c:v>602.25</c:v>
                </c:pt>
                <c:pt idx="59">
                  <c:v>602.37</c:v>
                </c:pt>
              </c:numCache>
            </c:numRef>
          </c:yVal>
          <c:smooth val="0"/>
          <c:extLst>
            <c:ext xmlns:c16="http://schemas.microsoft.com/office/drawing/2014/chart" uri="{C3380CC4-5D6E-409C-BE32-E72D297353CC}">
              <c16:uniqueId val="{00000002-B3AD-4031-AC0A-737E1FA8D53F}"/>
            </c:ext>
          </c:extLst>
        </c:ser>
        <c:ser>
          <c:idx val="6"/>
          <c:order val="6"/>
          <c:tx>
            <c:v>SMART</c:v>
          </c:tx>
          <c:spPr>
            <a:ln w="19050" cap="rnd">
              <a:solidFill>
                <a:schemeClr val="accent4"/>
              </a:solidFill>
              <a:round/>
            </a:ln>
            <a:effectLst/>
          </c:spPr>
          <c:marker>
            <c:symbol val="none"/>
          </c:marker>
          <c:xVal>
            <c:numRef>
              <c:f>Sheet1!$N$69:$N$128</c:f>
              <c:numCache>
                <c:formatCode>General</c:formatCode>
                <c:ptCount val="60"/>
                <c:pt idx="0">
                  <c:v>0</c:v>
                </c:pt>
                <c:pt idx="1">
                  <c:v>5</c:v>
                </c:pt>
                <c:pt idx="2">
                  <c:v>15</c:v>
                </c:pt>
                <c:pt idx="3">
                  <c:v>30</c:v>
                </c:pt>
                <c:pt idx="4">
                  <c:v>45</c:v>
                </c:pt>
                <c:pt idx="5">
                  <c:v>60</c:v>
                </c:pt>
                <c:pt idx="6">
                  <c:v>75</c:v>
                </c:pt>
                <c:pt idx="7">
                  <c:v>90</c:v>
                </c:pt>
                <c:pt idx="8">
                  <c:v>105</c:v>
                </c:pt>
                <c:pt idx="9">
                  <c:v>120</c:v>
                </c:pt>
                <c:pt idx="10">
                  <c:v>135</c:v>
                </c:pt>
                <c:pt idx="11">
                  <c:v>150</c:v>
                </c:pt>
                <c:pt idx="12">
                  <c:v>165</c:v>
                </c:pt>
                <c:pt idx="13">
                  <c:v>180</c:v>
                </c:pt>
                <c:pt idx="14">
                  <c:v>195</c:v>
                </c:pt>
                <c:pt idx="15">
                  <c:v>210</c:v>
                </c:pt>
                <c:pt idx="16">
                  <c:v>225</c:v>
                </c:pt>
                <c:pt idx="17">
                  <c:v>240</c:v>
                </c:pt>
                <c:pt idx="18">
                  <c:v>255</c:v>
                </c:pt>
                <c:pt idx="19">
                  <c:v>270</c:v>
                </c:pt>
                <c:pt idx="20">
                  <c:v>285</c:v>
                </c:pt>
                <c:pt idx="21">
                  <c:v>300</c:v>
                </c:pt>
                <c:pt idx="22">
                  <c:v>315</c:v>
                </c:pt>
                <c:pt idx="23">
                  <c:v>330</c:v>
                </c:pt>
                <c:pt idx="24">
                  <c:v>345</c:v>
                </c:pt>
                <c:pt idx="25">
                  <c:v>360</c:v>
                </c:pt>
                <c:pt idx="26">
                  <c:v>375</c:v>
                </c:pt>
                <c:pt idx="27">
                  <c:v>390</c:v>
                </c:pt>
                <c:pt idx="28">
                  <c:v>405</c:v>
                </c:pt>
                <c:pt idx="29">
                  <c:v>420</c:v>
                </c:pt>
                <c:pt idx="30">
                  <c:v>435</c:v>
                </c:pt>
                <c:pt idx="31">
                  <c:v>450</c:v>
                </c:pt>
                <c:pt idx="32">
                  <c:v>465</c:v>
                </c:pt>
                <c:pt idx="33">
                  <c:v>480</c:v>
                </c:pt>
                <c:pt idx="34">
                  <c:v>495</c:v>
                </c:pt>
                <c:pt idx="35">
                  <c:v>510</c:v>
                </c:pt>
                <c:pt idx="36">
                  <c:v>525</c:v>
                </c:pt>
                <c:pt idx="37">
                  <c:v>540</c:v>
                </c:pt>
                <c:pt idx="38">
                  <c:v>555</c:v>
                </c:pt>
                <c:pt idx="39">
                  <c:v>570</c:v>
                </c:pt>
                <c:pt idx="40">
                  <c:v>585</c:v>
                </c:pt>
                <c:pt idx="41">
                  <c:v>600</c:v>
                </c:pt>
                <c:pt idx="42">
                  <c:v>615</c:v>
                </c:pt>
                <c:pt idx="43">
                  <c:v>630</c:v>
                </c:pt>
                <c:pt idx="44">
                  <c:v>645</c:v>
                </c:pt>
                <c:pt idx="45">
                  <c:v>660</c:v>
                </c:pt>
                <c:pt idx="46">
                  <c:v>675</c:v>
                </c:pt>
                <c:pt idx="47">
                  <c:v>690</c:v>
                </c:pt>
                <c:pt idx="48">
                  <c:v>705</c:v>
                </c:pt>
                <c:pt idx="49">
                  <c:v>720</c:v>
                </c:pt>
                <c:pt idx="50">
                  <c:v>735</c:v>
                </c:pt>
                <c:pt idx="51">
                  <c:v>750</c:v>
                </c:pt>
                <c:pt idx="52">
                  <c:v>765</c:v>
                </c:pt>
                <c:pt idx="53">
                  <c:v>780</c:v>
                </c:pt>
                <c:pt idx="54">
                  <c:v>795</c:v>
                </c:pt>
                <c:pt idx="55">
                  <c:v>810</c:v>
                </c:pt>
                <c:pt idx="56">
                  <c:v>825</c:v>
                </c:pt>
                <c:pt idx="57">
                  <c:v>840</c:v>
                </c:pt>
                <c:pt idx="58">
                  <c:v>855</c:v>
                </c:pt>
                <c:pt idx="59">
                  <c:v>870</c:v>
                </c:pt>
              </c:numCache>
            </c:numRef>
          </c:xVal>
          <c:yVal>
            <c:numRef>
              <c:f>Sheet1!$BS$69:$BS$128</c:f>
              <c:numCache>
                <c:formatCode>General</c:formatCode>
                <c:ptCount val="60"/>
                <c:pt idx="0">
                  <c:v>661.98</c:v>
                </c:pt>
                <c:pt idx="1">
                  <c:v>640.38</c:v>
                </c:pt>
                <c:pt idx="2">
                  <c:v>625.89</c:v>
                </c:pt>
                <c:pt idx="3">
                  <c:v>617.07000000000005</c:v>
                </c:pt>
                <c:pt idx="4">
                  <c:v>611.30999999999995</c:v>
                </c:pt>
                <c:pt idx="5">
                  <c:v>605.77</c:v>
                </c:pt>
                <c:pt idx="6">
                  <c:v>600.42999999999995</c:v>
                </c:pt>
                <c:pt idx="7">
                  <c:v>595.05999999999995</c:v>
                </c:pt>
                <c:pt idx="8">
                  <c:v>589.70000000000005</c:v>
                </c:pt>
                <c:pt idx="9">
                  <c:v>588.62</c:v>
                </c:pt>
                <c:pt idx="10">
                  <c:v>588.35</c:v>
                </c:pt>
                <c:pt idx="11">
                  <c:v>588.16999999999996</c:v>
                </c:pt>
                <c:pt idx="12">
                  <c:v>588.04999999999995</c:v>
                </c:pt>
                <c:pt idx="13">
                  <c:v>587.85</c:v>
                </c:pt>
                <c:pt idx="14">
                  <c:v>587.73</c:v>
                </c:pt>
                <c:pt idx="15">
                  <c:v>587.66999999999996</c:v>
                </c:pt>
                <c:pt idx="16">
                  <c:v>587.70000000000005</c:v>
                </c:pt>
                <c:pt idx="17">
                  <c:v>587.83000000000004</c:v>
                </c:pt>
                <c:pt idx="18">
                  <c:v>588.09</c:v>
                </c:pt>
                <c:pt idx="19">
                  <c:v>589.19000000000005</c:v>
                </c:pt>
                <c:pt idx="20">
                  <c:v>592.11</c:v>
                </c:pt>
                <c:pt idx="21">
                  <c:v>595.29</c:v>
                </c:pt>
                <c:pt idx="22">
                  <c:v>598.71</c:v>
                </c:pt>
                <c:pt idx="23">
                  <c:v>602.19000000000005</c:v>
                </c:pt>
                <c:pt idx="24">
                  <c:v>605.6</c:v>
                </c:pt>
                <c:pt idx="25">
                  <c:v>608.84</c:v>
                </c:pt>
                <c:pt idx="26">
                  <c:v>611.84</c:v>
                </c:pt>
                <c:pt idx="27">
                  <c:v>614.41</c:v>
                </c:pt>
                <c:pt idx="28">
                  <c:v>616.36</c:v>
                </c:pt>
                <c:pt idx="29">
                  <c:v>617.71</c:v>
                </c:pt>
                <c:pt idx="30">
                  <c:v>618.52</c:v>
                </c:pt>
                <c:pt idx="31">
                  <c:v>618.75</c:v>
                </c:pt>
                <c:pt idx="32">
                  <c:v>618.32000000000005</c:v>
                </c:pt>
                <c:pt idx="33">
                  <c:v>617.14</c:v>
                </c:pt>
                <c:pt idx="34">
                  <c:v>615.29999999999995</c:v>
                </c:pt>
                <c:pt idx="35">
                  <c:v>612.94000000000005</c:v>
                </c:pt>
                <c:pt idx="36">
                  <c:v>610.55999999999995</c:v>
                </c:pt>
                <c:pt idx="37">
                  <c:v>608.48</c:v>
                </c:pt>
                <c:pt idx="38">
                  <c:v>606.54</c:v>
                </c:pt>
                <c:pt idx="39">
                  <c:v>605.20000000000005</c:v>
                </c:pt>
                <c:pt idx="40">
                  <c:v>603.96</c:v>
                </c:pt>
                <c:pt idx="41">
                  <c:v>603.45000000000005</c:v>
                </c:pt>
                <c:pt idx="42">
                  <c:v>602.91</c:v>
                </c:pt>
                <c:pt idx="43">
                  <c:v>602.38</c:v>
                </c:pt>
                <c:pt idx="44">
                  <c:v>602.38</c:v>
                </c:pt>
                <c:pt idx="45">
                  <c:v>602.42999999999995</c:v>
                </c:pt>
                <c:pt idx="46">
                  <c:v>602.39</c:v>
                </c:pt>
                <c:pt idx="47">
                  <c:v>602.29999999999995</c:v>
                </c:pt>
                <c:pt idx="48">
                  <c:v>602.13</c:v>
                </c:pt>
                <c:pt idx="49">
                  <c:v>601.94000000000005</c:v>
                </c:pt>
                <c:pt idx="50">
                  <c:v>601.70000000000005</c:v>
                </c:pt>
                <c:pt idx="51">
                  <c:v>601.45000000000005</c:v>
                </c:pt>
                <c:pt idx="52">
                  <c:v>601.41999999999996</c:v>
                </c:pt>
                <c:pt idx="53">
                  <c:v>601.34</c:v>
                </c:pt>
                <c:pt idx="54">
                  <c:v>601.23</c:v>
                </c:pt>
                <c:pt idx="55">
                  <c:v>601.1</c:v>
                </c:pt>
                <c:pt idx="56">
                  <c:v>600.96</c:v>
                </c:pt>
                <c:pt idx="57">
                  <c:v>600.83000000000004</c:v>
                </c:pt>
                <c:pt idx="58">
                  <c:v>600.70000000000005</c:v>
                </c:pt>
                <c:pt idx="59">
                  <c:v>600.59</c:v>
                </c:pt>
              </c:numCache>
            </c:numRef>
          </c:yVal>
          <c:smooth val="0"/>
          <c:extLst>
            <c:ext xmlns:c16="http://schemas.microsoft.com/office/drawing/2014/chart" uri="{C3380CC4-5D6E-409C-BE32-E72D297353CC}">
              <c16:uniqueId val="{00000003-B3AD-4031-AC0A-737E1FA8D53F}"/>
            </c:ext>
          </c:extLst>
        </c:ser>
        <c:dLbls>
          <c:showLegendKey val="0"/>
          <c:showVal val="0"/>
          <c:showCatName val="0"/>
          <c:showSerName val="0"/>
          <c:showPercent val="0"/>
          <c:showBubbleSize val="0"/>
        </c:dLbls>
        <c:axId val="1983168735"/>
        <c:axId val="1983194943"/>
        <c:extLst>
          <c:ext xmlns:c15="http://schemas.microsoft.com/office/drawing/2012/chart" uri="{02D57815-91ED-43cb-92C2-25804820EDAC}">
            <c15:filteredScatterSeries>
              <c15:ser>
                <c:idx val="1"/>
                <c:order val="1"/>
                <c:tx>
                  <c:v>R0.5_no T</c:v>
                </c:tx>
                <c:spPr>
                  <a:ln w="19050" cap="rnd">
                    <a:solidFill>
                      <a:schemeClr val="accent2"/>
                    </a:solidFill>
                    <a:round/>
                  </a:ln>
                  <a:effectLst/>
                </c:spPr>
                <c:marker>
                  <c:symbol val="none"/>
                </c:marker>
                <c:xVal>
                  <c:numRef>
                    <c:extLst>
                      <c:ext uri="{02D57815-91ED-43cb-92C2-25804820EDAC}">
                        <c15:formulaRef>
                          <c15:sqref>Sheet1!$N$69:$N$128</c15:sqref>
                        </c15:formulaRef>
                      </c:ext>
                    </c:extLst>
                    <c:numCache>
                      <c:formatCode>General</c:formatCode>
                      <c:ptCount val="60"/>
                      <c:pt idx="0">
                        <c:v>0</c:v>
                      </c:pt>
                      <c:pt idx="1">
                        <c:v>5</c:v>
                      </c:pt>
                      <c:pt idx="2">
                        <c:v>15</c:v>
                      </c:pt>
                      <c:pt idx="3">
                        <c:v>30</c:v>
                      </c:pt>
                      <c:pt idx="4">
                        <c:v>45</c:v>
                      </c:pt>
                      <c:pt idx="5">
                        <c:v>60</c:v>
                      </c:pt>
                      <c:pt idx="6">
                        <c:v>75</c:v>
                      </c:pt>
                      <c:pt idx="7">
                        <c:v>90</c:v>
                      </c:pt>
                      <c:pt idx="8">
                        <c:v>105</c:v>
                      </c:pt>
                      <c:pt idx="9">
                        <c:v>120</c:v>
                      </c:pt>
                      <c:pt idx="10">
                        <c:v>135</c:v>
                      </c:pt>
                      <c:pt idx="11">
                        <c:v>150</c:v>
                      </c:pt>
                      <c:pt idx="12">
                        <c:v>165</c:v>
                      </c:pt>
                      <c:pt idx="13">
                        <c:v>180</c:v>
                      </c:pt>
                      <c:pt idx="14">
                        <c:v>195</c:v>
                      </c:pt>
                      <c:pt idx="15">
                        <c:v>210</c:v>
                      </c:pt>
                      <c:pt idx="16">
                        <c:v>225</c:v>
                      </c:pt>
                      <c:pt idx="17">
                        <c:v>240</c:v>
                      </c:pt>
                      <c:pt idx="18">
                        <c:v>255</c:v>
                      </c:pt>
                      <c:pt idx="19">
                        <c:v>270</c:v>
                      </c:pt>
                      <c:pt idx="20">
                        <c:v>285</c:v>
                      </c:pt>
                      <c:pt idx="21">
                        <c:v>300</c:v>
                      </c:pt>
                      <c:pt idx="22">
                        <c:v>315</c:v>
                      </c:pt>
                      <c:pt idx="23">
                        <c:v>330</c:v>
                      </c:pt>
                      <c:pt idx="24">
                        <c:v>345</c:v>
                      </c:pt>
                      <c:pt idx="25">
                        <c:v>360</c:v>
                      </c:pt>
                      <c:pt idx="26">
                        <c:v>375</c:v>
                      </c:pt>
                      <c:pt idx="27">
                        <c:v>390</c:v>
                      </c:pt>
                      <c:pt idx="28">
                        <c:v>405</c:v>
                      </c:pt>
                      <c:pt idx="29">
                        <c:v>420</c:v>
                      </c:pt>
                      <c:pt idx="30">
                        <c:v>435</c:v>
                      </c:pt>
                      <c:pt idx="31">
                        <c:v>450</c:v>
                      </c:pt>
                      <c:pt idx="32">
                        <c:v>465</c:v>
                      </c:pt>
                      <c:pt idx="33">
                        <c:v>480</c:v>
                      </c:pt>
                      <c:pt idx="34">
                        <c:v>495</c:v>
                      </c:pt>
                      <c:pt idx="35">
                        <c:v>510</c:v>
                      </c:pt>
                      <c:pt idx="36">
                        <c:v>525</c:v>
                      </c:pt>
                      <c:pt idx="37">
                        <c:v>540</c:v>
                      </c:pt>
                      <c:pt idx="38">
                        <c:v>555</c:v>
                      </c:pt>
                      <c:pt idx="39">
                        <c:v>570</c:v>
                      </c:pt>
                      <c:pt idx="40">
                        <c:v>585</c:v>
                      </c:pt>
                      <c:pt idx="41">
                        <c:v>600</c:v>
                      </c:pt>
                      <c:pt idx="42">
                        <c:v>615</c:v>
                      </c:pt>
                      <c:pt idx="43">
                        <c:v>630</c:v>
                      </c:pt>
                      <c:pt idx="44">
                        <c:v>645</c:v>
                      </c:pt>
                      <c:pt idx="45">
                        <c:v>660</c:v>
                      </c:pt>
                      <c:pt idx="46">
                        <c:v>675</c:v>
                      </c:pt>
                      <c:pt idx="47">
                        <c:v>690</c:v>
                      </c:pt>
                      <c:pt idx="48">
                        <c:v>705</c:v>
                      </c:pt>
                      <c:pt idx="49">
                        <c:v>720</c:v>
                      </c:pt>
                      <c:pt idx="50">
                        <c:v>735</c:v>
                      </c:pt>
                      <c:pt idx="51">
                        <c:v>750</c:v>
                      </c:pt>
                      <c:pt idx="52">
                        <c:v>765</c:v>
                      </c:pt>
                      <c:pt idx="53">
                        <c:v>780</c:v>
                      </c:pt>
                      <c:pt idx="54">
                        <c:v>795</c:v>
                      </c:pt>
                      <c:pt idx="55">
                        <c:v>810</c:v>
                      </c:pt>
                      <c:pt idx="56">
                        <c:v>825</c:v>
                      </c:pt>
                      <c:pt idx="57">
                        <c:v>840</c:v>
                      </c:pt>
                      <c:pt idx="58">
                        <c:v>855</c:v>
                      </c:pt>
                      <c:pt idx="59">
                        <c:v>870</c:v>
                      </c:pt>
                    </c:numCache>
                  </c:numRef>
                </c:xVal>
                <c:yVal>
                  <c:numRef>
                    <c:extLst>
                      <c:ext uri="{02D57815-91ED-43cb-92C2-25804820EDAC}">
                        <c15:formulaRef>
                          <c15:sqref>Sheet1!$P$69:$P$128</c15:sqref>
                        </c15:formulaRef>
                      </c:ext>
                    </c:extLst>
                    <c:numCache>
                      <c:formatCode>General</c:formatCode>
                      <c:ptCount val="60"/>
                      <c:pt idx="0">
                        <c:v>614.23</c:v>
                      </c:pt>
                      <c:pt idx="1">
                        <c:v>612.20000000000005</c:v>
                      </c:pt>
                      <c:pt idx="2">
                        <c:v>610.23</c:v>
                      </c:pt>
                      <c:pt idx="3">
                        <c:v>609.62</c:v>
                      </c:pt>
                      <c:pt idx="4">
                        <c:v>609.19000000000005</c:v>
                      </c:pt>
                      <c:pt idx="5">
                        <c:v>608.59</c:v>
                      </c:pt>
                      <c:pt idx="6">
                        <c:v>607.88</c:v>
                      </c:pt>
                      <c:pt idx="7">
                        <c:v>607.05999999999995</c:v>
                      </c:pt>
                      <c:pt idx="8">
                        <c:v>606.20000000000005</c:v>
                      </c:pt>
                      <c:pt idx="9">
                        <c:v>607.22</c:v>
                      </c:pt>
                      <c:pt idx="10">
                        <c:v>608.88</c:v>
                      </c:pt>
                      <c:pt idx="11">
                        <c:v>610.65</c:v>
                      </c:pt>
                      <c:pt idx="12">
                        <c:v>610.91999999999996</c:v>
                      </c:pt>
                      <c:pt idx="13">
                        <c:v>611.29999999999995</c:v>
                      </c:pt>
                      <c:pt idx="14">
                        <c:v>611.78</c:v>
                      </c:pt>
                      <c:pt idx="15">
                        <c:v>612.32000000000005</c:v>
                      </c:pt>
                      <c:pt idx="16">
                        <c:v>612.99</c:v>
                      </c:pt>
                      <c:pt idx="17">
                        <c:v>613.84</c:v>
                      </c:pt>
                      <c:pt idx="18">
                        <c:v>614.83000000000004</c:v>
                      </c:pt>
                      <c:pt idx="19">
                        <c:v>615.85</c:v>
                      </c:pt>
                      <c:pt idx="20">
                        <c:v>616.32000000000005</c:v>
                      </c:pt>
                      <c:pt idx="21">
                        <c:v>617.03</c:v>
                      </c:pt>
                      <c:pt idx="22">
                        <c:v>617.89</c:v>
                      </c:pt>
                      <c:pt idx="23">
                        <c:v>618.67999999999995</c:v>
                      </c:pt>
                      <c:pt idx="24">
                        <c:v>619</c:v>
                      </c:pt>
                      <c:pt idx="25">
                        <c:v>618.97</c:v>
                      </c:pt>
                      <c:pt idx="26">
                        <c:v>618.51</c:v>
                      </c:pt>
                      <c:pt idx="27">
                        <c:v>617.47</c:v>
                      </c:pt>
                      <c:pt idx="28">
                        <c:v>615.72</c:v>
                      </c:pt>
                      <c:pt idx="29">
                        <c:v>613.37</c:v>
                      </c:pt>
                      <c:pt idx="30">
                        <c:v>610.49</c:v>
                      </c:pt>
                      <c:pt idx="31">
                        <c:v>607.22</c:v>
                      </c:pt>
                      <c:pt idx="32">
                        <c:v>603.29999999999995</c:v>
                      </c:pt>
                      <c:pt idx="33">
                        <c:v>599.05999999999995</c:v>
                      </c:pt>
                      <c:pt idx="34">
                        <c:v>594.61</c:v>
                      </c:pt>
                      <c:pt idx="35">
                        <c:v>590.5</c:v>
                      </c:pt>
                      <c:pt idx="36">
                        <c:v>586.73</c:v>
                      </c:pt>
                      <c:pt idx="37">
                        <c:v>583.65</c:v>
                      </c:pt>
                      <c:pt idx="38">
                        <c:v>580.83000000000004</c:v>
                      </c:pt>
                      <c:pt idx="39">
                        <c:v>578.66999999999996</c:v>
                      </c:pt>
                      <c:pt idx="40">
                        <c:v>576.37</c:v>
                      </c:pt>
                      <c:pt idx="41">
                        <c:v>574.39</c:v>
                      </c:pt>
                      <c:pt idx="42">
                        <c:v>572.87</c:v>
                      </c:pt>
                      <c:pt idx="43">
                        <c:v>571.15</c:v>
                      </c:pt>
                      <c:pt idx="44">
                        <c:v>569.25</c:v>
                      </c:pt>
                      <c:pt idx="45">
                        <c:v>567.21</c:v>
                      </c:pt>
                      <c:pt idx="46">
                        <c:v>565.29</c:v>
                      </c:pt>
                      <c:pt idx="47">
                        <c:v>563.67999999999995</c:v>
                      </c:pt>
                      <c:pt idx="48">
                        <c:v>561.89</c:v>
                      </c:pt>
                      <c:pt idx="49">
                        <c:v>559.96</c:v>
                      </c:pt>
                      <c:pt idx="50">
                        <c:v>557.91999999999996</c:v>
                      </c:pt>
                      <c:pt idx="51">
                        <c:v>555.95000000000005</c:v>
                      </c:pt>
                      <c:pt idx="52">
                        <c:v>553.94000000000005</c:v>
                      </c:pt>
                      <c:pt idx="53">
                        <c:v>551.9</c:v>
                      </c:pt>
                      <c:pt idx="54">
                        <c:v>549.85</c:v>
                      </c:pt>
                      <c:pt idx="55">
                        <c:v>547.79</c:v>
                      </c:pt>
                      <c:pt idx="56">
                        <c:v>545.75</c:v>
                      </c:pt>
                      <c:pt idx="57">
                        <c:v>543.72</c:v>
                      </c:pt>
                      <c:pt idx="58">
                        <c:v>541.70000000000005</c:v>
                      </c:pt>
                      <c:pt idx="59">
                        <c:v>539.79999999999995</c:v>
                      </c:pt>
                    </c:numCache>
                  </c:numRef>
                </c:yVal>
                <c:smooth val="0"/>
                <c:extLst>
                  <c:ext xmlns:c16="http://schemas.microsoft.com/office/drawing/2014/chart" uri="{C3380CC4-5D6E-409C-BE32-E72D297353CC}">
                    <c16:uniqueId val="{00000004-B3AD-4031-AC0A-737E1FA8D53F}"/>
                  </c:ext>
                </c:extLst>
              </c15:ser>
            </c15:filteredScatterSeries>
            <c15:filteredScatterSeries>
              <c15:ser>
                <c:idx val="3"/>
                <c:order val="3"/>
                <c:tx>
                  <c:v>R0.75_no T</c:v>
                </c:tx>
                <c:spPr>
                  <a:ln w="19050" cap="rnd">
                    <a:solidFill>
                      <a:schemeClr val="accent4"/>
                    </a:solidFill>
                    <a:round/>
                  </a:ln>
                  <a:effectLst/>
                </c:spPr>
                <c:marker>
                  <c:symbol val="none"/>
                </c:marker>
                <c:xVal>
                  <c:numRef>
                    <c:extLst xmlns:c15="http://schemas.microsoft.com/office/drawing/2012/chart">
                      <c:ext xmlns:c15="http://schemas.microsoft.com/office/drawing/2012/chart" uri="{02D57815-91ED-43cb-92C2-25804820EDAC}">
                        <c15:formulaRef>
                          <c15:sqref>Sheet1!$N$69:$N$128</c15:sqref>
                        </c15:formulaRef>
                      </c:ext>
                    </c:extLst>
                    <c:numCache>
                      <c:formatCode>General</c:formatCode>
                      <c:ptCount val="60"/>
                      <c:pt idx="0">
                        <c:v>0</c:v>
                      </c:pt>
                      <c:pt idx="1">
                        <c:v>5</c:v>
                      </c:pt>
                      <c:pt idx="2">
                        <c:v>15</c:v>
                      </c:pt>
                      <c:pt idx="3">
                        <c:v>30</c:v>
                      </c:pt>
                      <c:pt idx="4">
                        <c:v>45</c:v>
                      </c:pt>
                      <c:pt idx="5">
                        <c:v>60</c:v>
                      </c:pt>
                      <c:pt idx="6">
                        <c:v>75</c:v>
                      </c:pt>
                      <c:pt idx="7">
                        <c:v>90</c:v>
                      </c:pt>
                      <c:pt idx="8">
                        <c:v>105</c:v>
                      </c:pt>
                      <c:pt idx="9">
                        <c:v>120</c:v>
                      </c:pt>
                      <c:pt idx="10">
                        <c:v>135</c:v>
                      </c:pt>
                      <c:pt idx="11">
                        <c:v>150</c:v>
                      </c:pt>
                      <c:pt idx="12">
                        <c:v>165</c:v>
                      </c:pt>
                      <c:pt idx="13">
                        <c:v>180</c:v>
                      </c:pt>
                      <c:pt idx="14">
                        <c:v>195</c:v>
                      </c:pt>
                      <c:pt idx="15">
                        <c:v>210</c:v>
                      </c:pt>
                      <c:pt idx="16">
                        <c:v>225</c:v>
                      </c:pt>
                      <c:pt idx="17">
                        <c:v>240</c:v>
                      </c:pt>
                      <c:pt idx="18">
                        <c:v>255</c:v>
                      </c:pt>
                      <c:pt idx="19">
                        <c:v>270</c:v>
                      </c:pt>
                      <c:pt idx="20">
                        <c:v>285</c:v>
                      </c:pt>
                      <c:pt idx="21">
                        <c:v>300</c:v>
                      </c:pt>
                      <c:pt idx="22">
                        <c:v>315</c:v>
                      </c:pt>
                      <c:pt idx="23">
                        <c:v>330</c:v>
                      </c:pt>
                      <c:pt idx="24">
                        <c:v>345</c:v>
                      </c:pt>
                      <c:pt idx="25">
                        <c:v>360</c:v>
                      </c:pt>
                      <c:pt idx="26">
                        <c:v>375</c:v>
                      </c:pt>
                      <c:pt idx="27">
                        <c:v>390</c:v>
                      </c:pt>
                      <c:pt idx="28">
                        <c:v>405</c:v>
                      </c:pt>
                      <c:pt idx="29">
                        <c:v>420</c:v>
                      </c:pt>
                      <c:pt idx="30">
                        <c:v>435</c:v>
                      </c:pt>
                      <c:pt idx="31">
                        <c:v>450</c:v>
                      </c:pt>
                      <c:pt idx="32">
                        <c:v>465</c:v>
                      </c:pt>
                      <c:pt idx="33">
                        <c:v>480</c:v>
                      </c:pt>
                      <c:pt idx="34">
                        <c:v>495</c:v>
                      </c:pt>
                      <c:pt idx="35">
                        <c:v>510</c:v>
                      </c:pt>
                      <c:pt idx="36">
                        <c:v>525</c:v>
                      </c:pt>
                      <c:pt idx="37">
                        <c:v>540</c:v>
                      </c:pt>
                      <c:pt idx="38">
                        <c:v>555</c:v>
                      </c:pt>
                      <c:pt idx="39">
                        <c:v>570</c:v>
                      </c:pt>
                      <c:pt idx="40">
                        <c:v>585</c:v>
                      </c:pt>
                      <c:pt idx="41">
                        <c:v>600</c:v>
                      </c:pt>
                      <c:pt idx="42">
                        <c:v>615</c:v>
                      </c:pt>
                      <c:pt idx="43">
                        <c:v>630</c:v>
                      </c:pt>
                      <c:pt idx="44">
                        <c:v>645</c:v>
                      </c:pt>
                      <c:pt idx="45">
                        <c:v>660</c:v>
                      </c:pt>
                      <c:pt idx="46">
                        <c:v>675</c:v>
                      </c:pt>
                      <c:pt idx="47">
                        <c:v>690</c:v>
                      </c:pt>
                      <c:pt idx="48">
                        <c:v>705</c:v>
                      </c:pt>
                      <c:pt idx="49">
                        <c:v>720</c:v>
                      </c:pt>
                      <c:pt idx="50">
                        <c:v>735</c:v>
                      </c:pt>
                      <c:pt idx="51">
                        <c:v>750</c:v>
                      </c:pt>
                      <c:pt idx="52">
                        <c:v>765</c:v>
                      </c:pt>
                      <c:pt idx="53">
                        <c:v>780</c:v>
                      </c:pt>
                      <c:pt idx="54">
                        <c:v>795</c:v>
                      </c:pt>
                      <c:pt idx="55">
                        <c:v>810</c:v>
                      </c:pt>
                      <c:pt idx="56">
                        <c:v>825</c:v>
                      </c:pt>
                      <c:pt idx="57">
                        <c:v>840</c:v>
                      </c:pt>
                      <c:pt idx="58">
                        <c:v>855</c:v>
                      </c:pt>
                      <c:pt idx="59">
                        <c:v>870</c:v>
                      </c:pt>
                    </c:numCache>
                  </c:numRef>
                </c:xVal>
                <c:yVal>
                  <c:numRef>
                    <c:extLst xmlns:c15="http://schemas.microsoft.com/office/drawing/2012/chart">
                      <c:ext xmlns:c15="http://schemas.microsoft.com/office/drawing/2012/chart" uri="{02D57815-91ED-43cb-92C2-25804820EDAC}">
                        <c15:formulaRef>
                          <c15:sqref>Sheet1!$AL$69:$AL$128</c15:sqref>
                        </c15:formulaRef>
                      </c:ext>
                    </c:extLst>
                    <c:numCache>
                      <c:formatCode>General</c:formatCode>
                      <c:ptCount val="60"/>
                      <c:pt idx="0">
                        <c:v>614.69000000000005</c:v>
                      </c:pt>
                      <c:pt idx="1">
                        <c:v>612.67999999999995</c:v>
                      </c:pt>
                      <c:pt idx="2">
                        <c:v>610.74</c:v>
                      </c:pt>
                      <c:pt idx="3">
                        <c:v>610.11</c:v>
                      </c:pt>
                      <c:pt idx="4">
                        <c:v>609.70000000000005</c:v>
                      </c:pt>
                      <c:pt idx="5">
                        <c:v>609.11</c:v>
                      </c:pt>
                      <c:pt idx="6">
                        <c:v>608.39</c:v>
                      </c:pt>
                      <c:pt idx="7">
                        <c:v>607.57000000000005</c:v>
                      </c:pt>
                      <c:pt idx="8">
                        <c:v>606.71</c:v>
                      </c:pt>
                      <c:pt idx="9">
                        <c:v>608.12</c:v>
                      </c:pt>
                      <c:pt idx="10">
                        <c:v>609.79999999999995</c:v>
                      </c:pt>
                      <c:pt idx="11">
                        <c:v>611.25</c:v>
                      </c:pt>
                      <c:pt idx="12">
                        <c:v>611.52</c:v>
                      </c:pt>
                      <c:pt idx="13">
                        <c:v>611.91999999999996</c:v>
                      </c:pt>
                      <c:pt idx="14">
                        <c:v>612.39</c:v>
                      </c:pt>
                      <c:pt idx="15">
                        <c:v>613.01</c:v>
                      </c:pt>
                      <c:pt idx="16">
                        <c:v>613.77</c:v>
                      </c:pt>
                      <c:pt idx="17">
                        <c:v>614.71</c:v>
                      </c:pt>
                      <c:pt idx="18">
                        <c:v>615.82000000000005</c:v>
                      </c:pt>
                      <c:pt idx="19">
                        <c:v>616.70000000000005</c:v>
                      </c:pt>
                      <c:pt idx="20">
                        <c:v>617.44000000000005</c:v>
                      </c:pt>
                      <c:pt idx="21">
                        <c:v>618.41</c:v>
                      </c:pt>
                      <c:pt idx="22">
                        <c:v>619.4</c:v>
                      </c:pt>
                      <c:pt idx="23">
                        <c:v>620.13</c:v>
                      </c:pt>
                      <c:pt idx="24">
                        <c:v>620.41</c:v>
                      </c:pt>
                      <c:pt idx="25">
                        <c:v>620.29999999999995</c:v>
                      </c:pt>
                      <c:pt idx="26">
                        <c:v>619.54</c:v>
                      </c:pt>
                      <c:pt idx="27">
                        <c:v>618.03</c:v>
                      </c:pt>
                      <c:pt idx="28">
                        <c:v>615.85</c:v>
                      </c:pt>
                      <c:pt idx="29">
                        <c:v>613.04999999999995</c:v>
                      </c:pt>
                      <c:pt idx="30">
                        <c:v>609.74</c:v>
                      </c:pt>
                      <c:pt idx="31">
                        <c:v>605.79999999999995</c:v>
                      </c:pt>
                      <c:pt idx="32">
                        <c:v>601.30999999999995</c:v>
                      </c:pt>
                      <c:pt idx="33">
                        <c:v>596.70000000000005</c:v>
                      </c:pt>
                      <c:pt idx="34">
                        <c:v>592.20000000000005</c:v>
                      </c:pt>
                      <c:pt idx="35">
                        <c:v>588.01</c:v>
                      </c:pt>
                      <c:pt idx="36">
                        <c:v>584.79999999999995</c:v>
                      </c:pt>
                      <c:pt idx="37">
                        <c:v>581.65</c:v>
                      </c:pt>
                      <c:pt idx="38">
                        <c:v>579.45000000000005</c:v>
                      </c:pt>
                      <c:pt idx="39">
                        <c:v>577.09</c:v>
                      </c:pt>
                      <c:pt idx="40">
                        <c:v>574.91</c:v>
                      </c:pt>
                      <c:pt idx="41">
                        <c:v>573.35</c:v>
                      </c:pt>
                      <c:pt idx="42">
                        <c:v>571.6</c:v>
                      </c:pt>
                      <c:pt idx="43">
                        <c:v>569.66</c:v>
                      </c:pt>
                      <c:pt idx="44">
                        <c:v>567.58000000000004</c:v>
                      </c:pt>
                      <c:pt idx="45">
                        <c:v>565.55999999999995</c:v>
                      </c:pt>
                      <c:pt idx="46">
                        <c:v>563.91</c:v>
                      </c:pt>
                      <c:pt idx="47">
                        <c:v>562.09</c:v>
                      </c:pt>
                      <c:pt idx="48">
                        <c:v>560.13</c:v>
                      </c:pt>
                      <c:pt idx="49">
                        <c:v>558.04999999999995</c:v>
                      </c:pt>
                      <c:pt idx="50">
                        <c:v>556.04999999999995</c:v>
                      </c:pt>
                      <c:pt idx="51">
                        <c:v>554.01</c:v>
                      </c:pt>
                      <c:pt idx="52">
                        <c:v>551.95000000000005</c:v>
                      </c:pt>
                      <c:pt idx="53">
                        <c:v>549.87</c:v>
                      </c:pt>
                      <c:pt idx="54">
                        <c:v>547.79</c:v>
                      </c:pt>
                      <c:pt idx="55">
                        <c:v>545.73</c:v>
                      </c:pt>
                      <c:pt idx="56">
                        <c:v>543.66999999999996</c:v>
                      </c:pt>
                      <c:pt idx="57">
                        <c:v>541.64</c:v>
                      </c:pt>
                      <c:pt idx="58">
                        <c:v>539.76</c:v>
                      </c:pt>
                      <c:pt idx="59">
                        <c:v>537.98</c:v>
                      </c:pt>
                    </c:numCache>
                  </c:numRef>
                </c:yVal>
                <c:smooth val="0"/>
                <c:extLst xmlns:c15="http://schemas.microsoft.com/office/drawing/2012/chart">
                  <c:ext xmlns:c16="http://schemas.microsoft.com/office/drawing/2014/chart" uri="{C3380CC4-5D6E-409C-BE32-E72D297353CC}">
                    <c16:uniqueId val="{00000005-B3AD-4031-AC0A-737E1FA8D53F}"/>
                  </c:ext>
                </c:extLst>
              </c15:ser>
            </c15:filteredScatterSeries>
            <c15:filteredScatterSeries>
              <c15:ser>
                <c:idx val="5"/>
                <c:order val="5"/>
                <c:tx>
                  <c:v>R0.9_no T</c:v>
                </c:tx>
                <c:spPr>
                  <a:ln w="19050" cap="rnd">
                    <a:solidFill>
                      <a:schemeClr val="accent6"/>
                    </a:solidFill>
                    <a:round/>
                  </a:ln>
                  <a:effectLst/>
                </c:spPr>
                <c:marker>
                  <c:symbol val="none"/>
                </c:marker>
                <c:xVal>
                  <c:numRef>
                    <c:extLst xmlns:c15="http://schemas.microsoft.com/office/drawing/2012/chart">
                      <c:ext xmlns:c15="http://schemas.microsoft.com/office/drawing/2012/chart" uri="{02D57815-91ED-43cb-92C2-25804820EDAC}">
                        <c15:formulaRef>
                          <c15:sqref>Sheet1!$N$69:$N$128</c15:sqref>
                        </c15:formulaRef>
                      </c:ext>
                    </c:extLst>
                    <c:numCache>
                      <c:formatCode>General</c:formatCode>
                      <c:ptCount val="60"/>
                      <c:pt idx="0">
                        <c:v>0</c:v>
                      </c:pt>
                      <c:pt idx="1">
                        <c:v>5</c:v>
                      </c:pt>
                      <c:pt idx="2">
                        <c:v>15</c:v>
                      </c:pt>
                      <c:pt idx="3">
                        <c:v>30</c:v>
                      </c:pt>
                      <c:pt idx="4">
                        <c:v>45</c:v>
                      </c:pt>
                      <c:pt idx="5">
                        <c:v>60</c:v>
                      </c:pt>
                      <c:pt idx="6">
                        <c:v>75</c:v>
                      </c:pt>
                      <c:pt idx="7">
                        <c:v>90</c:v>
                      </c:pt>
                      <c:pt idx="8">
                        <c:v>105</c:v>
                      </c:pt>
                      <c:pt idx="9">
                        <c:v>120</c:v>
                      </c:pt>
                      <c:pt idx="10">
                        <c:v>135</c:v>
                      </c:pt>
                      <c:pt idx="11">
                        <c:v>150</c:v>
                      </c:pt>
                      <c:pt idx="12">
                        <c:v>165</c:v>
                      </c:pt>
                      <c:pt idx="13">
                        <c:v>180</c:v>
                      </c:pt>
                      <c:pt idx="14">
                        <c:v>195</c:v>
                      </c:pt>
                      <c:pt idx="15">
                        <c:v>210</c:v>
                      </c:pt>
                      <c:pt idx="16">
                        <c:v>225</c:v>
                      </c:pt>
                      <c:pt idx="17">
                        <c:v>240</c:v>
                      </c:pt>
                      <c:pt idx="18">
                        <c:v>255</c:v>
                      </c:pt>
                      <c:pt idx="19">
                        <c:v>270</c:v>
                      </c:pt>
                      <c:pt idx="20">
                        <c:v>285</c:v>
                      </c:pt>
                      <c:pt idx="21">
                        <c:v>300</c:v>
                      </c:pt>
                      <c:pt idx="22">
                        <c:v>315</c:v>
                      </c:pt>
                      <c:pt idx="23">
                        <c:v>330</c:v>
                      </c:pt>
                      <c:pt idx="24">
                        <c:v>345</c:v>
                      </c:pt>
                      <c:pt idx="25">
                        <c:v>360</c:v>
                      </c:pt>
                      <c:pt idx="26">
                        <c:v>375</c:v>
                      </c:pt>
                      <c:pt idx="27">
                        <c:v>390</c:v>
                      </c:pt>
                      <c:pt idx="28">
                        <c:v>405</c:v>
                      </c:pt>
                      <c:pt idx="29">
                        <c:v>420</c:v>
                      </c:pt>
                      <c:pt idx="30">
                        <c:v>435</c:v>
                      </c:pt>
                      <c:pt idx="31">
                        <c:v>450</c:v>
                      </c:pt>
                      <c:pt idx="32">
                        <c:v>465</c:v>
                      </c:pt>
                      <c:pt idx="33">
                        <c:v>480</c:v>
                      </c:pt>
                      <c:pt idx="34">
                        <c:v>495</c:v>
                      </c:pt>
                      <c:pt idx="35">
                        <c:v>510</c:v>
                      </c:pt>
                      <c:pt idx="36">
                        <c:v>525</c:v>
                      </c:pt>
                      <c:pt idx="37">
                        <c:v>540</c:v>
                      </c:pt>
                      <c:pt idx="38">
                        <c:v>555</c:v>
                      </c:pt>
                      <c:pt idx="39">
                        <c:v>570</c:v>
                      </c:pt>
                      <c:pt idx="40">
                        <c:v>585</c:v>
                      </c:pt>
                      <c:pt idx="41">
                        <c:v>600</c:v>
                      </c:pt>
                      <c:pt idx="42">
                        <c:v>615</c:v>
                      </c:pt>
                      <c:pt idx="43">
                        <c:v>630</c:v>
                      </c:pt>
                      <c:pt idx="44">
                        <c:v>645</c:v>
                      </c:pt>
                      <c:pt idx="45">
                        <c:v>660</c:v>
                      </c:pt>
                      <c:pt idx="46">
                        <c:v>675</c:v>
                      </c:pt>
                      <c:pt idx="47">
                        <c:v>690</c:v>
                      </c:pt>
                      <c:pt idx="48">
                        <c:v>705</c:v>
                      </c:pt>
                      <c:pt idx="49">
                        <c:v>720</c:v>
                      </c:pt>
                      <c:pt idx="50">
                        <c:v>735</c:v>
                      </c:pt>
                      <c:pt idx="51">
                        <c:v>750</c:v>
                      </c:pt>
                      <c:pt idx="52">
                        <c:v>765</c:v>
                      </c:pt>
                      <c:pt idx="53">
                        <c:v>780</c:v>
                      </c:pt>
                      <c:pt idx="54">
                        <c:v>795</c:v>
                      </c:pt>
                      <c:pt idx="55">
                        <c:v>810</c:v>
                      </c:pt>
                      <c:pt idx="56">
                        <c:v>825</c:v>
                      </c:pt>
                      <c:pt idx="57">
                        <c:v>840</c:v>
                      </c:pt>
                      <c:pt idx="58">
                        <c:v>855</c:v>
                      </c:pt>
                      <c:pt idx="59">
                        <c:v>870</c:v>
                      </c:pt>
                    </c:numCache>
                  </c:numRef>
                </c:xVal>
                <c:yVal>
                  <c:numRef>
                    <c:extLst xmlns:c15="http://schemas.microsoft.com/office/drawing/2012/chart">
                      <c:ext xmlns:c15="http://schemas.microsoft.com/office/drawing/2012/chart" uri="{02D57815-91ED-43cb-92C2-25804820EDAC}">
                        <c15:formulaRef>
                          <c15:sqref>Sheet1!$BH$69:$BH$128</c15:sqref>
                        </c15:formulaRef>
                      </c:ext>
                    </c:extLst>
                    <c:numCache>
                      <c:formatCode>General</c:formatCode>
                      <c:ptCount val="60"/>
                      <c:pt idx="0">
                        <c:v>615.37</c:v>
                      </c:pt>
                      <c:pt idx="1">
                        <c:v>613.37</c:v>
                      </c:pt>
                      <c:pt idx="2">
                        <c:v>611.42999999999995</c:v>
                      </c:pt>
                      <c:pt idx="3">
                        <c:v>610.79999999999995</c:v>
                      </c:pt>
                      <c:pt idx="4">
                        <c:v>610.39</c:v>
                      </c:pt>
                      <c:pt idx="5">
                        <c:v>609.79</c:v>
                      </c:pt>
                      <c:pt idx="6">
                        <c:v>609.07000000000005</c:v>
                      </c:pt>
                      <c:pt idx="7">
                        <c:v>608.24</c:v>
                      </c:pt>
                      <c:pt idx="8">
                        <c:v>607.46</c:v>
                      </c:pt>
                      <c:pt idx="9">
                        <c:v>609.04999999999995</c:v>
                      </c:pt>
                      <c:pt idx="10">
                        <c:v>610.74</c:v>
                      </c:pt>
                      <c:pt idx="11">
                        <c:v>611.9</c:v>
                      </c:pt>
                      <c:pt idx="12">
                        <c:v>612.15</c:v>
                      </c:pt>
                      <c:pt idx="13">
                        <c:v>612.54999999999995</c:v>
                      </c:pt>
                      <c:pt idx="14">
                        <c:v>613.04999999999995</c:v>
                      </c:pt>
                      <c:pt idx="15">
                        <c:v>613.70000000000005</c:v>
                      </c:pt>
                      <c:pt idx="16">
                        <c:v>614.52</c:v>
                      </c:pt>
                      <c:pt idx="17">
                        <c:v>615.54999999999995</c:v>
                      </c:pt>
                      <c:pt idx="18">
                        <c:v>616.80999999999995</c:v>
                      </c:pt>
                      <c:pt idx="19">
                        <c:v>617.61</c:v>
                      </c:pt>
                      <c:pt idx="20">
                        <c:v>618.53</c:v>
                      </c:pt>
                      <c:pt idx="21">
                        <c:v>619.65</c:v>
                      </c:pt>
                      <c:pt idx="22">
                        <c:v>620.74</c:v>
                      </c:pt>
                      <c:pt idx="23">
                        <c:v>621.41999999999996</c:v>
                      </c:pt>
                      <c:pt idx="24">
                        <c:v>621.65</c:v>
                      </c:pt>
                      <c:pt idx="25">
                        <c:v>621.29</c:v>
                      </c:pt>
                      <c:pt idx="26">
                        <c:v>620.22</c:v>
                      </c:pt>
                      <c:pt idx="27">
                        <c:v>618.34</c:v>
                      </c:pt>
                      <c:pt idx="28">
                        <c:v>615.76</c:v>
                      </c:pt>
                      <c:pt idx="29">
                        <c:v>612.55999999999995</c:v>
                      </c:pt>
                      <c:pt idx="30">
                        <c:v>608.77</c:v>
                      </c:pt>
                      <c:pt idx="31">
                        <c:v>604.24</c:v>
                      </c:pt>
                      <c:pt idx="32">
                        <c:v>599.51</c:v>
                      </c:pt>
                      <c:pt idx="33">
                        <c:v>594.54999999999995</c:v>
                      </c:pt>
                      <c:pt idx="34">
                        <c:v>590.25</c:v>
                      </c:pt>
                      <c:pt idx="35">
                        <c:v>586.52</c:v>
                      </c:pt>
                      <c:pt idx="36">
                        <c:v>583.15</c:v>
                      </c:pt>
                      <c:pt idx="37">
                        <c:v>580.59</c:v>
                      </c:pt>
                      <c:pt idx="38">
                        <c:v>578.20000000000005</c:v>
                      </c:pt>
                      <c:pt idx="39">
                        <c:v>575.72</c:v>
                      </c:pt>
                      <c:pt idx="40">
                        <c:v>574.09</c:v>
                      </c:pt>
                      <c:pt idx="41">
                        <c:v>572.35</c:v>
                      </c:pt>
                      <c:pt idx="42">
                        <c:v>570.44000000000005</c:v>
                      </c:pt>
                      <c:pt idx="43">
                        <c:v>568.36</c:v>
                      </c:pt>
                      <c:pt idx="44">
                        <c:v>566.16999999999996</c:v>
                      </c:pt>
                      <c:pt idx="45">
                        <c:v>564.47</c:v>
                      </c:pt>
                      <c:pt idx="46">
                        <c:v>562.66</c:v>
                      </c:pt>
                      <c:pt idx="47">
                        <c:v>560.70000000000005</c:v>
                      </c:pt>
                      <c:pt idx="48">
                        <c:v>558.63</c:v>
                      </c:pt>
                      <c:pt idx="49">
                        <c:v>556.58000000000004</c:v>
                      </c:pt>
                      <c:pt idx="50">
                        <c:v>554.53</c:v>
                      </c:pt>
                      <c:pt idx="51">
                        <c:v>552.45000000000005</c:v>
                      </c:pt>
                      <c:pt idx="52">
                        <c:v>550.36</c:v>
                      </c:pt>
                      <c:pt idx="53">
                        <c:v>548.26</c:v>
                      </c:pt>
                      <c:pt idx="54">
                        <c:v>546.17999999999995</c:v>
                      </c:pt>
                      <c:pt idx="55">
                        <c:v>544.1</c:v>
                      </c:pt>
                      <c:pt idx="56">
                        <c:v>542.04999999999995</c:v>
                      </c:pt>
                      <c:pt idx="57">
                        <c:v>540.14</c:v>
                      </c:pt>
                      <c:pt idx="58">
                        <c:v>538.34</c:v>
                      </c:pt>
                      <c:pt idx="59">
                        <c:v>536.55999999999995</c:v>
                      </c:pt>
                    </c:numCache>
                  </c:numRef>
                </c:yVal>
                <c:smooth val="0"/>
                <c:extLst xmlns:c15="http://schemas.microsoft.com/office/drawing/2012/chart">
                  <c:ext xmlns:c16="http://schemas.microsoft.com/office/drawing/2014/chart" uri="{C3380CC4-5D6E-409C-BE32-E72D297353CC}">
                    <c16:uniqueId val="{00000006-B3AD-4031-AC0A-737E1FA8D53F}"/>
                  </c:ext>
                </c:extLst>
              </c15:ser>
            </c15:filteredScatterSeries>
          </c:ext>
        </c:extLst>
      </c:scatterChart>
      <c:valAx>
        <c:axId val="1983168735"/>
        <c:scaling>
          <c:orientation val="minMax"/>
          <c:max val="900"/>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a:latin typeface="Times New Roman" panose="02020603050405020304" pitchFamily="18" charset="0"/>
                    <a:cs typeface="Times New Roman" panose="02020603050405020304" pitchFamily="18" charset="0"/>
                  </a:rPr>
                  <a:t>Burnup(EFPD)</a:t>
                </a:r>
              </a:p>
            </c:rich>
          </c:tx>
          <c:layout>
            <c:manualLayout>
              <c:xMode val="edge"/>
              <c:yMode val="edge"/>
              <c:x val="0.43945327588768385"/>
              <c:y val="0.9118717426757643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83194943"/>
        <c:crosses val="autoZero"/>
        <c:crossBetween val="midCat"/>
      </c:valAx>
      <c:valAx>
        <c:axId val="1983194943"/>
        <c:scaling>
          <c:orientation val="minMax"/>
          <c:max val="670"/>
          <c:min val="58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a:latin typeface="Times New Roman" panose="02020603050405020304" pitchFamily="18" charset="0"/>
                    <a:cs typeface="Times New Roman" panose="02020603050405020304" pitchFamily="18" charset="0"/>
                  </a:rPr>
                  <a:t>Max</a:t>
                </a:r>
                <a:r>
                  <a:rPr lang="en-US" sz="900" baseline="0">
                    <a:latin typeface="Times New Roman" panose="02020603050405020304" pitchFamily="18" charset="0"/>
                    <a:cs typeface="Times New Roman" panose="02020603050405020304" pitchFamily="18" charset="0"/>
                  </a:rPr>
                  <a:t> fuel T (C</a:t>
                </a:r>
                <a:r>
                  <a:rPr lang="en-US" sz="900" baseline="30000">
                    <a:latin typeface="Times New Roman" panose="02020603050405020304" pitchFamily="18" charset="0"/>
                    <a:cs typeface="Times New Roman" panose="02020603050405020304" pitchFamily="18" charset="0"/>
                  </a:rPr>
                  <a:t>o</a:t>
                </a:r>
                <a:r>
                  <a:rPr lang="en-US" sz="900" baseline="0">
                    <a:latin typeface="Times New Roman" panose="02020603050405020304" pitchFamily="18" charset="0"/>
                    <a:cs typeface="Times New Roman" panose="02020603050405020304" pitchFamily="18" charset="0"/>
                  </a:rPr>
                  <a:t>)</a:t>
                </a:r>
                <a:endParaRPr lang="en-US" sz="900" baseline="30000">
                  <a:latin typeface="Times New Roman" panose="02020603050405020304" pitchFamily="18" charset="0"/>
                  <a:cs typeface="Times New Roman" panose="02020603050405020304" pitchFamily="18" charset="0"/>
                </a:endParaRPr>
              </a:p>
            </c:rich>
          </c:tx>
          <c:layout>
            <c:manualLayout>
              <c:xMode val="edge"/>
              <c:yMode val="edge"/>
              <c:x val="2.9350104821802937E-2"/>
              <c:y val="0.38789199792932461"/>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83168735"/>
        <c:crosses val="autoZero"/>
        <c:crossBetween val="midCat"/>
      </c:valAx>
      <c:spPr>
        <a:noFill/>
        <a:ln>
          <a:noFill/>
        </a:ln>
        <a:effectLst/>
      </c:spPr>
    </c:plotArea>
    <c:legend>
      <c:legendPos val="t"/>
      <c:layout>
        <c:manualLayout>
          <c:xMode val="edge"/>
          <c:yMode val="edge"/>
          <c:x val="0.1528169827828125"/>
          <c:y val="8.7271573752242912E-2"/>
          <c:w val="0.79499463510457424"/>
          <c:h val="7.1475278392969049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en-US" sz="900" baseline="30000">
                <a:latin typeface="Times New Roman" panose="02020603050405020304" pitchFamily="18" charset="0"/>
                <a:cs typeface="Times New Roman" panose="02020603050405020304" pitchFamily="18" charset="0"/>
              </a:rPr>
              <a:t>135</a:t>
            </a:r>
            <a:r>
              <a:rPr lang="en-US" sz="900">
                <a:latin typeface="Times New Roman" panose="02020603050405020304" pitchFamily="18" charset="0"/>
                <a:cs typeface="Times New Roman" panose="02020603050405020304" pitchFamily="18" charset="0"/>
              </a:rPr>
              <a:t>Xe Production vs. Burnup</a:t>
            </a:r>
          </a:p>
        </c:rich>
      </c:tx>
      <c:layout>
        <c:manualLayout>
          <c:xMode val="edge"/>
          <c:yMode val="edge"/>
          <c:x val="0.28589082025124218"/>
          <c:y val="2.4237527772167238E-2"/>
        </c:manualLayout>
      </c:layout>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3320457584311394"/>
          <c:y val="0.16608559155312616"/>
          <c:w val="0.69834695191402962"/>
          <c:h val="0.71863124764423636"/>
        </c:manualLayout>
      </c:layout>
      <c:scatterChart>
        <c:scatterStyle val="lineMarker"/>
        <c:varyColors val="0"/>
        <c:ser>
          <c:idx val="0"/>
          <c:order val="0"/>
          <c:tx>
            <c:v>R0.5</c:v>
          </c:tx>
          <c:spPr>
            <a:ln w="19050" cap="rnd">
              <a:solidFill>
                <a:schemeClr val="accent1"/>
              </a:solidFill>
              <a:round/>
            </a:ln>
            <a:effectLst/>
          </c:spPr>
          <c:marker>
            <c:symbol val="none"/>
          </c:marker>
          <c:xVal>
            <c:numRef>
              <c:f>Sheet1!$BQ$4:$BQ$63</c:f>
              <c:numCache>
                <c:formatCode>General</c:formatCode>
                <c:ptCount val="60"/>
                <c:pt idx="0">
                  <c:v>0</c:v>
                </c:pt>
                <c:pt idx="1">
                  <c:v>5</c:v>
                </c:pt>
                <c:pt idx="2">
                  <c:v>15</c:v>
                </c:pt>
                <c:pt idx="3">
                  <c:v>30</c:v>
                </c:pt>
                <c:pt idx="4">
                  <c:v>45</c:v>
                </c:pt>
                <c:pt idx="5">
                  <c:v>60</c:v>
                </c:pt>
                <c:pt idx="6">
                  <c:v>75</c:v>
                </c:pt>
                <c:pt idx="7">
                  <c:v>90</c:v>
                </c:pt>
                <c:pt idx="8">
                  <c:v>105</c:v>
                </c:pt>
                <c:pt idx="9">
                  <c:v>120</c:v>
                </c:pt>
                <c:pt idx="10">
                  <c:v>135</c:v>
                </c:pt>
                <c:pt idx="11">
                  <c:v>150</c:v>
                </c:pt>
                <c:pt idx="12">
                  <c:v>165</c:v>
                </c:pt>
                <c:pt idx="13">
                  <c:v>180</c:v>
                </c:pt>
                <c:pt idx="14">
                  <c:v>195</c:v>
                </c:pt>
                <c:pt idx="15">
                  <c:v>210</c:v>
                </c:pt>
                <c:pt idx="16">
                  <c:v>225</c:v>
                </c:pt>
                <c:pt idx="17">
                  <c:v>240</c:v>
                </c:pt>
                <c:pt idx="18">
                  <c:v>255</c:v>
                </c:pt>
                <c:pt idx="19">
                  <c:v>270</c:v>
                </c:pt>
                <c:pt idx="20">
                  <c:v>285</c:v>
                </c:pt>
                <c:pt idx="21">
                  <c:v>300</c:v>
                </c:pt>
                <c:pt idx="22">
                  <c:v>315</c:v>
                </c:pt>
                <c:pt idx="23">
                  <c:v>330</c:v>
                </c:pt>
                <c:pt idx="24">
                  <c:v>345</c:v>
                </c:pt>
                <c:pt idx="25">
                  <c:v>360</c:v>
                </c:pt>
                <c:pt idx="26">
                  <c:v>375</c:v>
                </c:pt>
                <c:pt idx="27">
                  <c:v>390</c:v>
                </c:pt>
                <c:pt idx="28">
                  <c:v>405</c:v>
                </c:pt>
                <c:pt idx="29">
                  <c:v>420</c:v>
                </c:pt>
                <c:pt idx="30">
                  <c:v>435</c:v>
                </c:pt>
                <c:pt idx="31">
                  <c:v>450</c:v>
                </c:pt>
                <c:pt idx="32">
                  <c:v>465</c:v>
                </c:pt>
                <c:pt idx="33">
                  <c:v>480</c:v>
                </c:pt>
                <c:pt idx="34">
                  <c:v>495</c:v>
                </c:pt>
                <c:pt idx="35">
                  <c:v>510</c:v>
                </c:pt>
                <c:pt idx="36">
                  <c:v>525</c:v>
                </c:pt>
                <c:pt idx="37">
                  <c:v>540</c:v>
                </c:pt>
                <c:pt idx="38">
                  <c:v>555</c:v>
                </c:pt>
                <c:pt idx="39">
                  <c:v>570</c:v>
                </c:pt>
                <c:pt idx="40">
                  <c:v>585</c:v>
                </c:pt>
                <c:pt idx="41">
                  <c:v>600</c:v>
                </c:pt>
                <c:pt idx="42">
                  <c:v>615</c:v>
                </c:pt>
                <c:pt idx="43">
                  <c:v>630</c:v>
                </c:pt>
                <c:pt idx="44">
                  <c:v>645</c:v>
                </c:pt>
                <c:pt idx="45">
                  <c:v>660</c:v>
                </c:pt>
                <c:pt idx="46">
                  <c:v>675</c:v>
                </c:pt>
                <c:pt idx="47">
                  <c:v>690</c:v>
                </c:pt>
                <c:pt idx="48">
                  <c:v>705</c:v>
                </c:pt>
                <c:pt idx="49">
                  <c:v>720</c:v>
                </c:pt>
                <c:pt idx="50">
                  <c:v>735</c:v>
                </c:pt>
                <c:pt idx="51">
                  <c:v>750</c:v>
                </c:pt>
                <c:pt idx="52">
                  <c:v>765</c:v>
                </c:pt>
                <c:pt idx="53">
                  <c:v>780</c:v>
                </c:pt>
                <c:pt idx="54">
                  <c:v>795</c:v>
                </c:pt>
                <c:pt idx="55">
                  <c:v>810</c:v>
                </c:pt>
                <c:pt idx="56">
                  <c:v>825</c:v>
                </c:pt>
                <c:pt idx="57">
                  <c:v>840</c:v>
                </c:pt>
                <c:pt idx="58">
                  <c:v>855</c:v>
                </c:pt>
                <c:pt idx="59">
                  <c:v>870</c:v>
                </c:pt>
              </c:numCache>
            </c:numRef>
          </c:xVal>
          <c:yVal>
            <c:numRef>
              <c:f>Sheet1!$CQ$4:$CQ$63</c:f>
              <c:numCache>
                <c:formatCode>0.00E+00</c:formatCode>
                <c:ptCount val="60"/>
                <c:pt idx="0">
                  <c:v>2.6658199999999998E-9</c:v>
                </c:pt>
                <c:pt idx="1">
                  <c:v>2.6422500000000001E-9</c:v>
                </c:pt>
                <c:pt idx="2">
                  <c:v>2.64294E-9</c:v>
                </c:pt>
                <c:pt idx="3">
                  <c:v>2.6497899999999998E-9</c:v>
                </c:pt>
                <c:pt idx="4">
                  <c:v>2.6577E-9</c:v>
                </c:pt>
                <c:pt idx="5">
                  <c:v>2.6647499999999999E-9</c:v>
                </c:pt>
                <c:pt idx="6">
                  <c:v>2.6708200000000001E-9</c:v>
                </c:pt>
                <c:pt idx="7">
                  <c:v>2.6759699999999998E-9</c:v>
                </c:pt>
                <c:pt idx="8">
                  <c:v>2.6802900000000001E-9</c:v>
                </c:pt>
                <c:pt idx="9">
                  <c:v>2.6837700000000001E-9</c:v>
                </c:pt>
                <c:pt idx="10">
                  <c:v>2.6864000000000002E-9</c:v>
                </c:pt>
                <c:pt idx="11">
                  <c:v>2.6882299999999999E-9</c:v>
                </c:pt>
                <c:pt idx="12">
                  <c:v>2.6893100000000001E-9</c:v>
                </c:pt>
                <c:pt idx="13">
                  <c:v>2.68966E-9</c:v>
                </c:pt>
                <c:pt idx="14">
                  <c:v>2.68935E-9</c:v>
                </c:pt>
                <c:pt idx="15">
                  <c:v>2.6883399999999998E-9</c:v>
                </c:pt>
                <c:pt idx="16">
                  <c:v>2.68669E-9</c:v>
                </c:pt>
                <c:pt idx="17">
                  <c:v>2.68436E-9</c:v>
                </c:pt>
                <c:pt idx="18">
                  <c:v>2.6813599999999999E-9</c:v>
                </c:pt>
                <c:pt idx="19">
                  <c:v>2.6776799999999998E-9</c:v>
                </c:pt>
                <c:pt idx="20">
                  <c:v>2.6732599999999999E-9</c:v>
                </c:pt>
                <c:pt idx="21">
                  <c:v>2.6680100000000002E-9</c:v>
                </c:pt>
                <c:pt idx="22">
                  <c:v>2.6619600000000002E-9</c:v>
                </c:pt>
                <c:pt idx="23">
                  <c:v>2.6553599999999998E-9</c:v>
                </c:pt>
                <c:pt idx="24">
                  <c:v>2.6486199999999999E-9</c:v>
                </c:pt>
                <c:pt idx="25">
                  <c:v>2.64212E-9</c:v>
                </c:pt>
                <c:pt idx="26">
                  <c:v>2.6361799999999999E-9</c:v>
                </c:pt>
                <c:pt idx="27">
                  <c:v>2.6310599999999998E-9</c:v>
                </c:pt>
                <c:pt idx="28">
                  <c:v>2.6267799999999999E-9</c:v>
                </c:pt>
                <c:pt idx="29">
                  <c:v>2.6231599999999999E-9</c:v>
                </c:pt>
                <c:pt idx="30">
                  <c:v>2.61994E-9</c:v>
                </c:pt>
                <c:pt idx="31">
                  <c:v>2.6169200000000001E-9</c:v>
                </c:pt>
                <c:pt idx="32">
                  <c:v>2.6139999999999999E-9</c:v>
                </c:pt>
                <c:pt idx="33">
                  <c:v>2.61108E-9</c:v>
                </c:pt>
                <c:pt idx="34">
                  <c:v>2.60811E-9</c:v>
                </c:pt>
                <c:pt idx="35">
                  <c:v>2.6050399999999999E-9</c:v>
                </c:pt>
                <c:pt idx="36">
                  <c:v>2.60172E-9</c:v>
                </c:pt>
                <c:pt idx="37">
                  <c:v>2.5981699999999999E-9</c:v>
                </c:pt>
                <c:pt idx="38">
                  <c:v>2.5943200000000002E-9</c:v>
                </c:pt>
                <c:pt idx="39">
                  <c:v>2.5901600000000001E-9</c:v>
                </c:pt>
                <c:pt idx="40">
                  <c:v>2.5856599999999999E-9</c:v>
                </c:pt>
                <c:pt idx="41">
                  <c:v>2.5808300000000001E-9</c:v>
                </c:pt>
                <c:pt idx="42">
                  <c:v>2.5756799999999999E-9</c:v>
                </c:pt>
                <c:pt idx="43">
                  <c:v>2.57021E-9</c:v>
                </c:pt>
                <c:pt idx="44">
                  <c:v>2.5644500000000002E-9</c:v>
                </c:pt>
                <c:pt idx="45">
                  <c:v>2.5584000000000002E-9</c:v>
                </c:pt>
                <c:pt idx="46">
                  <c:v>2.5520999999999999E-9</c:v>
                </c:pt>
                <c:pt idx="47">
                  <c:v>2.5455699999999999E-9</c:v>
                </c:pt>
                <c:pt idx="48">
                  <c:v>2.5388099999999998E-9</c:v>
                </c:pt>
                <c:pt idx="49">
                  <c:v>2.5318500000000001E-9</c:v>
                </c:pt>
                <c:pt idx="50">
                  <c:v>2.5246899999999999E-9</c:v>
                </c:pt>
                <c:pt idx="51">
                  <c:v>2.51737E-9</c:v>
                </c:pt>
                <c:pt idx="52">
                  <c:v>2.5098700000000001E-9</c:v>
                </c:pt>
                <c:pt idx="53">
                  <c:v>2.5022100000000002E-9</c:v>
                </c:pt>
                <c:pt idx="54">
                  <c:v>2.49443E-9</c:v>
                </c:pt>
                <c:pt idx="55">
                  <c:v>2.4864900000000002E-9</c:v>
                </c:pt>
                <c:pt idx="56">
                  <c:v>2.4784300000000001E-9</c:v>
                </c:pt>
                <c:pt idx="57">
                  <c:v>2.4702499999999998E-9</c:v>
                </c:pt>
                <c:pt idx="58">
                  <c:v>2.4619399999999999E-9</c:v>
                </c:pt>
                <c:pt idx="59">
                  <c:v>2.4535299999999999E-9</c:v>
                </c:pt>
              </c:numCache>
            </c:numRef>
          </c:yVal>
          <c:smooth val="0"/>
          <c:extLst>
            <c:ext xmlns:c16="http://schemas.microsoft.com/office/drawing/2014/chart" uri="{C3380CC4-5D6E-409C-BE32-E72D297353CC}">
              <c16:uniqueId val="{00000000-FDF1-41EB-91E1-E439F8029AFA}"/>
            </c:ext>
          </c:extLst>
        </c:ser>
        <c:ser>
          <c:idx val="1"/>
          <c:order val="1"/>
          <c:tx>
            <c:v>R0.75</c:v>
          </c:tx>
          <c:spPr>
            <a:ln w="19050" cap="rnd">
              <a:solidFill>
                <a:schemeClr val="accent2"/>
              </a:solidFill>
              <a:round/>
            </a:ln>
            <a:effectLst/>
          </c:spPr>
          <c:marker>
            <c:symbol val="none"/>
          </c:marker>
          <c:xVal>
            <c:numRef>
              <c:f>Sheet1!$BQ$4:$BQ$63</c:f>
              <c:numCache>
                <c:formatCode>General</c:formatCode>
                <c:ptCount val="60"/>
                <c:pt idx="0">
                  <c:v>0</c:v>
                </c:pt>
                <c:pt idx="1">
                  <c:v>5</c:v>
                </c:pt>
                <c:pt idx="2">
                  <c:v>15</c:v>
                </c:pt>
                <c:pt idx="3">
                  <c:v>30</c:v>
                </c:pt>
                <c:pt idx="4">
                  <c:v>45</c:v>
                </c:pt>
                <c:pt idx="5">
                  <c:v>60</c:v>
                </c:pt>
                <c:pt idx="6">
                  <c:v>75</c:v>
                </c:pt>
                <c:pt idx="7">
                  <c:v>90</c:v>
                </c:pt>
                <c:pt idx="8">
                  <c:v>105</c:v>
                </c:pt>
                <c:pt idx="9">
                  <c:v>120</c:v>
                </c:pt>
                <c:pt idx="10">
                  <c:v>135</c:v>
                </c:pt>
                <c:pt idx="11">
                  <c:v>150</c:v>
                </c:pt>
                <c:pt idx="12">
                  <c:v>165</c:v>
                </c:pt>
                <c:pt idx="13">
                  <c:v>180</c:v>
                </c:pt>
                <c:pt idx="14">
                  <c:v>195</c:v>
                </c:pt>
                <c:pt idx="15">
                  <c:v>210</c:v>
                </c:pt>
                <c:pt idx="16">
                  <c:v>225</c:v>
                </c:pt>
                <c:pt idx="17">
                  <c:v>240</c:v>
                </c:pt>
                <c:pt idx="18">
                  <c:v>255</c:v>
                </c:pt>
                <c:pt idx="19">
                  <c:v>270</c:v>
                </c:pt>
                <c:pt idx="20">
                  <c:v>285</c:v>
                </c:pt>
                <c:pt idx="21">
                  <c:v>300</c:v>
                </c:pt>
                <c:pt idx="22">
                  <c:v>315</c:v>
                </c:pt>
                <c:pt idx="23">
                  <c:v>330</c:v>
                </c:pt>
                <c:pt idx="24">
                  <c:v>345</c:v>
                </c:pt>
                <c:pt idx="25">
                  <c:v>360</c:v>
                </c:pt>
                <c:pt idx="26">
                  <c:v>375</c:v>
                </c:pt>
                <c:pt idx="27">
                  <c:v>390</c:v>
                </c:pt>
                <c:pt idx="28">
                  <c:v>405</c:v>
                </c:pt>
                <c:pt idx="29">
                  <c:v>420</c:v>
                </c:pt>
                <c:pt idx="30">
                  <c:v>435</c:v>
                </c:pt>
                <c:pt idx="31">
                  <c:v>450</c:v>
                </c:pt>
                <c:pt idx="32">
                  <c:v>465</c:v>
                </c:pt>
                <c:pt idx="33">
                  <c:v>480</c:v>
                </c:pt>
                <c:pt idx="34">
                  <c:v>495</c:v>
                </c:pt>
                <c:pt idx="35">
                  <c:v>510</c:v>
                </c:pt>
                <c:pt idx="36">
                  <c:v>525</c:v>
                </c:pt>
                <c:pt idx="37">
                  <c:v>540</c:v>
                </c:pt>
                <c:pt idx="38">
                  <c:v>555</c:v>
                </c:pt>
                <c:pt idx="39">
                  <c:v>570</c:v>
                </c:pt>
                <c:pt idx="40">
                  <c:v>585</c:v>
                </c:pt>
                <c:pt idx="41">
                  <c:v>600</c:v>
                </c:pt>
                <c:pt idx="42">
                  <c:v>615</c:v>
                </c:pt>
                <c:pt idx="43">
                  <c:v>630</c:v>
                </c:pt>
                <c:pt idx="44">
                  <c:v>645</c:v>
                </c:pt>
                <c:pt idx="45">
                  <c:v>660</c:v>
                </c:pt>
                <c:pt idx="46">
                  <c:v>675</c:v>
                </c:pt>
                <c:pt idx="47">
                  <c:v>690</c:v>
                </c:pt>
                <c:pt idx="48">
                  <c:v>705</c:v>
                </c:pt>
                <c:pt idx="49">
                  <c:v>720</c:v>
                </c:pt>
                <c:pt idx="50">
                  <c:v>735</c:v>
                </c:pt>
                <c:pt idx="51">
                  <c:v>750</c:v>
                </c:pt>
                <c:pt idx="52">
                  <c:v>765</c:v>
                </c:pt>
                <c:pt idx="53">
                  <c:v>780</c:v>
                </c:pt>
                <c:pt idx="54">
                  <c:v>795</c:v>
                </c:pt>
                <c:pt idx="55">
                  <c:v>810</c:v>
                </c:pt>
                <c:pt idx="56">
                  <c:v>825</c:v>
                </c:pt>
                <c:pt idx="57">
                  <c:v>840</c:v>
                </c:pt>
                <c:pt idx="58">
                  <c:v>855</c:v>
                </c:pt>
                <c:pt idx="59">
                  <c:v>870</c:v>
                </c:pt>
              </c:numCache>
            </c:numRef>
          </c:xVal>
          <c:yVal>
            <c:numRef>
              <c:f>Sheet1!$CK$4:$CK$63</c:f>
              <c:numCache>
                <c:formatCode>0.00E+00</c:formatCode>
                <c:ptCount val="60"/>
                <c:pt idx="0">
                  <c:v>2.66259E-9</c:v>
                </c:pt>
                <c:pt idx="1">
                  <c:v>2.6388799999999999E-9</c:v>
                </c:pt>
                <c:pt idx="2">
                  <c:v>2.6392400000000001E-9</c:v>
                </c:pt>
                <c:pt idx="3">
                  <c:v>2.6457899999999998E-9</c:v>
                </c:pt>
                <c:pt idx="4">
                  <c:v>2.65329E-9</c:v>
                </c:pt>
                <c:pt idx="5">
                  <c:v>2.6599299999999999E-9</c:v>
                </c:pt>
                <c:pt idx="6">
                  <c:v>2.6656099999999999E-9</c:v>
                </c:pt>
                <c:pt idx="7">
                  <c:v>2.67038E-9</c:v>
                </c:pt>
                <c:pt idx="8">
                  <c:v>2.6743199999999999E-9</c:v>
                </c:pt>
                <c:pt idx="9">
                  <c:v>2.67742E-9</c:v>
                </c:pt>
                <c:pt idx="10">
                  <c:v>2.67968E-9</c:v>
                </c:pt>
                <c:pt idx="11">
                  <c:v>2.6811400000000001E-9</c:v>
                </c:pt>
                <c:pt idx="12">
                  <c:v>2.6818399999999999E-9</c:v>
                </c:pt>
                <c:pt idx="13">
                  <c:v>2.6818200000000002E-9</c:v>
                </c:pt>
                <c:pt idx="14">
                  <c:v>2.6811100000000001E-9</c:v>
                </c:pt>
                <c:pt idx="15">
                  <c:v>2.67968E-9</c:v>
                </c:pt>
                <c:pt idx="16">
                  <c:v>2.6775800000000002E-9</c:v>
                </c:pt>
                <c:pt idx="17">
                  <c:v>2.67476E-9</c:v>
                </c:pt>
                <c:pt idx="18">
                  <c:v>2.6712199999999998E-9</c:v>
                </c:pt>
                <c:pt idx="19">
                  <c:v>2.6669E-9</c:v>
                </c:pt>
                <c:pt idx="20">
                  <c:v>2.6617300000000001E-9</c:v>
                </c:pt>
                <c:pt idx="21">
                  <c:v>2.65565E-9</c:v>
                </c:pt>
                <c:pt idx="22">
                  <c:v>2.6488299999999998E-9</c:v>
                </c:pt>
                <c:pt idx="23">
                  <c:v>2.64167E-9</c:v>
                </c:pt>
                <c:pt idx="24">
                  <c:v>2.6346399999999999E-9</c:v>
                </c:pt>
                <c:pt idx="25">
                  <c:v>2.6281199999999998E-9</c:v>
                </c:pt>
                <c:pt idx="26">
                  <c:v>2.6224600000000001E-9</c:v>
                </c:pt>
                <c:pt idx="27">
                  <c:v>2.6177299999999998E-9</c:v>
                </c:pt>
                <c:pt idx="28">
                  <c:v>2.6137899999999999E-9</c:v>
                </c:pt>
                <c:pt idx="29">
                  <c:v>2.61037E-9</c:v>
                </c:pt>
                <c:pt idx="30">
                  <c:v>2.6072100000000001E-9</c:v>
                </c:pt>
                <c:pt idx="31">
                  <c:v>2.60418E-9</c:v>
                </c:pt>
                <c:pt idx="32">
                  <c:v>2.6012000000000001E-9</c:v>
                </c:pt>
                <c:pt idx="33">
                  <c:v>2.5982E-9</c:v>
                </c:pt>
                <c:pt idx="34">
                  <c:v>2.5950699999999998E-9</c:v>
                </c:pt>
                <c:pt idx="35">
                  <c:v>2.59174E-9</c:v>
                </c:pt>
                <c:pt idx="36">
                  <c:v>2.5881599999999999E-9</c:v>
                </c:pt>
                <c:pt idx="37">
                  <c:v>2.5842699999999998E-9</c:v>
                </c:pt>
                <c:pt idx="38">
                  <c:v>2.58005E-9</c:v>
                </c:pt>
                <c:pt idx="39">
                  <c:v>2.57547E-9</c:v>
                </c:pt>
                <c:pt idx="40">
                  <c:v>2.5705599999999999E-9</c:v>
                </c:pt>
                <c:pt idx="41">
                  <c:v>2.5652999999999998E-9</c:v>
                </c:pt>
                <c:pt idx="42">
                  <c:v>2.55971E-9</c:v>
                </c:pt>
                <c:pt idx="43">
                  <c:v>2.5538099999999999E-9</c:v>
                </c:pt>
                <c:pt idx="44">
                  <c:v>2.5476199999999999E-9</c:v>
                </c:pt>
                <c:pt idx="45">
                  <c:v>2.5411599999999999E-9</c:v>
                </c:pt>
                <c:pt idx="46">
                  <c:v>2.53446E-9</c:v>
                </c:pt>
                <c:pt idx="47">
                  <c:v>2.5275299999999999E-9</c:v>
                </c:pt>
                <c:pt idx="48">
                  <c:v>2.5203899999999998E-9</c:v>
                </c:pt>
                <c:pt idx="49">
                  <c:v>2.5130500000000001E-9</c:v>
                </c:pt>
                <c:pt idx="50">
                  <c:v>2.50554E-9</c:v>
                </c:pt>
                <c:pt idx="51">
                  <c:v>2.4978400000000001E-9</c:v>
                </c:pt>
                <c:pt idx="52">
                  <c:v>2.48999E-9</c:v>
                </c:pt>
                <c:pt idx="53">
                  <c:v>2.4820100000000002E-9</c:v>
                </c:pt>
                <c:pt idx="54">
                  <c:v>2.4738699999999999E-9</c:v>
                </c:pt>
                <c:pt idx="55">
                  <c:v>2.4655999999999998E-9</c:v>
                </c:pt>
                <c:pt idx="56">
                  <c:v>2.45721E-9</c:v>
                </c:pt>
                <c:pt idx="57">
                  <c:v>2.4487E-9</c:v>
                </c:pt>
                <c:pt idx="58">
                  <c:v>2.4400800000000001E-9</c:v>
                </c:pt>
                <c:pt idx="59">
                  <c:v>2.4313600000000002E-9</c:v>
                </c:pt>
              </c:numCache>
            </c:numRef>
          </c:yVal>
          <c:smooth val="0"/>
          <c:extLst>
            <c:ext xmlns:c16="http://schemas.microsoft.com/office/drawing/2014/chart" uri="{C3380CC4-5D6E-409C-BE32-E72D297353CC}">
              <c16:uniqueId val="{00000001-FDF1-41EB-91E1-E439F8029AFA}"/>
            </c:ext>
          </c:extLst>
        </c:ser>
        <c:ser>
          <c:idx val="2"/>
          <c:order val="2"/>
          <c:tx>
            <c:v>R0.9</c:v>
          </c:tx>
          <c:spPr>
            <a:ln w="19050" cap="rnd">
              <a:solidFill>
                <a:schemeClr val="accent3"/>
              </a:solidFill>
              <a:round/>
            </a:ln>
            <a:effectLst/>
          </c:spPr>
          <c:marker>
            <c:symbol val="none"/>
          </c:marker>
          <c:xVal>
            <c:numRef>
              <c:f>Sheet1!$BQ$4:$BQ$63</c:f>
              <c:numCache>
                <c:formatCode>General</c:formatCode>
                <c:ptCount val="60"/>
                <c:pt idx="0">
                  <c:v>0</c:v>
                </c:pt>
                <c:pt idx="1">
                  <c:v>5</c:v>
                </c:pt>
                <c:pt idx="2">
                  <c:v>15</c:v>
                </c:pt>
                <c:pt idx="3">
                  <c:v>30</c:v>
                </c:pt>
                <c:pt idx="4">
                  <c:v>45</c:v>
                </c:pt>
                <c:pt idx="5">
                  <c:v>60</c:v>
                </c:pt>
                <c:pt idx="6">
                  <c:v>75</c:v>
                </c:pt>
                <c:pt idx="7">
                  <c:v>90</c:v>
                </c:pt>
                <c:pt idx="8">
                  <c:v>105</c:v>
                </c:pt>
                <c:pt idx="9">
                  <c:v>120</c:v>
                </c:pt>
                <c:pt idx="10">
                  <c:v>135</c:v>
                </c:pt>
                <c:pt idx="11">
                  <c:v>150</c:v>
                </c:pt>
                <c:pt idx="12">
                  <c:v>165</c:v>
                </c:pt>
                <c:pt idx="13">
                  <c:v>180</c:v>
                </c:pt>
                <c:pt idx="14">
                  <c:v>195</c:v>
                </c:pt>
                <c:pt idx="15">
                  <c:v>210</c:v>
                </c:pt>
                <c:pt idx="16">
                  <c:v>225</c:v>
                </c:pt>
                <c:pt idx="17">
                  <c:v>240</c:v>
                </c:pt>
                <c:pt idx="18">
                  <c:v>255</c:v>
                </c:pt>
                <c:pt idx="19">
                  <c:v>270</c:v>
                </c:pt>
                <c:pt idx="20">
                  <c:v>285</c:v>
                </c:pt>
                <c:pt idx="21">
                  <c:v>300</c:v>
                </c:pt>
                <c:pt idx="22">
                  <c:v>315</c:v>
                </c:pt>
                <c:pt idx="23">
                  <c:v>330</c:v>
                </c:pt>
                <c:pt idx="24">
                  <c:v>345</c:v>
                </c:pt>
                <c:pt idx="25">
                  <c:v>360</c:v>
                </c:pt>
                <c:pt idx="26">
                  <c:v>375</c:v>
                </c:pt>
                <c:pt idx="27">
                  <c:v>390</c:v>
                </c:pt>
                <c:pt idx="28">
                  <c:v>405</c:v>
                </c:pt>
                <c:pt idx="29">
                  <c:v>420</c:v>
                </c:pt>
                <c:pt idx="30">
                  <c:v>435</c:v>
                </c:pt>
                <c:pt idx="31">
                  <c:v>450</c:v>
                </c:pt>
                <c:pt idx="32">
                  <c:v>465</c:v>
                </c:pt>
                <c:pt idx="33">
                  <c:v>480</c:v>
                </c:pt>
                <c:pt idx="34">
                  <c:v>495</c:v>
                </c:pt>
                <c:pt idx="35">
                  <c:v>510</c:v>
                </c:pt>
                <c:pt idx="36">
                  <c:v>525</c:v>
                </c:pt>
                <c:pt idx="37">
                  <c:v>540</c:v>
                </c:pt>
                <c:pt idx="38">
                  <c:v>555</c:v>
                </c:pt>
                <c:pt idx="39">
                  <c:v>570</c:v>
                </c:pt>
                <c:pt idx="40">
                  <c:v>585</c:v>
                </c:pt>
                <c:pt idx="41">
                  <c:v>600</c:v>
                </c:pt>
                <c:pt idx="42">
                  <c:v>615</c:v>
                </c:pt>
                <c:pt idx="43">
                  <c:v>630</c:v>
                </c:pt>
                <c:pt idx="44">
                  <c:v>645</c:v>
                </c:pt>
                <c:pt idx="45">
                  <c:v>660</c:v>
                </c:pt>
                <c:pt idx="46">
                  <c:v>675</c:v>
                </c:pt>
                <c:pt idx="47">
                  <c:v>690</c:v>
                </c:pt>
                <c:pt idx="48">
                  <c:v>705</c:v>
                </c:pt>
                <c:pt idx="49">
                  <c:v>720</c:v>
                </c:pt>
                <c:pt idx="50">
                  <c:v>735</c:v>
                </c:pt>
                <c:pt idx="51">
                  <c:v>750</c:v>
                </c:pt>
                <c:pt idx="52">
                  <c:v>765</c:v>
                </c:pt>
                <c:pt idx="53">
                  <c:v>780</c:v>
                </c:pt>
                <c:pt idx="54">
                  <c:v>795</c:v>
                </c:pt>
                <c:pt idx="55">
                  <c:v>810</c:v>
                </c:pt>
                <c:pt idx="56">
                  <c:v>825</c:v>
                </c:pt>
                <c:pt idx="57">
                  <c:v>840</c:v>
                </c:pt>
                <c:pt idx="58">
                  <c:v>855</c:v>
                </c:pt>
                <c:pt idx="59">
                  <c:v>870</c:v>
                </c:pt>
              </c:numCache>
            </c:numRef>
          </c:xVal>
          <c:yVal>
            <c:numRef>
              <c:f>Sheet1!$CE$4:$CE$63</c:f>
              <c:numCache>
                <c:formatCode>0.00E+00</c:formatCode>
                <c:ptCount val="60"/>
                <c:pt idx="0">
                  <c:v>2.6619799999999999E-9</c:v>
                </c:pt>
                <c:pt idx="1">
                  <c:v>2.6381299999999999E-9</c:v>
                </c:pt>
                <c:pt idx="2">
                  <c:v>2.63822E-9</c:v>
                </c:pt>
                <c:pt idx="3">
                  <c:v>2.64448E-9</c:v>
                </c:pt>
                <c:pt idx="4">
                  <c:v>2.6516400000000002E-9</c:v>
                </c:pt>
                <c:pt idx="5">
                  <c:v>2.6579499999999999E-9</c:v>
                </c:pt>
                <c:pt idx="6">
                  <c:v>2.66331E-9</c:v>
                </c:pt>
                <c:pt idx="7">
                  <c:v>2.6677700000000002E-9</c:v>
                </c:pt>
                <c:pt idx="8">
                  <c:v>2.6713899999999998E-9</c:v>
                </c:pt>
                <c:pt idx="9">
                  <c:v>2.6741899999999998E-9</c:v>
                </c:pt>
                <c:pt idx="10">
                  <c:v>2.6761299999999999E-9</c:v>
                </c:pt>
                <c:pt idx="11">
                  <c:v>2.6772800000000001E-9</c:v>
                </c:pt>
                <c:pt idx="12">
                  <c:v>2.6776699999999999E-9</c:v>
                </c:pt>
                <c:pt idx="13">
                  <c:v>2.67732E-9</c:v>
                </c:pt>
                <c:pt idx="14">
                  <c:v>2.6762800000000002E-9</c:v>
                </c:pt>
                <c:pt idx="15">
                  <c:v>2.6744999999999998E-9</c:v>
                </c:pt>
                <c:pt idx="16">
                  <c:v>2.67202E-9</c:v>
                </c:pt>
                <c:pt idx="17">
                  <c:v>2.66878E-9</c:v>
                </c:pt>
                <c:pt idx="18">
                  <c:v>2.6647700000000001E-9</c:v>
                </c:pt>
                <c:pt idx="19">
                  <c:v>2.6598999999999999E-9</c:v>
                </c:pt>
                <c:pt idx="20">
                  <c:v>2.6540700000000001E-9</c:v>
                </c:pt>
                <c:pt idx="21">
                  <c:v>2.6473400000000001E-9</c:v>
                </c:pt>
                <c:pt idx="22">
                  <c:v>2.64E-9</c:v>
                </c:pt>
                <c:pt idx="23">
                  <c:v>2.63251E-9</c:v>
                </c:pt>
                <c:pt idx="24">
                  <c:v>2.6253799999999999E-9</c:v>
                </c:pt>
                <c:pt idx="25">
                  <c:v>2.6189899999999999E-9</c:v>
                </c:pt>
                <c:pt idx="26">
                  <c:v>2.6135899999999999E-9</c:v>
                </c:pt>
                <c:pt idx="27">
                  <c:v>2.6091399999999999E-9</c:v>
                </c:pt>
                <c:pt idx="28">
                  <c:v>2.6053700000000001E-9</c:v>
                </c:pt>
                <c:pt idx="29">
                  <c:v>2.6020100000000002E-9</c:v>
                </c:pt>
                <c:pt idx="30">
                  <c:v>2.5988400000000001E-9</c:v>
                </c:pt>
                <c:pt idx="31">
                  <c:v>2.5957900000000002E-9</c:v>
                </c:pt>
                <c:pt idx="32">
                  <c:v>2.5927399999999999E-9</c:v>
                </c:pt>
                <c:pt idx="33">
                  <c:v>2.5896100000000001E-9</c:v>
                </c:pt>
                <c:pt idx="34">
                  <c:v>2.5863099999999999E-9</c:v>
                </c:pt>
                <c:pt idx="35">
                  <c:v>2.5827599999999999E-9</c:v>
                </c:pt>
                <c:pt idx="36">
                  <c:v>2.5788999999999999E-9</c:v>
                </c:pt>
                <c:pt idx="37">
                  <c:v>2.5747100000000001E-9</c:v>
                </c:pt>
                <c:pt idx="38">
                  <c:v>2.57017E-9</c:v>
                </c:pt>
                <c:pt idx="39">
                  <c:v>2.5652599999999999E-9</c:v>
                </c:pt>
                <c:pt idx="40">
                  <c:v>2.55999E-9</c:v>
                </c:pt>
                <c:pt idx="41">
                  <c:v>2.55438E-9</c:v>
                </c:pt>
                <c:pt idx="42">
                  <c:v>2.5484399999999999E-9</c:v>
                </c:pt>
                <c:pt idx="43">
                  <c:v>2.5422000000000002E-9</c:v>
                </c:pt>
                <c:pt idx="44">
                  <c:v>2.5356800000000001E-9</c:v>
                </c:pt>
                <c:pt idx="45">
                  <c:v>2.5289100000000001E-9</c:v>
                </c:pt>
                <c:pt idx="46">
                  <c:v>2.5218899999999999E-9</c:v>
                </c:pt>
                <c:pt idx="47">
                  <c:v>2.5146500000000002E-9</c:v>
                </c:pt>
                <c:pt idx="48">
                  <c:v>2.5072100000000001E-9</c:v>
                </c:pt>
                <c:pt idx="49">
                  <c:v>2.4995800000000002E-9</c:v>
                </c:pt>
                <c:pt idx="50">
                  <c:v>2.49177E-9</c:v>
                </c:pt>
                <c:pt idx="51">
                  <c:v>2.4837900000000002E-9</c:v>
                </c:pt>
                <c:pt idx="52">
                  <c:v>2.4756799999999999E-9</c:v>
                </c:pt>
                <c:pt idx="53">
                  <c:v>2.4674099999999999E-9</c:v>
                </c:pt>
                <c:pt idx="54">
                  <c:v>2.4590100000000002E-9</c:v>
                </c:pt>
                <c:pt idx="55">
                  <c:v>2.45048E-9</c:v>
                </c:pt>
                <c:pt idx="56">
                  <c:v>2.44183E-9</c:v>
                </c:pt>
                <c:pt idx="57">
                  <c:v>2.4330700000000002E-9</c:v>
                </c:pt>
                <c:pt idx="58">
                  <c:v>2.4241900000000001E-9</c:v>
                </c:pt>
                <c:pt idx="59">
                  <c:v>2.4152199999999999E-9</c:v>
                </c:pt>
              </c:numCache>
            </c:numRef>
          </c:yVal>
          <c:smooth val="0"/>
          <c:extLst>
            <c:ext xmlns:c16="http://schemas.microsoft.com/office/drawing/2014/chart" uri="{C3380CC4-5D6E-409C-BE32-E72D297353CC}">
              <c16:uniqueId val="{00000002-FDF1-41EB-91E1-E439F8029AFA}"/>
            </c:ext>
          </c:extLst>
        </c:ser>
        <c:ser>
          <c:idx val="3"/>
          <c:order val="3"/>
          <c:tx>
            <c:v>SMART</c:v>
          </c:tx>
          <c:spPr>
            <a:ln w="19050" cap="rnd">
              <a:solidFill>
                <a:schemeClr val="accent4"/>
              </a:solidFill>
              <a:round/>
            </a:ln>
            <a:effectLst/>
          </c:spPr>
          <c:marker>
            <c:symbol val="none"/>
          </c:marker>
          <c:xVal>
            <c:numRef>
              <c:f>Sheet1!$BQ$4:$BQ$63</c:f>
              <c:numCache>
                <c:formatCode>General</c:formatCode>
                <c:ptCount val="60"/>
                <c:pt idx="0">
                  <c:v>0</c:v>
                </c:pt>
                <c:pt idx="1">
                  <c:v>5</c:v>
                </c:pt>
                <c:pt idx="2">
                  <c:v>15</c:v>
                </c:pt>
                <c:pt idx="3">
                  <c:v>30</c:v>
                </c:pt>
                <c:pt idx="4">
                  <c:v>45</c:v>
                </c:pt>
                <c:pt idx="5">
                  <c:v>60</c:v>
                </c:pt>
                <c:pt idx="6">
                  <c:v>75</c:v>
                </c:pt>
                <c:pt idx="7">
                  <c:v>90</c:v>
                </c:pt>
                <c:pt idx="8">
                  <c:v>105</c:v>
                </c:pt>
                <c:pt idx="9">
                  <c:v>120</c:v>
                </c:pt>
                <c:pt idx="10">
                  <c:v>135</c:v>
                </c:pt>
                <c:pt idx="11">
                  <c:v>150</c:v>
                </c:pt>
                <c:pt idx="12">
                  <c:v>165</c:v>
                </c:pt>
                <c:pt idx="13">
                  <c:v>180</c:v>
                </c:pt>
                <c:pt idx="14">
                  <c:v>195</c:v>
                </c:pt>
                <c:pt idx="15">
                  <c:v>210</c:v>
                </c:pt>
                <c:pt idx="16">
                  <c:v>225</c:v>
                </c:pt>
                <c:pt idx="17">
                  <c:v>240</c:v>
                </c:pt>
                <c:pt idx="18">
                  <c:v>255</c:v>
                </c:pt>
                <c:pt idx="19">
                  <c:v>270</c:v>
                </c:pt>
                <c:pt idx="20">
                  <c:v>285</c:v>
                </c:pt>
                <c:pt idx="21">
                  <c:v>300</c:v>
                </c:pt>
                <c:pt idx="22">
                  <c:v>315</c:v>
                </c:pt>
                <c:pt idx="23">
                  <c:v>330</c:v>
                </c:pt>
                <c:pt idx="24">
                  <c:v>345</c:v>
                </c:pt>
                <c:pt idx="25">
                  <c:v>360</c:v>
                </c:pt>
                <c:pt idx="26">
                  <c:v>375</c:v>
                </c:pt>
                <c:pt idx="27">
                  <c:v>390</c:v>
                </c:pt>
                <c:pt idx="28">
                  <c:v>405</c:v>
                </c:pt>
                <c:pt idx="29">
                  <c:v>420</c:v>
                </c:pt>
                <c:pt idx="30">
                  <c:v>435</c:v>
                </c:pt>
                <c:pt idx="31">
                  <c:v>450</c:v>
                </c:pt>
                <c:pt idx="32">
                  <c:v>465</c:v>
                </c:pt>
                <c:pt idx="33">
                  <c:v>480</c:v>
                </c:pt>
                <c:pt idx="34">
                  <c:v>495</c:v>
                </c:pt>
                <c:pt idx="35">
                  <c:v>510</c:v>
                </c:pt>
                <c:pt idx="36">
                  <c:v>525</c:v>
                </c:pt>
                <c:pt idx="37">
                  <c:v>540</c:v>
                </c:pt>
                <c:pt idx="38">
                  <c:v>555</c:v>
                </c:pt>
                <c:pt idx="39">
                  <c:v>570</c:v>
                </c:pt>
                <c:pt idx="40">
                  <c:v>585</c:v>
                </c:pt>
                <c:pt idx="41">
                  <c:v>600</c:v>
                </c:pt>
                <c:pt idx="42">
                  <c:v>615</c:v>
                </c:pt>
                <c:pt idx="43">
                  <c:v>630</c:v>
                </c:pt>
                <c:pt idx="44">
                  <c:v>645</c:v>
                </c:pt>
                <c:pt idx="45">
                  <c:v>660</c:v>
                </c:pt>
                <c:pt idx="46">
                  <c:v>675</c:v>
                </c:pt>
                <c:pt idx="47">
                  <c:v>690</c:v>
                </c:pt>
                <c:pt idx="48">
                  <c:v>705</c:v>
                </c:pt>
                <c:pt idx="49">
                  <c:v>720</c:v>
                </c:pt>
                <c:pt idx="50">
                  <c:v>735</c:v>
                </c:pt>
                <c:pt idx="51">
                  <c:v>750</c:v>
                </c:pt>
                <c:pt idx="52">
                  <c:v>765</c:v>
                </c:pt>
                <c:pt idx="53">
                  <c:v>780</c:v>
                </c:pt>
                <c:pt idx="54">
                  <c:v>795</c:v>
                </c:pt>
                <c:pt idx="55">
                  <c:v>810</c:v>
                </c:pt>
                <c:pt idx="56">
                  <c:v>825</c:v>
                </c:pt>
                <c:pt idx="57">
                  <c:v>840</c:v>
                </c:pt>
                <c:pt idx="58">
                  <c:v>855</c:v>
                </c:pt>
                <c:pt idx="59">
                  <c:v>870</c:v>
                </c:pt>
              </c:numCache>
            </c:numRef>
          </c:xVal>
          <c:yVal>
            <c:numRef>
              <c:f>Sheet1!$BY$4:$BY$63</c:f>
              <c:numCache>
                <c:formatCode>0.00E+00</c:formatCode>
                <c:ptCount val="60"/>
                <c:pt idx="0">
                  <c:v>2.66136E-9</c:v>
                </c:pt>
                <c:pt idx="1">
                  <c:v>2.6379899999999999E-9</c:v>
                </c:pt>
                <c:pt idx="2">
                  <c:v>2.63904E-9</c:v>
                </c:pt>
                <c:pt idx="3">
                  <c:v>2.6462100000000001E-9</c:v>
                </c:pt>
                <c:pt idx="4">
                  <c:v>2.6544699999999998E-9</c:v>
                </c:pt>
                <c:pt idx="5">
                  <c:v>2.6618600000000002E-9</c:v>
                </c:pt>
                <c:pt idx="6">
                  <c:v>2.6682500000000002E-9</c:v>
                </c:pt>
                <c:pt idx="7">
                  <c:v>2.6737E-9</c:v>
                </c:pt>
                <c:pt idx="8">
                  <c:v>2.67831E-9</c:v>
                </c:pt>
                <c:pt idx="9">
                  <c:v>2.6820900000000002E-9</c:v>
                </c:pt>
                <c:pt idx="10">
                  <c:v>2.6850000000000001E-9</c:v>
                </c:pt>
                <c:pt idx="11">
                  <c:v>2.6871099999999998E-9</c:v>
                </c:pt>
                <c:pt idx="12">
                  <c:v>2.6884799999999998E-9</c:v>
                </c:pt>
                <c:pt idx="13">
                  <c:v>2.68911E-9</c:v>
                </c:pt>
                <c:pt idx="14">
                  <c:v>2.68908E-9</c:v>
                </c:pt>
                <c:pt idx="15">
                  <c:v>2.6883699999999999E-9</c:v>
                </c:pt>
                <c:pt idx="16">
                  <c:v>2.68699E-9</c:v>
                </c:pt>
                <c:pt idx="17">
                  <c:v>2.6849899999999998E-9</c:v>
                </c:pt>
                <c:pt idx="18">
                  <c:v>2.6823300000000002E-9</c:v>
                </c:pt>
                <c:pt idx="19">
                  <c:v>2.67903E-9</c:v>
                </c:pt>
                <c:pt idx="20">
                  <c:v>2.6750799999999998E-9</c:v>
                </c:pt>
                <c:pt idx="21">
                  <c:v>2.6703700000000002E-9</c:v>
                </c:pt>
                <c:pt idx="22">
                  <c:v>2.6648899999999999E-9</c:v>
                </c:pt>
                <c:pt idx="23">
                  <c:v>2.6587900000000001E-9</c:v>
                </c:pt>
                <c:pt idx="24">
                  <c:v>2.6523900000000002E-9</c:v>
                </c:pt>
                <c:pt idx="25">
                  <c:v>2.6460400000000001E-9</c:v>
                </c:pt>
                <c:pt idx="26">
                  <c:v>2.6400900000000001E-9</c:v>
                </c:pt>
                <c:pt idx="27">
                  <c:v>2.6347900000000002E-9</c:v>
                </c:pt>
                <c:pt idx="28">
                  <c:v>2.6302800000000001E-9</c:v>
                </c:pt>
                <c:pt idx="29">
                  <c:v>2.6265200000000001E-9</c:v>
                </c:pt>
                <c:pt idx="30">
                  <c:v>2.6232700000000002E-9</c:v>
                </c:pt>
                <c:pt idx="31">
                  <c:v>2.6202700000000001E-9</c:v>
                </c:pt>
                <c:pt idx="32">
                  <c:v>2.6173900000000002E-9</c:v>
                </c:pt>
                <c:pt idx="33">
                  <c:v>2.6145499999999998E-9</c:v>
                </c:pt>
                <c:pt idx="34">
                  <c:v>2.6117200000000002E-9</c:v>
                </c:pt>
                <c:pt idx="35">
                  <c:v>2.6087699999999999E-9</c:v>
                </c:pt>
                <c:pt idx="36">
                  <c:v>2.6056599999999999E-9</c:v>
                </c:pt>
                <c:pt idx="37">
                  <c:v>2.60233E-9</c:v>
                </c:pt>
                <c:pt idx="38">
                  <c:v>2.5987199999999999E-9</c:v>
                </c:pt>
                <c:pt idx="39">
                  <c:v>2.5948299999999998E-9</c:v>
                </c:pt>
                <c:pt idx="40">
                  <c:v>2.5906199999999999E-9</c:v>
                </c:pt>
                <c:pt idx="41">
                  <c:v>2.5861E-9</c:v>
                </c:pt>
                <c:pt idx="42">
                  <c:v>2.58125E-9</c:v>
                </c:pt>
                <c:pt idx="43">
                  <c:v>2.5760899999999999E-9</c:v>
                </c:pt>
                <c:pt idx="44">
                  <c:v>2.5706299999999998E-9</c:v>
                </c:pt>
                <c:pt idx="45">
                  <c:v>2.5648899999999998E-9</c:v>
                </c:pt>
                <c:pt idx="46">
                  <c:v>2.55889E-9</c:v>
                </c:pt>
                <c:pt idx="47">
                  <c:v>2.55264E-9</c:v>
                </c:pt>
                <c:pt idx="48">
                  <c:v>2.5461700000000001E-9</c:v>
                </c:pt>
                <c:pt idx="49">
                  <c:v>2.5394899999999999E-9</c:v>
                </c:pt>
                <c:pt idx="50">
                  <c:v>2.5326199999999999E-9</c:v>
                </c:pt>
                <c:pt idx="51">
                  <c:v>2.5255499999999998E-9</c:v>
                </c:pt>
                <c:pt idx="52">
                  <c:v>2.5183299999999999E-9</c:v>
                </c:pt>
                <c:pt idx="53">
                  <c:v>2.51094E-9</c:v>
                </c:pt>
                <c:pt idx="54">
                  <c:v>2.5034100000000001E-9</c:v>
                </c:pt>
                <c:pt idx="55">
                  <c:v>2.4957399999999999E-9</c:v>
                </c:pt>
                <c:pt idx="56">
                  <c:v>2.4879300000000001E-9</c:v>
                </c:pt>
                <c:pt idx="57">
                  <c:v>2.4799799999999999E-9</c:v>
                </c:pt>
                <c:pt idx="58">
                  <c:v>2.4719300000000002E-9</c:v>
                </c:pt>
                <c:pt idx="59">
                  <c:v>2.4637799999999999E-9</c:v>
                </c:pt>
              </c:numCache>
            </c:numRef>
          </c:yVal>
          <c:smooth val="0"/>
          <c:extLst>
            <c:ext xmlns:c16="http://schemas.microsoft.com/office/drawing/2014/chart" uri="{C3380CC4-5D6E-409C-BE32-E72D297353CC}">
              <c16:uniqueId val="{00000003-FDF1-41EB-91E1-E439F8029AFA}"/>
            </c:ext>
          </c:extLst>
        </c:ser>
        <c:dLbls>
          <c:showLegendKey val="0"/>
          <c:showVal val="0"/>
          <c:showCatName val="0"/>
          <c:showSerName val="0"/>
          <c:showPercent val="0"/>
          <c:showBubbleSize val="0"/>
        </c:dLbls>
        <c:axId val="367100752"/>
        <c:axId val="367108656"/>
      </c:scatterChart>
      <c:valAx>
        <c:axId val="367100752"/>
        <c:scaling>
          <c:orientation val="minMax"/>
          <c:max val="900"/>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a:latin typeface="Times New Roman" panose="02020603050405020304" pitchFamily="18" charset="0"/>
                    <a:cs typeface="Times New Roman" panose="02020603050405020304" pitchFamily="18" charset="0"/>
                  </a:rPr>
                  <a:t>Burnup (EFPD)</a:t>
                </a:r>
              </a:p>
            </c:rich>
          </c:tx>
          <c:layout>
            <c:manualLayout>
              <c:xMode val="edge"/>
              <c:yMode val="edge"/>
              <c:x val="0.42837385892801133"/>
              <c:y val="0.9331648581293527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67108656"/>
        <c:crosses val="autoZero"/>
        <c:crossBetween val="midCat"/>
      </c:valAx>
      <c:valAx>
        <c:axId val="367108656"/>
        <c:scaling>
          <c:orientation val="minMax"/>
          <c:max val="2.7500000000000015E-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a:latin typeface="Times New Roman" panose="02020603050405020304" pitchFamily="18" charset="0"/>
                    <a:cs typeface="Times New Roman" panose="02020603050405020304" pitchFamily="18" charset="0"/>
                  </a:rPr>
                  <a:t>Atomic density [Atoms/(cm.barn)]</a:t>
                </a:r>
              </a:p>
            </c:rich>
          </c:tx>
          <c:layout>
            <c:manualLayout>
              <c:xMode val="edge"/>
              <c:yMode val="edge"/>
              <c:x val="2.5157232704402517E-2"/>
              <c:y val="0.29825518427041703"/>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0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67100752"/>
        <c:crosses val="autoZero"/>
        <c:crossBetween val="midCat"/>
      </c:valAx>
      <c:spPr>
        <a:noFill/>
        <a:ln>
          <a:noFill/>
        </a:ln>
        <a:effectLst/>
      </c:spPr>
    </c:plotArea>
    <c:legend>
      <c:legendPos val="t"/>
      <c:layout>
        <c:manualLayout>
          <c:xMode val="edge"/>
          <c:yMode val="edge"/>
          <c:x val="0.17378134336981463"/>
          <c:y val="7.9398260432553991E-2"/>
          <c:w val="0.79499463510457424"/>
          <c:h val="5.8410215386377043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j-cs"/>
              </a:defRPr>
            </a:pPr>
            <a:r>
              <a:rPr lang="en-US" sz="900" baseline="30000">
                <a:latin typeface="Times New Roman" panose="02020603050405020304" pitchFamily="18" charset="0"/>
                <a:cs typeface="Times New Roman" panose="02020603050405020304" pitchFamily="18" charset="0"/>
              </a:rPr>
              <a:t>149</a:t>
            </a:r>
            <a:r>
              <a:rPr lang="en-US" sz="900">
                <a:latin typeface="Times New Roman" panose="02020603050405020304" pitchFamily="18" charset="0"/>
                <a:cs typeface="Times New Roman" panose="02020603050405020304" pitchFamily="18" charset="0"/>
              </a:rPr>
              <a:t>Sm Production vs. Burnup</a:t>
            </a:r>
          </a:p>
        </c:rich>
      </c:tx>
      <c:layout/>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j-cs"/>
            </a:defRPr>
          </a:pPr>
          <a:endParaRPr lang="en-US"/>
        </a:p>
      </c:txPr>
    </c:title>
    <c:autoTitleDeleted val="0"/>
    <c:plotArea>
      <c:layout/>
      <c:scatterChart>
        <c:scatterStyle val="lineMarker"/>
        <c:varyColors val="0"/>
        <c:ser>
          <c:idx val="0"/>
          <c:order val="0"/>
          <c:tx>
            <c:v>R0.5</c:v>
          </c:tx>
          <c:spPr>
            <a:ln w="19050" cap="rnd">
              <a:solidFill>
                <a:schemeClr val="accent1"/>
              </a:solidFill>
              <a:round/>
            </a:ln>
            <a:effectLst/>
          </c:spPr>
          <c:marker>
            <c:symbol val="none"/>
          </c:marker>
          <c:xVal>
            <c:numRef>
              <c:f>Sheet1!$BQ$4:$BQ$63</c:f>
              <c:numCache>
                <c:formatCode>General</c:formatCode>
                <c:ptCount val="60"/>
                <c:pt idx="0">
                  <c:v>0</c:v>
                </c:pt>
                <c:pt idx="1">
                  <c:v>5</c:v>
                </c:pt>
                <c:pt idx="2">
                  <c:v>15</c:v>
                </c:pt>
                <c:pt idx="3">
                  <c:v>30</c:v>
                </c:pt>
                <c:pt idx="4">
                  <c:v>45</c:v>
                </c:pt>
                <c:pt idx="5">
                  <c:v>60</c:v>
                </c:pt>
                <c:pt idx="6">
                  <c:v>75</c:v>
                </c:pt>
                <c:pt idx="7">
                  <c:v>90</c:v>
                </c:pt>
                <c:pt idx="8">
                  <c:v>105</c:v>
                </c:pt>
                <c:pt idx="9">
                  <c:v>120</c:v>
                </c:pt>
                <c:pt idx="10">
                  <c:v>135</c:v>
                </c:pt>
                <c:pt idx="11">
                  <c:v>150</c:v>
                </c:pt>
                <c:pt idx="12">
                  <c:v>165</c:v>
                </c:pt>
                <c:pt idx="13">
                  <c:v>180</c:v>
                </c:pt>
                <c:pt idx="14">
                  <c:v>195</c:v>
                </c:pt>
                <c:pt idx="15">
                  <c:v>210</c:v>
                </c:pt>
                <c:pt idx="16">
                  <c:v>225</c:v>
                </c:pt>
                <c:pt idx="17">
                  <c:v>240</c:v>
                </c:pt>
                <c:pt idx="18">
                  <c:v>255</c:v>
                </c:pt>
                <c:pt idx="19">
                  <c:v>270</c:v>
                </c:pt>
                <c:pt idx="20">
                  <c:v>285</c:v>
                </c:pt>
                <c:pt idx="21">
                  <c:v>300</c:v>
                </c:pt>
                <c:pt idx="22">
                  <c:v>315</c:v>
                </c:pt>
                <c:pt idx="23">
                  <c:v>330</c:v>
                </c:pt>
                <c:pt idx="24">
                  <c:v>345</c:v>
                </c:pt>
                <c:pt idx="25">
                  <c:v>360</c:v>
                </c:pt>
                <c:pt idx="26">
                  <c:v>375</c:v>
                </c:pt>
                <c:pt idx="27">
                  <c:v>390</c:v>
                </c:pt>
                <c:pt idx="28">
                  <c:v>405</c:v>
                </c:pt>
                <c:pt idx="29">
                  <c:v>420</c:v>
                </c:pt>
                <c:pt idx="30">
                  <c:v>435</c:v>
                </c:pt>
                <c:pt idx="31">
                  <c:v>450</c:v>
                </c:pt>
                <c:pt idx="32">
                  <c:v>465</c:v>
                </c:pt>
                <c:pt idx="33">
                  <c:v>480</c:v>
                </c:pt>
                <c:pt idx="34">
                  <c:v>495</c:v>
                </c:pt>
                <c:pt idx="35">
                  <c:v>510</c:v>
                </c:pt>
                <c:pt idx="36">
                  <c:v>525</c:v>
                </c:pt>
                <c:pt idx="37">
                  <c:v>540</c:v>
                </c:pt>
                <c:pt idx="38">
                  <c:v>555</c:v>
                </c:pt>
                <c:pt idx="39">
                  <c:v>570</c:v>
                </c:pt>
                <c:pt idx="40">
                  <c:v>585</c:v>
                </c:pt>
                <c:pt idx="41">
                  <c:v>600</c:v>
                </c:pt>
                <c:pt idx="42">
                  <c:v>615</c:v>
                </c:pt>
                <c:pt idx="43">
                  <c:v>630</c:v>
                </c:pt>
                <c:pt idx="44">
                  <c:v>645</c:v>
                </c:pt>
                <c:pt idx="45">
                  <c:v>660</c:v>
                </c:pt>
                <c:pt idx="46">
                  <c:v>675</c:v>
                </c:pt>
                <c:pt idx="47">
                  <c:v>690</c:v>
                </c:pt>
                <c:pt idx="48">
                  <c:v>705</c:v>
                </c:pt>
                <c:pt idx="49">
                  <c:v>720</c:v>
                </c:pt>
                <c:pt idx="50">
                  <c:v>735</c:v>
                </c:pt>
                <c:pt idx="51">
                  <c:v>750</c:v>
                </c:pt>
                <c:pt idx="52">
                  <c:v>765</c:v>
                </c:pt>
                <c:pt idx="53">
                  <c:v>780</c:v>
                </c:pt>
                <c:pt idx="54">
                  <c:v>795</c:v>
                </c:pt>
                <c:pt idx="55">
                  <c:v>810</c:v>
                </c:pt>
                <c:pt idx="56">
                  <c:v>825</c:v>
                </c:pt>
                <c:pt idx="57">
                  <c:v>840</c:v>
                </c:pt>
                <c:pt idx="58">
                  <c:v>855</c:v>
                </c:pt>
                <c:pt idx="59">
                  <c:v>870</c:v>
                </c:pt>
              </c:numCache>
            </c:numRef>
          </c:xVal>
          <c:yVal>
            <c:numRef>
              <c:f>Sheet1!$CS$4:$CS$63</c:f>
              <c:numCache>
                <c:formatCode>0.00E+00</c:formatCode>
                <c:ptCount val="60"/>
                <c:pt idx="0">
                  <c:v>0</c:v>
                </c:pt>
                <c:pt idx="1">
                  <c:v>4.2639200000000003E-9</c:v>
                </c:pt>
                <c:pt idx="2">
                  <c:v>1.4372E-8</c:v>
                </c:pt>
                <c:pt idx="3">
                  <c:v>2.0834E-8</c:v>
                </c:pt>
                <c:pt idx="4">
                  <c:v>2.3179300000000002E-8</c:v>
                </c:pt>
                <c:pt idx="5">
                  <c:v>2.4297599999999998E-8</c:v>
                </c:pt>
                <c:pt idx="6">
                  <c:v>2.49827E-8</c:v>
                </c:pt>
                <c:pt idx="7">
                  <c:v>2.5481799999999999E-8</c:v>
                </c:pt>
                <c:pt idx="8">
                  <c:v>2.58828E-8</c:v>
                </c:pt>
                <c:pt idx="9">
                  <c:v>2.6221399999999999E-8</c:v>
                </c:pt>
                <c:pt idx="10">
                  <c:v>2.6513699999999999E-8</c:v>
                </c:pt>
                <c:pt idx="11">
                  <c:v>2.6768100000000001E-8</c:v>
                </c:pt>
                <c:pt idx="12">
                  <c:v>2.69896E-8</c:v>
                </c:pt>
                <c:pt idx="13">
                  <c:v>2.7181800000000001E-8</c:v>
                </c:pt>
                <c:pt idx="14">
                  <c:v>2.7347500000000001E-8</c:v>
                </c:pt>
                <c:pt idx="15">
                  <c:v>2.74892E-8</c:v>
                </c:pt>
                <c:pt idx="16">
                  <c:v>2.7608999999999999E-8</c:v>
                </c:pt>
                <c:pt idx="17">
                  <c:v>2.7709099999999999E-8</c:v>
                </c:pt>
                <c:pt idx="18">
                  <c:v>2.77916E-8</c:v>
                </c:pt>
                <c:pt idx="19">
                  <c:v>2.7858699999999999E-8</c:v>
                </c:pt>
                <c:pt idx="20">
                  <c:v>2.7912900000000001E-8</c:v>
                </c:pt>
                <c:pt idx="21">
                  <c:v>2.7956900000000001E-8</c:v>
                </c:pt>
                <c:pt idx="22">
                  <c:v>2.7992700000000002E-8</c:v>
                </c:pt>
                <c:pt idx="23">
                  <c:v>2.80221E-8</c:v>
                </c:pt>
                <c:pt idx="24">
                  <c:v>2.8045500000000001E-8</c:v>
                </c:pt>
                <c:pt idx="25">
                  <c:v>2.80631E-8</c:v>
                </c:pt>
                <c:pt idx="26">
                  <c:v>2.8075199999999999E-8</c:v>
                </c:pt>
                <c:pt idx="27">
                  <c:v>2.8082099999999998E-8</c:v>
                </c:pt>
                <c:pt idx="28">
                  <c:v>2.8084600000000001E-8</c:v>
                </c:pt>
                <c:pt idx="29">
                  <c:v>2.8083500000000001E-8</c:v>
                </c:pt>
                <c:pt idx="30">
                  <c:v>2.8079400000000001E-8</c:v>
                </c:pt>
                <c:pt idx="31">
                  <c:v>2.80727E-8</c:v>
                </c:pt>
                <c:pt idx="32">
                  <c:v>2.8063300000000001E-8</c:v>
                </c:pt>
                <c:pt idx="33">
                  <c:v>2.80511E-8</c:v>
                </c:pt>
                <c:pt idx="34">
                  <c:v>2.8035700000000001E-8</c:v>
                </c:pt>
                <c:pt idx="35">
                  <c:v>2.80169E-8</c:v>
                </c:pt>
                <c:pt idx="36">
                  <c:v>2.79945E-8</c:v>
                </c:pt>
                <c:pt idx="37">
                  <c:v>2.7968599999999999E-8</c:v>
                </c:pt>
                <c:pt idx="38">
                  <c:v>2.7939099999999998E-8</c:v>
                </c:pt>
                <c:pt idx="39">
                  <c:v>2.7906199999999999E-8</c:v>
                </c:pt>
                <c:pt idx="40">
                  <c:v>2.7869700000000001E-8</c:v>
                </c:pt>
                <c:pt idx="41">
                  <c:v>2.7829800000000001E-8</c:v>
                </c:pt>
                <c:pt idx="42">
                  <c:v>2.7786499999999999E-8</c:v>
                </c:pt>
                <c:pt idx="43">
                  <c:v>2.77399E-8</c:v>
                </c:pt>
                <c:pt idx="44">
                  <c:v>2.7690100000000001E-8</c:v>
                </c:pt>
                <c:pt idx="45">
                  <c:v>2.76371E-8</c:v>
                </c:pt>
                <c:pt idx="46">
                  <c:v>2.7581099999999999E-8</c:v>
                </c:pt>
                <c:pt idx="47">
                  <c:v>2.7522E-8</c:v>
                </c:pt>
                <c:pt idx="48">
                  <c:v>2.7460100000000001E-8</c:v>
                </c:pt>
                <c:pt idx="49">
                  <c:v>2.7395300000000001E-8</c:v>
                </c:pt>
                <c:pt idx="50">
                  <c:v>2.7327699999999999E-8</c:v>
                </c:pt>
                <c:pt idx="51">
                  <c:v>2.7257399999999999E-8</c:v>
                </c:pt>
                <c:pt idx="52">
                  <c:v>2.7184500000000001E-8</c:v>
                </c:pt>
                <c:pt idx="53">
                  <c:v>2.7109000000000001E-8</c:v>
                </c:pt>
                <c:pt idx="54">
                  <c:v>2.7031100000000001E-8</c:v>
                </c:pt>
                <c:pt idx="55">
                  <c:v>2.6950700000000001E-8</c:v>
                </c:pt>
                <c:pt idx="56">
                  <c:v>2.6867900000000001E-8</c:v>
                </c:pt>
                <c:pt idx="57">
                  <c:v>2.6782800000000001E-8</c:v>
                </c:pt>
                <c:pt idx="58">
                  <c:v>2.6695499999999999E-8</c:v>
                </c:pt>
                <c:pt idx="59">
                  <c:v>2.6606099999999999E-8</c:v>
                </c:pt>
              </c:numCache>
            </c:numRef>
          </c:yVal>
          <c:smooth val="0"/>
          <c:extLst>
            <c:ext xmlns:c16="http://schemas.microsoft.com/office/drawing/2014/chart" uri="{C3380CC4-5D6E-409C-BE32-E72D297353CC}">
              <c16:uniqueId val="{00000000-66AD-48B6-BB19-4439A74192F4}"/>
            </c:ext>
          </c:extLst>
        </c:ser>
        <c:ser>
          <c:idx val="1"/>
          <c:order val="1"/>
          <c:tx>
            <c:v>R0.75</c:v>
          </c:tx>
          <c:spPr>
            <a:ln w="19050" cap="rnd">
              <a:solidFill>
                <a:schemeClr val="accent2"/>
              </a:solidFill>
              <a:round/>
            </a:ln>
            <a:effectLst/>
          </c:spPr>
          <c:marker>
            <c:symbol val="none"/>
          </c:marker>
          <c:xVal>
            <c:numRef>
              <c:f>Sheet1!$BQ$4:$BQ$63</c:f>
              <c:numCache>
                <c:formatCode>General</c:formatCode>
                <c:ptCount val="60"/>
                <c:pt idx="0">
                  <c:v>0</c:v>
                </c:pt>
                <c:pt idx="1">
                  <c:v>5</c:v>
                </c:pt>
                <c:pt idx="2">
                  <c:v>15</c:v>
                </c:pt>
                <c:pt idx="3">
                  <c:v>30</c:v>
                </c:pt>
                <c:pt idx="4">
                  <c:v>45</c:v>
                </c:pt>
                <c:pt idx="5">
                  <c:v>60</c:v>
                </c:pt>
                <c:pt idx="6">
                  <c:v>75</c:v>
                </c:pt>
                <c:pt idx="7">
                  <c:v>90</c:v>
                </c:pt>
                <c:pt idx="8">
                  <c:v>105</c:v>
                </c:pt>
                <c:pt idx="9">
                  <c:v>120</c:v>
                </c:pt>
                <c:pt idx="10">
                  <c:v>135</c:v>
                </c:pt>
                <c:pt idx="11">
                  <c:v>150</c:v>
                </c:pt>
                <c:pt idx="12">
                  <c:v>165</c:v>
                </c:pt>
                <c:pt idx="13">
                  <c:v>180</c:v>
                </c:pt>
                <c:pt idx="14">
                  <c:v>195</c:v>
                </c:pt>
                <c:pt idx="15">
                  <c:v>210</c:v>
                </c:pt>
                <c:pt idx="16">
                  <c:v>225</c:v>
                </c:pt>
                <c:pt idx="17">
                  <c:v>240</c:v>
                </c:pt>
                <c:pt idx="18">
                  <c:v>255</c:v>
                </c:pt>
                <c:pt idx="19">
                  <c:v>270</c:v>
                </c:pt>
                <c:pt idx="20">
                  <c:v>285</c:v>
                </c:pt>
                <c:pt idx="21">
                  <c:v>300</c:v>
                </c:pt>
                <c:pt idx="22">
                  <c:v>315</c:v>
                </c:pt>
                <c:pt idx="23">
                  <c:v>330</c:v>
                </c:pt>
                <c:pt idx="24">
                  <c:v>345</c:v>
                </c:pt>
                <c:pt idx="25">
                  <c:v>360</c:v>
                </c:pt>
                <c:pt idx="26">
                  <c:v>375</c:v>
                </c:pt>
                <c:pt idx="27">
                  <c:v>390</c:v>
                </c:pt>
                <c:pt idx="28">
                  <c:v>405</c:v>
                </c:pt>
                <c:pt idx="29">
                  <c:v>420</c:v>
                </c:pt>
                <c:pt idx="30">
                  <c:v>435</c:v>
                </c:pt>
                <c:pt idx="31">
                  <c:v>450</c:v>
                </c:pt>
                <c:pt idx="32">
                  <c:v>465</c:v>
                </c:pt>
                <c:pt idx="33">
                  <c:v>480</c:v>
                </c:pt>
                <c:pt idx="34">
                  <c:v>495</c:v>
                </c:pt>
                <c:pt idx="35">
                  <c:v>510</c:v>
                </c:pt>
                <c:pt idx="36">
                  <c:v>525</c:v>
                </c:pt>
                <c:pt idx="37">
                  <c:v>540</c:v>
                </c:pt>
                <c:pt idx="38">
                  <c:v>555</c:v>
                </c:pt>
                <c:pt idx="39">
                  <c:v>570</c:v>
                </c:pt>
                <c:pt idx="40">
                  <c:v>585</c:v>
                </c:pt>
                <c:pt idx="41">
                  <c:v>600</c:v>
                </c:pt>
                <c:pt idx="42">
                  <c:v>615</c:v>
                </c:pt>
                <c:pt idx="43">
                  <c:v>630</c:v>
                </c:pt>
                <c:pt idx="44">
                  <c:v>645</c:v>
                </c:pt>
                <c:pt idx="45">
                  <c:v>660</c:v>
                </c:pt>
                <c:pt idx="46">
                  <c:v>675</c:v>
                </c:pt>
                <c:pt idx="47">
                  <c:v>690</c:v>
                </c:pt>
                <c:pt idx="48">
                  <c:v>705</c:v>
                </c:pt>
                <c:pt idx="49">
                  <c:v>720</c:v>
                </c:pt>
                <c:pt idx="50">
                  <c:v>735</c:v>
                </c:pt>
                <c:pt idx="51">
                  <c:v>750</c:v>
                </c:pt>
                <c:pt idx="52">
                  <c:v>765</c:v>
                </c:pt>
                <c:pt idx="53">
                  <c:v>780</c:v>
                </c:pt>
                <c:pt idx="54">
                  <c:v>795</c:v>
                </c:pt>
                <c:pt idx="55">
                  <c:v>810</c:v>
                </c:pt>
                <c:pt idx="56">
                  <c:v>825</c:v>
                </c:pt>
                <c:pt idx="57">
                  <c:v>840</c:v>
                </c:pt>
                <c:pt idx="58">
                  <c:v>855</c:v>
                </c:pt>
                <c:pt idx="59">
                  <c:v>870</c:v>
                </c:pt>
              </c:numCache>
            </c:numRef>
          </c:xVal>
          <c:yVal>
            <c:numRef>
              <c:f>Sheet1!$CM$4:$CM$63</c:f>
              <c:numCache>
                <c:formatCode>0.00E+00</c:formatCode>
                <c:ptCount val="60"/>
                <c:pt idx="0">
                  <c:v>0</c:v>
                </c:pt>
                <c:pt idx="1">
                  <c:v>4.2604699999999999E-9</c:v>
                </c:pt>
                <c:pt idx="2">
                  <c:v>1.43505E-8</c:v>
                </c:pt>
                <c:pt idx="3">
                  <c:v>2.0788399999999999E-8</c:v>
                </c:pt>
                <c:pt idx="4">
                  <c:v>2.3118299999999999E-8</c:v>
                </c:pt>
                <c:pt idx="5">
                  <c:v>2.4224799999999999E-8</c:v>
                </c:pt>
                <c:pt idx="6">
                  <c:v>2.4900000000000001E-8</c:v>
                </c:pt>
                <c:pt idx="7">
                  <c:v>2.53898E-8</c:v>
                </c:pt>
                <c:pt idx="8">
                  <c:v>2.57819E-8</c:v>
                </c:pt>
                <c:pt idx="9">
                  <c:v>2.6111800000000002E-8</c:v>
                </c:pt>
                <c:pt idx="10">
                  <c:v>2.6395400000000001E-8</c:v>
                </c:pt>
                <c:pt idx="11">
                  <c:v>2.6641E-8</c:v>
                </c:pt>
                <c:pt idx="12">
                  <c:v>2.6853799999999999E-8</c:v>
                </c:pt>
                <c:pt idx="13">
                  <c:v>2.7037299999999999E-8</c:v>
                </c:pt>
                <c:pt idx="14">
                  <c:v>2.71944E-8</c:v>
                </c:pt>
                <c:pt idx="15">
                  <c:v>2.73276E-8</c:v>
                </c:pt>
                <c:pt idx="16">
                  <c:v>2.7439300000000001E-8</c:v>
                </c:pt>
                <c:pt idx="17">
                  <c:v>2.75316E-8</c:v>
                </c:pt>
                <c:pt idx="18">
                  <c:v>2.7606799999999999E-8</c:v>
                </c:pt>
                <c:pt idx="19">
                  <c:v>2.7667499999999999E-8</c:v>
                </c:pt>
                <c:pt idx="20">
                  <c:v>2.7716499999999999E-8</c:v>
                </c:pt>
                <c:pt idx="21">
                  <c:v>2.7756399999999999E-8</c:v>
                </c:pt>
                <c:pt idx="22">
                  <c:v>2.7789000000000002E-8</c:v>
                </c:pt>
                <c:pt idx="23">
                  <c:v>2.7815499999999999E-8</c:v>
                </c:pt>
                <c:pt idx="24">
                  <c:v>2.7835999999999999E-8</c:v>
                </c:pt>
                <c:pt idx="25">
                  <c:v>2.7850600000000001E-8</c:v>
                </c:pt>
                <c:pt idx="26">
                  <c:v>2.7859600000000001E-8</c:v>
                </c:pt>
                <c:pt idx="27">
                  <c:v>2.78638E-8</c:v>
                </c:pt>
                <c:pt idx="28">
                  <c:v>2.7863899999999998E-8</c:v>
                </c:pt>
                <c:pt idx="29">
                  <c:v>2.7860899999999998E-8</c:v>
                </c:pt>
                <c:pt idx="30">
                  <c:v>2.7855099999999999E-8</c:v>
                </c:pt>
                <c:pt idx="31">
                  <c:v>2.7846599999999999E-8</c:v>
                </c:pt>
                <c:pt idx="32">
                  <c:v>2.78351E-8</c:v>
                </c:pt>
                <c:pt idx="33">
                  <c:v>2.7820399999999999E-8</c:v>
                </c:pt>
                <c:pt idx="34">
                  <c:v>2.7802200000000001E-8</c:v>
                </c:pt>
                <c:pt idx="35">
                  <c:v>2.7780300000000001E-8</c:v>
                </c:pt>
                <c:pt idx="36">
                  <c:v>2.7754799999999998E-8</c:v>
                </c:pt>
                <c:pt idx="37">
                  <c:v>2.7725600000000001E-8</c:v>
                </c:pt>
                <c:pt idx="38">
                  <c:v>2.7692800000000001E-8</c:v>
                </c:pt>
                <c:pt idx="39">
                  <c:v>2.7656400000000001E-8</c:v>
                </c:pt>
                <c:pt idx="40">
                  <c:v>2.7616399999999999E-8</c:v>
                </c:pt>
                <c:pt idx="41">
                  <c:v>2.7573000000000001E-8</c:v>
                </c:pt>
                <c:pt idx="42">
                  <c:v>2.75261E-8</c:v>
                </c:pt>
                <c:pt idx="43">
                  <c:v>2.7475899999999999E-8</c:v>
                </c:pt>
                <c:pt idx="44">
                  <c:v>2.74225E-8</c:v>
                </c:pt>
                <c:pt idx="45">
                  <c:v>2.73659E-8</c:v>
                </c:pt>
                <c:pt idx="46">
                  <c:v>2.7306200000000001E-8</c:v>
                </c:pt>
                <c:pt idx="47">
                  <c:v>2.7243499999999998E-8</c:v>
                </c:pt>
                <c:pt idx="48">
                  <c:v>2.7177900000000001E-8</c:v>
                </c:pt>
                <c:pt idx="49">
                  <c:v>2.7109499999999999E-8</c:v>
                </c:pt>
                <c:pt idx="50">
                  <c:v>2.7038200000000001E-8</c:v>
                </c:pt>
                <c:pt idx="51">
                  <c:v>2.69642E-8</c:v>
                </c:pt>
                <c:pt idx="52">
                  <c:v>2.68876E-8</c:v>
                </c:pt>
                <c:pt idx="53">
                  <c:v>2.6808500000000001E-8</c:v>
                </c:pt>
                <c:pt idx="54">
                  <c:v>2.6726800000000001E-8</c:v>
                </c:pt>
                <c:pt idx="55">
                  <c:v>2.6642699999999999E-8</c:v>
                </c:pt>
                <c:pt idx="56">
                  <c:v>2.6556200000000001E-8</c:v>
                </c:pt>
                <c:pt idx="57">
                  <c:v>2.64674E-8</c:v>
                </c:pt>
                <c:pt idx="58">
                  <c:v>2.6376500000000001E-8</c:v>
                </c:pt>
                <c:pt idx="59">
                  <c:v>2.62834E-8</c:v>
                </c:pt>
              </c:numCache>
            </c:numRef>
          </c:yVal>
          <c:smooth val="0"/>
          <c:extLst>
            <c:ext xmlns:c16="http://schemas.microsoft.com/office/drawing/2014/chart" uri="{C3380CC4-5D6E-409C-BE32-E72D297353CC}">
              <c16:uniqueId val="{00000001-66AD-48B6-BB19-4439A74192F4}"/>
            </c:ext>
          </c:extLst>
        </c:ser>
        <c:ser>
          <c:idx val="2"/>
          <c:order val="2"/>
          <c:tx>
            <c:v>R0.9</c:v>
          </c:tx>
          <c:spPr>
            <a:ln w="19050" cap="rnd">
              <a:solidFill>
                <a:schemeClr val="accent3"/>
              </a:solidFill>
              <a:round/>
            </a:ln>
            <a:effectLst/>
          </c:spPr>
          <c:marker>
            <c:symbol val="none"/>
          </c:marker>
          <c:xVal>
            <c:numRef>
              <c:f>Sheet1!$BQ$4:$BQ$63</c:f>
              <c:numCache>
                <c:formatCode>General</c:formatCode>
                <c:ptCount val="60"/>
                <c:pt idx="0">
                  <c:v>0</c:v>
                </c:pt>
                <c:pt idx="1">
                  <c:v>5</c:v>
                </c:pt>
                <c:pt idx="2">
                  <c:v>15</c:v>
                </c:pt>
                <c:pt idx="3">
                  <c:v>30</c:v>
                </c:pt>
                <c:pt idx="4">
                  <c:v>45</c:v>
                </c:pt>
                <c:pt idx="5">
                  <c:v>60</c:v>
                </c:pt>
                <c:pt idx="6">
                  <c:v>75</c:v>
                </c:pt>
                <c:pt idx="7">
                  <c:v>90</c:v>
                </c:pt>
                <c:pt idx="8">
                  <c:v>105</c:v>
                </c:pt>
                <c:pt idx="9">
                  <c:v>120</c:v>
                </c:pt>
                <c:pt idx="10">
                  <c:v>135</c:v>
                </c:pt>
                <c:pt idx="11">
                  <c:v>150</c:v>
                </c:pt>
                <c:pt idx="12">
                  <c:v>165</c:v>
                </c:pt>
                <c:pt idx="13">
                  <c:v>180</c:v>
                </c:pt>
                <c:pt idx="14">
                  <c:v>195</c:v>
                </c:pt>
                <c:pt idx="15">
                  <c:v>210</c:v>
                </c:pt>
                <c:pt idx="16">
                  <c:v>225</c:v>
                </c:pt>
                <c:pt idx="17">
                  <c:v>240</c:v>
                </c:pt>
                <c:pt idx="18">
                  <c:v>255</c:v>
                </c:pt>
                <c:pt idx="19">
                  <c:v>270</c:v>
                </c:pt>
                <c:pt idx="20">
                  <c:v>285</c:v>
                </c:pt>
                <c:pt idx="21">
                  <c:v>300</c:v>
                </c:pt>
                <c:pt idx="22">
                  <c:v>315</c:v>
                </c:pt>
                <c:pt idx="23">
                  <c:v>330</c:v>
                </c:pt>
                <c:pt idx="24">
                  <c:v>345</c:v>
                </c:pt>
                <c:pt idx="25">
                  <c:v>360</c:v>
                </c:pt>
                <c:pt idx="26">
                  <c:v>375</c:v>
                </c:pt>
                <c:pt idx="27">
                  <c:v>390</c:v>
                </c:pt>
                <c:pt idx="28">
                  <c:v>405</c:v>
                </c:pt>
                <c:pt idx="29">
                  <c:v>420</c:v>
                </c:pt>
                <c:pt idx="30">
                  <c:v>435</c:v>
                </c:pt>
                <c:pt idx="31">
                  <c:v>450</c:v>
                </c:pt>
                <c:pt idx="32">
                  <c:v>465</c:v>
                </c:pt>
                <c:pt idx="33">
                  <c:v>480</c:v>
                </c:pt>
                <c:pt idx="34">
                  <c:v>495</c:v>
                </c:pt>
                <c:pt idx="35">
                  <c:v>510</c:v>
                </c:pt>
                <c:pt idx="36">
                  <c:v>525</c:v>
                </c:pt>
                <c:pt idx="37">
                  <c:v>540</c:v>
                </c:pt>
                <c:pt idx="38">
                  <c:v>555</c:v>
                </c:pt>
                <c:pt idx="39">
                  <c:v>570</c:v>
                </c:pt>
                <c:pt idx="40">
                  <c:v>585</c:v>
                </c:pt>
                <c:pt idx="41">
                  <c:v>600</c:v>
                </c:pt>
                <c:pt idx="42">
                  <c:v>615</c:v>
                </c:pt>
                <c:pt idx="43">
                  <c:v>630</c:v>
                </c:pt>
                <c:pt idx="44">
                  <c:v>645</c:v>
                </c:pt>
                <c:pt idx="45">
                  <c:v>660</c:v>
                </c:pt>
                <c:pt idx="46">
                  <c:v>675</c:v>
                </c:pt>
                <c:pt idx="47">
                  <c:v>690</c:v>
                </c:pt>
                <c:pt idx="48">
                  <c:v>705</c:v>
                </c:pt>
                <c:pt idx="49">
                  <c:v>720</c:v>
                </c:pt>
                <c:pt idx="50">
                  <c:v>735</c:v>
                </c:pt>
                <c:pt idx="51">
                  <c:v>750</c:v>
                </c:pt>
                <c:pt idx="52">
                  <c:v>765</c:v>
                </c:pt>
                <c:pt idx="53">
                  <c:v>780</c:v>
                </c:pt>
                <c:pt idx="54">
                  <c:v>795</c:v>
                </c:pt>
                <c:pt idx="55">
                  <c:v>810</c:v>
                </c:pt>
                <c:pt idx="56">
                  <c:v>825</c:v>
                </c:pt>
                <c:pt idx="57">
                  <c:v>840</c:v>
                </c:pt>
                <c:pt idx="58">
                  <c:v>855</c:v>
                </c:pt>
                <c:pt idx="59">
                  <c:v>870</c:v>
                </c:pt>
              </c:numCache>
            </c:numRef>
          </c:xVal>
          <c:yVal>
            <c:numRef>
              <c:f>Sheet1!$CG$4:$CG$63</c:f>
              <c:numCache>
                <c:formatCode>0.00E+00</c:formatCode>
                <c:ptCount val="60"/>
                <c:pt idx="0">
                  <c:v>0</c:v>
                </c:pt>
                <c:pt idx="1">
                  <c:v>4.2585900000000003E-9</c:v>
                </c:pt>
                <c:pt idx="2">
                  <c:v>1.4341300000000001E-8</c:v>
                </c:pt>
                <c:pt idx="3">
                  <c:v>2.0769499999999999E-8</c:v>
                </c:pt>
                <c:pt idx="4">
                  <c:v>2.3091600000000001E-8</c:v>
                </c:pt>
                <c:pt idx="5">
                  <c:v>2.41908E-8</c:v>
                </c:pt>
                <c:pt idx="6">
                  <c:v>2.4858899999999999E-8</c:v>
                </c:pt>
                <c:pt idx="7">
                  <c:v>2.5341900000000001E-8</c:v>
                </c:pt>
                <c:pt idx="8">
                  <c:v>2.5727299999999999E-8</c:v>
                </c:pt>
                <c:pt idx="9">
                  <c:v>2.6050300000000001E-8</c:v>
                </c:pt>
                <c:pt idx="10">
                  <c:v>2.6327199999999999E-8</c:v>
                </c:pt>
                <c:pt idx="11">
                  <c:v>2.6566000000000001E-8</c:v>
                </c:pt>
                <c:pt idx="12">
                  <c:v>2.6771900000000001E-8</c:v>
                </c:pt>
                <c:pt idx="13">
                  <c:v>2.6948699999999999E-8</c:v>
                </c:pt>
                <c:pt idx="14">
                  <c:v>2.7099099999999999E-8</c:v>
                </c:pt>
                <c:pt idx="15">
                  <c:v>2.7225800000000001E-8</c:v>
                </c:pt>
                <c:pt idx="16">
                  <c:v>2.7331199999999999E-8</c:v>
                </c:pt>
                <c:pt idx="17">
                  <c:v>2.74175E-8</c:v>
                </c:pt>
                <c:pt idx="18">
                  <c:v>2.7487399999999998E-8</c:v>
                </c:pt>
                <c:pt idx="19">
                  <c:v>2.75436E-8</c:v>
                </c:pt>
                <c:pt idx="20">
                  <c:v>2.7589E-8</c:v>
                </c:pt>
                <c:pt idx="21">
                  <c:v>2.7625999999999999E-8</c:v>
                </c:pt>
                <c:pt idx="22">
                  <c:v>2.7656400000000001E-8</c:v>
                </c:pt>
                <c:pt idx="23">
                  <c:v>2.76806E-8</c:v>
                </c:pt>
                <c:pt idx="24">
                  <c:v>2.76986E-8</c:v>
                </c:pt>
                <c:pt idx="25">
                  <c:v>2.7710699999999999E-8</c:v>
                </c:pt>
                <c:pt idx="26">
                  <c:v>2.7717400000000001E-8</c:v>
                </c:pt>
                <c:pt idx="27">
                  <c:v>2.77194E-8</c:v>
                </c:pt>
                <c:pt idx="28">
                  <c:v>2.7717900000000002E-8</c:v>
                </c:pt>
                <c:pt idx="29">
                  <c:v>2.7713300000000001E-8</c:v>
                </c:pt>
                <c:pt idx="30">
                  <c:v>2.7706E-8</c:v>
                </c:pt>
                <c:pt idx="31">
                  <c:v>2.7695800000000001E-8</c:v>
                </c:pt>
                <c:pt idx="32">
                  <c:v>2.7682299999999999E-8</c:v>
                </c:pt>
                <c:pt idx="33">
                  <c:v>2.76653E-8</c:v>
                </c:pt>
                <c:pt idx="34">
                  <c:v>2.7644599999999999E-8</c:v>
                </c:pt>
                <c:pt idx="35">
                  <c:v>2.7620199999999999E-8</c:v>
                </c:pt>
                <c:pt idx="36">
                  <c:v>2.7592E-8</c:v>
                </c:pt>
                <c:pt idx="37">
                  <c:v>2.7560099999999999E-8</c:v>
                </c:pt>
                <c:pt idx="38">
                  <c:v>2.7524499999999999E-8</c:v>
                </c:pt>
                <c:pt idx="39">
                  <c:v>2.7485199999999999E-8</c:v>
                </c:pt>
                <c:pt idx="40">
                  <c:v>2.74424E-8</c:v>
                </c:pt>
                <c:pt idx="41">
                  <c:v>2.7396100000000001E-8</c:v>
                </c:pt>
                <c:pt idx="42">
                  <c:v>2.7346299999999999E-8</c:v>
                </c:pt>
                <c:pt idx="43">
                  <c:v>2.7293199999999999E-8</c:v>
                </c:pt>
                <c:pt idx="44">
                  <c:v>2.72368E-8</c:v>
                </c:pt>
                <c:pt idx="45">
                  <c:v>2.7177299999999999E-8</c:v>
                </c:pt>
                <c:pt idx="46">
                  <c:v>2.7114699999999999E-8</c:v>
                </c:pt>
                <c:pt idx="47">
                  <c:v>2.7049E-8</c:v>
                </c:pt>
                <c:pt idx="48">
                  <c:v>2.6980399999999999E-8</c:v>
                </c:pt>
                <c:pt idx="49">
                  <c:v>2.6909E-8</c:v>
                </c:pt>
                <c:pt idx="50">
                  <c:v>2.6834699999999999E-8</c:v>
                </c:pt>
                <c:pt idx="51">
                  <c:v>2.6757700000000001E-8</c:v>
                </c:pt>
                <c:pt idx="52">
                  <c:v>2.6678100000000001E-8</c:v>
                </c:pt>
                <c:pt idx="53">
                  <c:v>2.65959E-8</c:v>
                </c:pt>
                <c:pt idx="54">
                  <c:v>2.6511199999999999E-8</c:v>
                </c:pt>
                <c:pt idx="55">
                  <c:v>2.6424100000000001E-8</c:v>
                </c:pt>
                <c:pt idx="56">
                  <c:v>2.6334700000000001E-8</c:v>
                </c:pt>
                <c:pt idx="57">
                  <c:v>2.6242999999999999E-8</c:v>
                </c:pt>
                <c:pt idx="58">
                  <c:v>2.61491E-8</c:v>
                </c:pt>
                <c:pt idx="59">
                  <c:v>2.6052999999999998E-8</c:v>
                </c:pt>
              </c:numCache>
            </c:numRef>
          </c:yVal>
          <c:smooth val="0"/>
          <c:extLst>
            <c:ext xmlns:c16="http://schemas.microsoft.com/office/drawing/2014/chart" uri="{C3380CC4-5D6E-409C-BE32-E72D297353CC}">
              <c16:uniqueId val="{00000002-66AD-48B6-BB19-4439A74192F4}"/>
            </c:ext>
          </c:extLst>
        </c:ser>
        <c:ser>
          <c:idx val="3"/>
          <c:order val="3"/>
          <c:tx>
            <c:v>SMART</c:v>
          </c:tx>
          <c:spPr>
            <a:ln w="19050" cap="rnd">
              <a:solidFill>
                <a:schemeClr val="accent4"/>
              </a:solidFill>
              <a:round/>
            </a:ln>
            <a:effectLst/>
          </c:spPr>
          <c:marker>
            <c:symbol val="none"/>
          </c:marker>
          <c:xVal>
            <c:numRef>
              <c:f>Sheet1!$BQ$4:$BQ$63</c:f>
              <c:numCache>
                <c:formatCode>General</c:formatCode>
                <c:ptCount val="60"/>
                <c:pt idx="0">
                  <c:v>0</c:v>
                </c:pt>
                <c:pt idx="1">
                  <c:v>5</c:v>
                </c:pt>
                <c:pt idx="2">
                  <c:v>15</c:v>
                </c:pt>
                <c:pt idx="3">
                  <c:v>30</c:v>
                </c:pt>
                <c:pt idx="4">
                  <c:v>45</c:v>
                </c:pt>
                <c:pt idx="5">
                  <c:v>60</c:v>
                </c:pt>
                <c:pt idx="6">
                  <c:v>75</c:v>
                </c:pt>
                <c:pt idx="7">
                  <c:v>90</c:v>
                </c:pt>
                <c:pt idx="8">
                  <c:v>105</c:v>
                </c:pt>
                <c:pt idx="9">
                  <c:v>120</c:v>
                </c:pt>
                <c:pt idx="10">
                  <c:v>135</c:v>
                </c:pt>
                <c:pt idx="11">
                  <c:v>150</c:v>
                </c:pt>
                <c:pt idx="12">
                  <c:v>165</c:v>
                </c:pt>
                <c:pt idx="13">
                  <c:v>180</c:v>
                </c:pt>
                <c:pt idx="14">
                  <c:v>195</c:v>
                </c:pt>
                <c:pt idx="15">
                  <c:v>210</c:v>
                </c:pt>
                <c:pt idx="16">
                  <c:v>225</c:v>
                </c:pt>
                <c:pt idx="17">
                  <c:v>240</c:v>
                </c:pt>
                <c:pt idx="18">
                  <c:v>255</c:v>
                </c:pt>
                <c:pt idx="19">
                  <c:v>270</c:v>
                </c:pt>
                <c:pt idx="20">
                  <c:v>285</c:v>
                </c:pt>
                <c:pt idx="21">
                  <c:v>300</c:v>
                </c:pt>
                <c:pt idx="22">
                  <c:v>315</c:v>
                </c:pt>
                <c:pt idx="23">
                  <c:v>330</c:v>
                </c:pt>
                <c:pt idx="24">
                  <c:v>345</c:v>
                </c:pt>
                <c:pt idx="25">
                  <c:v>360</c:v>
                </c:pt>
                <c:pt idx="26">
                  <c:v>375</c:v>
                </c:pt>
                <c:pt idx="27">
                  <c:v>390</c:v>
                </c:pt>
                <c:pt idx="28">
                  <c:v>405</c:v>
                </c:pt>
                <c:pt idx="29">
                  <c:v>420</c:v>
                </c:pt>
                <c:pt idx="30">
                  <c:v>435</c:v>
                </c:pt>
                <c:pt idx="31">
                  <c:v>450</c:v>
                </c:pt>
                <c:pt idx="32">
                  <c:v>465</c:v>
                </c:pt>
                <c:pt idx="33">
                  <c:v>480</c:v>
                </c:pt>
                <c:pt idx="34">
                  <c:v>495</c:v>
                </c:pt>
                <c:pt idx="35">
                  <c:v>510</c:v>
                </c:pt>
                <c:pt idx="36">
                  <c:v>525</c:v>
                </c:pt>
                <c:pt idx="37">
                  <c:v>540</c:v>
                </c:pt>
                <c:pt idx="38">
                  <c:v>555</c:v>
                </c:pt>
                <c:pt idx="39">
                  <c:v>570</c:v>
                </c:pt>
                <c:pt idx="40">
                  <c:v>585</c:v>
                </c:pt>
                <c:pt idx="41">
                  <c:v>600</c:v>
                </c:pt>
                <c:pt idx="42">
                  <c:v>615</c:v>
                </c:pt>
                <c:pt idx="43">
                  <c:v>630</c:v>
                </c:pt>
                <c:pt idx="44">
                  <c:v>645</c:v>
                </c:pt>
                <c:pt idx="45">
                  <c:v>660</c:v>
                </c:pt>
                <c:pt idx="46">
                  <c:v>675</c:v>
                </c:pt>
                <c:pt idx="47">
                  <c:v>690</c:v>
                </c:pt>
                <c:pt idx="48">
                  <c:v>705</c:v>
                </c:pt>
                <c:pt idx="49">
                  <c:v>720</c:v>
                </c:pt>
                <c:pt idx="50">
                  <c:v>735</c:v>
                </c:pt>
                <c:pt idx="51">
                  <c:v>750</c:v>
                </c:pt>
                <c:pt idx="52">
                  <c:v>765</c:v>
                </c:pt>
                <c:pt idx="53">
                  <c:v>780</c:v>
                </c:pt>
                <c:pt idx="54">
                  <c:v>795</c:v>
                </c:pt>
                <c:pt idx="55">
                  <c:v>810</c:v>
                </c:pt>
                <c:pt idx="56">
                  <c:v>825</c:v>
                </c:pt>
                <c:pt idx="57">
                  <c:v>840</c:v>
                </c:pt>
                <c:pt idx="58">
                  <c:v>855</c:v>
                </c:pt>
                <c:pt idx="59">
                  <c:v>870</c:v>
                </c:pt>
              </c:numCache>
            </c:numRef>
          </c:xVal>
          <c:yVal>
            <c:numRef>
              <c:f>Sheet1!$CA$4:$CA$63</c:f>
              <c:numCache>
                <c:formatCode>0.00E+00</c:formatCode>
                <c:ptCount val="60"/>
                <c:pt idx="0">
                  <c:v>0</c:v>
                </c:pt>
                <c:pt idx="1">
                  <c:v>4.2639699999999997E-9</c:v>
                </c:pt>
                <c:pt idx="2">
                  <c:v>1.4362999999999999E-8</c:v>
                </c:pt>
                <c:pt idx="3">
                  <c:v>2.0807100000000001E-8</c:v>
                </c:pt>
                <c:pt idx="4">
                  <c:v>2.3142099999999998E-8</c:v>
                </c:pt>
                <c:pt idx="5">
                  <c:v>2.4256100000000001E-8</c:v>
                </c:pt>
                <c:pt idx="6">
                  <c:v>2.4940500000000001E-8</c:v>
                </c:pt>
                <c:pt idx="7">
                  <c:v>2.5440900000000001E-8</c:v>
                </c:pt>
                <c:pt idx="8">
                  <c:v>2.5844700000000001E-8</c:v>
                </c:pt>
                <c:pt idx="9">
                  <c:v>2.6186800000000001E-8</c:v>
                </c:pt>
                <c:pt idx="10">
                  <c:v>2.6483299999999999E-8</c:v>
                </c:pt>
                <c:pt idx="11">
                  <c:v>2.6742499999999999E-8</c:v>
                </c:pt>
                <c:pt idx="12">
                  <c:v>2.69694E-8</c:v>
                </c:pt>
                <c:pt idx="13">
                  <c:v>2.7167300000000001E-8</c:v>
                </c:pt>
                <c:pt idx="14">
                  <c:v>2.73391E-8</c:v>
                </c:pt>
                <c:pt idx="15">
                  <c:v>2.7487E-8</c:v>
                </c:pt>
                <c:pt idx="16">
                  <c:v>2.7613399999999999E-8</c:v>
                </c:pt>
                <c:pt idx="17">
                  <c:v>2.7719999999999999E-8</c:v>
                </c:pt>
                <c:pt idx="18">
                  <c:v>2.7808899999999999E-8</c:v>
                </c:pt>
                <c:pt idx="19">
                  <c:v>2.7882000000000001E-8</c:v>
                </c:pt>
                <c:pt idx="20">
                  <c:v>2.79417E-8</c:v>
                </c:pt>
                <c:pt idx="21">
                  <c:v>2.79904E-8</c:v>
                </c:pt>
                <c:pt idx="22">
                  <c:v>2.80303E-8</c:v>
                </c:pt>
                <c:pt idx="23">
                  <c:v>2.80631E-8</c:v>
                </c:pt>
                <c:pt idx="24">
                  <c:v>2.8089800000000001E-8</c:v>
                </c:pt>
                <c:pt idx="25">
                  <c:v>2.8110799999999999E-8</c:v>
                </c:pt>
                <c:pt idx="26">
                  <c:v>2.8126099999999999E-8</c:v>
                </c:pt>
                <c:pt idx="27">
                  <c:v>2.8136199999999999E-8</c:v>
                </c:pt>
                <c:pt idx="28">
                  <c:v>2.81416E-8</c:v>
                </c:pt>
                <c:pt idx="29">
                  <c:v>2.8142799999999998E-8</c:v>
                </c:pt>
                <c:pt idx="30">
                  <c:v>2.8140799999999999E-8</c:v>
                </c:pt>
                <c:pt idx="31">
                  <c:v>2.81361E-8</c:v>
                </c:pt>
                <c:pt idx="32">
                  <c:v>2.8128799999999999E-8</c:v>
                </c:pt>
                <c:pt idx="33">
                  <c:v>2.8118800000000001E-8</c:v>
                </c:pt>
                <c:pt idx="34">
                  <c:v>2.8105799999999999E-8</c:v>
                </c:pt>
                <c:pt idx="35">
                  <c:v>2.8089500000000001E-8</c:v>
                </c:pt>
                <c:pt idx="36">
                  <c:v>2.80699E-8</c:v>
                </c:pt>
                <c:pt idx="37">
                  <c:v>2.8046799999999999E-8</c:v>
                </c:pt>
                <c:pt idx="38">
                  <c:v>2.80202E-8</c:v>
                </c:pt>
                <c:pt idx="39">
                  <c:v>2.7990199999999999E-8</c:v>
                </c:pt>
                <c:pt idx="40">
                  <c:v>2.7956599999999998E-8</c:v>
                </c:pt>
                <c:pt idx="41">
                  <c:v>2.7919700000000002E-8</c:v>
                </c:pt>
                <c:pt idx="42">
                  <c:v>2.7879399999999999E-8</c:v>
                </c:pt>
                <c:pt idx="43">
                  <c:v>2.7835800000000001E-8</c:v>
                </c:pt>
                <c:pt idx="44">
                  <c:v>2.77891E-8</c:v>
                </c:pt>
                <c:pt idx="45">
                  <c:v>2.77391E-8</c:v>
                </c:pt>
                <c:pt idx="46">
                  <c:v>2.7686200000000001E-8</c:v>
                </c:pt>
                <c:pt idx="47">
                  <c:v>2.7630200000000001E-8</c:v>
                </c:pt>
                <c:pt idx="48">
                  <c:v>2.7571299999999999E-8</c:v>
                </c:pt>
                <c:pt idx="49">
                  <c:v>2.7509600000000001E-8</c:v>
                </c:pt>
                <c:pt idx="50">
                  <c:v>2.7445199999999999E-8</c:v>
                </c:pt>
                <c:pt idx="51">
                  <c:v>2.7377999999999999E-8</c:v>
                </c:pt>
                <c:pt idx="52">
                  <c:v>2.73082E-8</c:v>
                </c:pt>
                <c:pt idx="53">
                  <c:v>2.7235900000000001E-8</c:v>
                </c:pt>
                <c:pt idx="54">
                  <c:v>2.71611E-8</c:v>
                </c:pt>
                <c:pt idx="55">
                  <c:v>2.7083799999999999E-8</c:v>
                </c:pt>
                <c:pt idx="56">
                  <c:v>2.7004199999999999E-8</c:v>
                </c:pt>
                <c:pt idx="57">
                  <c:v>2.6922199999999999E-8</c:v>
                </c:pt>
                <c:pt idx="58">
                  <c:v>2.6838100000000001E-8</c:v>
                </c:pt>
                <c:pt idx="59">
                  <c:v>2.6751799999999999E-8</c:v>
                </c:pt>
              </c:numCache>
            </c:numRef>
          </c:yVal>
          <c:smooth val="0"/>
          <c:extLst>
            <c:ext xmlns:c16="http://schemas.microsoft.com/office/drawing/2014/chart" uri="{C3380CC4-5D6E-409C-BE32-E72D297353CC}">
              <c16:uniqueId val="{00000003-66AD-48B6-BB19-4439A74192F4}"/>
            </c:ext>
          </c:extLst>
        </c:ser>
        <c:dLbls>
          <c:showLegendKey val="0"/>
          <c:showVal val="0"/>
          <c:showCatName val="0"/>
          <c:showSerName val="0"/>
          <c:showPercent val="0"/>
          <c:showBubbleSize val="0"/>
        </c:dLbls>
        <c:axId val="367101584"/>
        <c:axId val="367087024"/>
      </c:scatterChart>
      <c:valAx>
        <c:axId val="367101584"/>
        <c:scaling>
          <c:orientation val="minMax"/>
          <c:max val="900"/>
          <c:min val="1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Burnup (EFPD)</a:t>
                </a:r>
              </a:p>
            </c:rich>
          </c:tx>
          <c:layout>
            <c:manualLayout>
              <c:xMode val="edge"/>
              <c:yMode val="edge"/>
              <c:x val="0.38550487792799487"/>
              <c:y val="0.92258308157099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67087024"/>
        <c:crosses val="autoZero"/>
        <c:crossBetween val="midCat"/>
      </c:valAx>
      <c:valAx>
        <c:axId val="367087024"/>
        <c:scaling>
          <c:orientation val="minMax"/>
          <c:min val="2.5000000000000012E-8"/>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a:latin typeface="Times New Roman" panose="02020603050405020304" pitchFamily="18" charset="0"/>
                    <a:cs typeface="Times New Roman" panose="02020603050405020304" pitchFamily="18" charset="0"/>
                  </a:rPr>
                  <a:t>Atomic density [Atoms/(cm.barn)]</a:t>
                </a:r>
              </a:p>
            </c:rich>
          </c:tx>
          <c:layout>
            <c:manualLayout>
              <c:xMode val="edge"/>
              <c:yMode val="edge"/>
              <c:x val="2.9350104821802937E-2"/>
              <c:y val="0.21651788900254537"/>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0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67101584"/>
        <c:crosses val="autoZero"/>
        <c:crossBetween val="midCat"/>
      </c:valAx>
      <c:spPr>
        <a:noFill/>
        <a:ln>
          <a:noFill/>
        </a:ln>
        <a:effectLst/>
      </c:spPr>
    </c:plotArea>
    <c:legend>
      <c:legendPos val="t"/>
      <c:layout>
        <c:manualLayout>
          <c:xMode val="edge"/>
          <c:yMode val="edge"/>
          <c:x val="0.16539559913501378"/>
          <c:y val="9.5713894902110047E-2"/>
          <c:w val="0.79499463510457424"/>
          <c:h val="5.4605169255655735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f186f9-12fc-49c4-b34b-83e22dad0ebe" xsi:nil="true"/>
    <lcf76f155ced4ddcb4097134ff3c332f xmlns="cfd664a4-0d16-41cc-93e1-02e5e4175d6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문서" ma:contentTypeID="0x01010014C98925BF85344080E7DD80A13A1C82" ma:contentTypeVersion="16" ma:contentTypeDescription="새 문서를 만듭니다." ma:contentTypeScope="" ma:versionID="c5da32ffbb99c4243afbd5b38aee955f">
  <xsd:schema xmlns:xsd="http://www.w3.org/2001/XMLSchema" xmlns:xs="http://www.w3.org/2001/XMLSchema" xmlns:p="http://schemas.microsoft.com/office/2006/metadata/properties" xmlns:ns2="cfd664a4-0d16-41cc-93e1-02e5e4175d64" xmlns:ns3="81f186f9-12fc-49c4-b34b-83e22dad0ebe" targetNamespace="http://schemas.microsoft.com/office/2006/metadata/properties" ma:root="true" ma:fieldsID="8685ac0444cac5e99ad72570dbc781fe" ns2:_="" ns3:_="">
    <xsd:import namespace="cfd664a4-0d16-41cc-93e1-02e5e4175d64"/>
    <xsd:import namespace="81f186f9-12fc-49c4-b34b-83e22dad0e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664a4-0d16-41cc-93e1-02e5e4175d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이미지 태그" ma:readOnly="false" ma:fieldId="{5cf76f15-5ced-4ddc-b409-7134ff3c332f}" ma:taxonomyMulti="true" ma:sspId="3f7807d1-82c6-4e7e-ad3b-0b540edf00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f186f9-12fc-49c4-b34b-83e22dad0eb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d674065-6215-43bd-8a85-8245d8ca2b72}" ma:internalName="TaxCatchAll" ma:showField="CatchAllData" ma:web="81f186f9-12fc-49c4-b34b-83e22dad0eb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세부 정보 공유"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071EF-FB57-4F86-AA94-86CB751E8246}">
  <ds:schemaRefs>
    <ds:schemaRef ds:uri="http://schemas.microsoft.com/office/2006/documentManagement/types"/>
    <ds:schemaRef ds:uri="http://schemas.microsoft.com/office/2006/metadata/properties"/>
    <ds:schemaRef ds:uri="http://schemas.microsoft.com/office/infopath/2007/PartnerControls"/>
    <ds:schemaRef ds:uri="81f186f9-12fc-49c4-b34b-83e22dad0ebe"/>
    <ds:schemaRef ds:uri="http://purl.org/dc/dcmitype/"/>
    <ds:schemaRef ds:uri="http://www.w3.org/XML/1998/namespace"/>
    <ds:schemaRef ds:uri="http://purl.org/dc/elements/1.1/"/>
    <ds:schemaRef ds:uri="http://schemas.openxmlformats.org/package/2006/metadata/core-properties"/>
    <ds:schemaRef ds:uri="cfd664a4-0d16-41cc-93e1-02e5e4175d64"/>
    <ds:schemaRef ds:uri="http://purl.org/dc/terms/"/>
  </ds:schemaRefs>
</ds:datastoreItem>
</file>

<file path=customXml/itemProps2.xml><?xml version="1.0" encoding="utf-8"?>
<ds:datastoreItem xmlns:ds="http://schemas.openxmlformats.org/officeDocument/2006/customXml" ds:itemID="{CDCA3108-526D-46CF-BA32-4A4896B40C9D}">
  <ds:schemaRefs>
    <ds:schemaRef ds:uri="http://schemas.microsoft.com/sharepoint/v3/contenttype/forms"/>
  </ds:schemaRefs>
</ds:datastoreItem>
</file>

<file path=customXml/itemProps3.xml><?xml version="1.0" encoding="utf-8"?>
<ds:datastoreItem xmlns:ds="http://schemas.openxmlformats.org/officeDocument/2006/customXml" ds:itemID="{AF6B6017-6F2D-4E72-A0F5-C0C9A2431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664a4-0d16-41cc-93e1-02e5e4175d64"/>
    <ds:schemaRef ds:uri="81f186f9-12fc-49c4-b34b-83e22dad0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5F494F-E432-4002-90EA-3EBBD67B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2830</Words>
  <Characters>15391</Characters>
  <Application>Microsoft Office Word</Application>
  <DocSecurity>4</DocSecurity>
  <Lines>128</Lines>
  <Paragraphs>36</Paragraphs>
  <ScaleCrop>false</ScaleCrop>
  <HeadingPairs>
    <vt:vector size="6" baseType="variant">
      <vt:variant>
        <vt:lpstr>Title</vt:lpstr>
      </vt:variant>
      <vt:variant>
        <vt:i4>1</vt:i4>
      </vt:variant>
      <vt:variant>
        <vt:lpstr>العنوان</vt:lpstr>
      </vt:variant>
      <vt:variant>
        <vt:i4>1</vt:i4>
      </vt:variant>
      <vt:variant>
        <vt:lpstr>Tytuł</vt:lpstr>
      </vt:variant>
      <vt:variant>
        <vt:i4>1</vt:i4>
      </vt:variant>
    </vt:vector>
  </HeadingPairs>
  <TitlesOfParts>
    <vt:vector size="3" baseType="lpstr">
      <vt:lpstr>Put Paper Title Here</vt:lpstr>
      <vt:lpstr>Put Paper Title Here</vt:lpstr>
      <vt:lpstr>Put Paper Title Here</vt:lpstr>
    </vt:vector>
  </TitlesOfParts>
  <Company/>
  <LinksUpToDate>false</LinksUpToDate>
  <CharactersWithSpaces>18185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Paper Title Here</dc:title>
  <dc:creator>INSPI</dc:creator>
  <cp:lastModifiedBy>Saud Al Shikh</cp:lastModifiedBy>
  <cp:revision>2</cp:revision>
  <cp:lastPrinted>2023-07-30T17:39:00Z</cp:lastPrinted>
  <dcterms:created xsi:type="dcterms:W3CDTF">2023-10-10T12:04:00Z</dcterms:created>
  <dcterms:modified xsi:type="dcterms:W3CDTF">2023-10-10T12:04:00Z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0x01010014C98925BF85344080E7DD80A13A1C82</vt:lpwstr>
  </property>
</Properties>
</file>