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116" w14:textId="77777777" w:rsidR="00DE2928" w:rsidRPr="00EE47CE" w:rsidRDefault="00DE2928" w:rsidP="00A03C8F">
      <w:pPr>
        <w:suppressAutoHyphens w:val="0"/>
        <w:spacing w:before="120"/>
        <w:contextualSpacing/>
        <w:jc w:val="center"/>
        <w:rPr>
          <w:rFonts w:eastAsia="Times New Roman"/>
          <w:b/>
          <w:color w:val="000000" w:themeColor="text1"/>
          <w:spacing w:val="-10"/>
          <w:kern w:val="28"/>
          <w:sz w:val="32"/>
          <w:szCs w:val="56"/>
          <w:lang w:val="en-GB"/>
        </w:rPr>
      </w:pPr>
    </w:p>
    <w:p w14:paraId="5B6C62CE" w14:textId="40806F58" w:rsidR="00781B6A" w:rsidRPr="00EE47CE" w:rsidRDefault="00AB4270" w:rsidP="00B30A26">
      <w:pPr>
        <w:pStyle w:val="Affiliation"/>
        <w:rPr>
          <w:rFonts w:ascii="Times New Roman" w:hAnsi="Times New Roman"/>
          <w:color w:val="000000" w:themeColor="text1"/>
        </w:rPr>
      </w:pPr>
      <w:r w:rsidRPr="00EE47CE">
        <w:rPr>
          <w:rFonts w:eastAsia="Times New Roman"/>
          <w:b/>
          <w:color w:val="000000" w:themeColor="text1"/>
          <w:spacing w:val="-10"/>
          <w:kern w:val="28"/>
          <w:sz w:val="32"/>
          <w:szCs w:val="56"/>
          <w:lang w:val="en-GB"/>
        </w:rPr>
        <w:t>Production radio-chromic films dosimeter for low and high irradiation dose application</w:t>
      </w:r>
      <w:bookmarkStart w:id="0" w:name="PutAuthorsHere"/>
    </w:p>
    <w:p w14:paraId="613EAEDB" w14:textId="3777F3E5" w:rsidR="00781B6A" w:rsidRPr="00EE47CE" w:rsidRDefault="00EB6291" w:rsidP="00EB6291">
      <w:pPr>
        <w:pStyle w:val="Affiliation"/>
        <w:rPr>
          <w:rFonts w:ascii="Times New Roman" w:hAnsi="Times New Roman"/>
          <w:color w:val="000000" w:themeColor="text1"/>
        </w:rPr>
      </w:pPr>
      <w:r w:rsidRPr="00EE47CE">
        <w:rPr>
          <w:rFonts w:ascii="Times New Roman" w:hAnsi="Times New Roman"/>
          <w:color w:val="000000" w:themeColor="text1"/>
        </w:rPr>
        <w:t>Mohammed S. Alsuhybani</w:t>
      </w:r>
      <w:r w:rsidR="007B2A8A" w:rsidRPr="00EE47CE">
        <w:rPr>
          <w:rFonts w:ascii="Times New Roman" w:hAnsi="Times New Roman"/>
          <w:color w:val="000000" w:themeColor="text1"/>
          <w:vertAlign w:val="superscript"/>
        </w:rPr>
        <w:t>1</w:t>
      </w:r>
      <w:r w:rsidRPr="00EE47CE">
        <w:rPr>
          <w:rFonts w:ascii="Times New Roman" w:hAnsi="Times New Roman"/>
          <w:color w:val="000000" w:themeColor="text1"/>
        </w:rPr>
        <w:t>, Mubarak M. Albarqi</w:t>
      </w:r>
      <w:r w:rsidR="007B2A8A" w:rsidRPr="00EE47CE">
        <w:rPr>
          <w:rFonts w:ascii="Times New Roman" w:hAnsi="Times New Roman"/>
          <w:color w:val="000000" w:themeColor="text1"/>
          <w:vertAlign w:val="superscript"/>
        </w:rPr>
        <w:t>1</w:t>
      </w:r>
      <w:r w:rsidRPr="00EE47CE">
        <w:rPr>
          <w:rFonts w:ascii="Times New Roman" w:hAnsi="Times New Roman"/>
          <w:color w:val="000000" w:themeColor="text1"/>
        </w:rPr>
        <w:t>, Raed A. Alsulami</w:t>
      </w:r>
      <w:r w:rsidR="007B2A8A" w:rsidRPr="00EE47CE">
        <w:rPr>
          <w:rFonts w:ascii="Times New Roman" w:hAnsi="Times New Roman"/>
          <w:color w:val="000000" w:themeColor="text1"/>
          <w:vertAlign w:val="superscript"/>
        </w:rPr>
        <w:t>1</w:t>
      </w:r>
      <w:r w:rsidR="007B2A8A" w:rsidRPr="00EE47CE">
        <w:rPr>
          <w:rFonts w:ascii="Times New Roman" w:hAnsi="Times New Roman"/>
          <w:color w:val="000000" w:themeColor="text1"/>
        </w:rPr>
        <w:t>, Khalid N. Alharbi</w:t>
      </w:r>
      <w:r w:rsidR="007B2A8A" w:rsidRPr="00EE47CE">
        <w:rPr>
          <w:rFonts w:ascii="Times New Roman" w:hAnsi="Times New Roman"/>
          <w:color w:val="000000" w:themeColor="text1"/>
          <w:vertAlign w:val="superscript"/>
        </w:rPr>
        <w:t>1</w:t>
      </w:r>
      <w:r w:rsidR="00522FDE" w:rsidRPr="00EE47CE">
        <w:rPr>
          <w:rFonts w:ascii="Times New Roman" w:hAnsi="Times New Roman"/>
          <w:color w:val="000000" w:themeColor="text1"/>
          <w:vertAlign w:val="superscript"/>
        </w:rPr>
        <w:t>*</w:t>
      </w:r>
      <w:r w:rsidR="007B2A8A" w:rsidRPr="00EE47CE">
        <w:rPr>
          <w:rFonts w:ascii="Times New Roman" w:hAnsi="Times New Roman"/>
          <w:color w:val="000000" w:themeColor="text1"/>
        </w:rPr>
        <w:t>, Mohammed F. Alotaibi</w:t>
      </w:r>
      <w:r w:rsidR="007B2A8A" w:rsidRPr="00EE47CE">
        <w:rPr>
          <w:rFonts w:ascii="Times New Roman" w:hAnsi="Times New Roman"/>
          <w:color w:val="000000" w:themeColor="text1"/>
          <w:vertAlign w:val="superscript"/>
        </w:rPr>
        <w:t>1*</w:t>
      </w:r>
      <w:r w:rsidR="007B2A8A" w:rsidRPr="00EE47CE">
        <w:rPr>
          <w:rFonts w:ascii="Times New Roman" w:hAnsi="Times New Roman"/>
          <w:color w:val="000000" w:themeColor="text1"/>
        </w:rPr>
        <w:t xml:space="preserve"> </w:t>
      </w:r>
    </w:p>
    <w:p w14:paraId="305729A1" w14:textId="55F9404A" w:rsidR="007B2A8A" w:rsidRPr="00EE47CE" w:rsidRDefault="007B2A8A">
      <w:pPr>
        <w:jc w:val="center"/>
        <w:rPr>
          <w:color w:val="000000" w:themeColor="text1"/>
        </w:rPr>
      </w:pPr>
      <w:r w:rsidRPr="00EE47CE">
        <w:rPr>
          <w:color w:val="000000" w:themeColor="text1"/>
        </w:rPr>
        <w:t xml:space="preserve">Nuclear Technologies Institute, King Abdulaziz City for Science and Technology, </w:t>
      </w:r>
    </w:p>
    <w:p w14:paraId="1689E8D0" w14:textId="77777777" w:rsidR="007B2A8A" w:rsidRPr="00EE47CE" w:rsidRDefault="007B2A8A" w:rsidP="007B2A8A">
      <w:pPr>
        <w:jc w:val="center"/>
        <w:rPr>
          <w:color w:val="000000" w:themeColor="text1"/>
        </w:rPr>
      </w:pPr>
      <w:r w:rsidRPr="00EE47CE">
        <w:rPr>
          <w:color w:val="000000" w:themeColor="text1"/>
        </w:rPr>
        <w:t>Riyadh 11442, Saudi Arabia</w:t>
      </w:r>
      <w:r w:rsidRPr="00EE47CE" w:rsidDel="007B2A8A">
        <w:rPr>
          <w:color w:val="000000" w:themeColor="text1"/>
        </w:rPr>
        <w:t xml:space="preserve"> </w:t>
      </w:r>
    </w:p>
    <w:p w14:paraId="1CF92FDC" w14:textId="1AF93B51" w:rsidR="00781B6A" w:rsidRPr="00EE47CE" w:rsidRDefault="00781B6A">
      <w:pPr>
        <w:jc w:val="center"/>
        <w:rPr>
          <w:i/>
          <w:iCs/>
          <w:color w:val="000000" w:themeColor="text1"/>
        </w:rPr>
      </w:pPr>
      <w:r w:rsidRPr="00EE47CE">
        <w:rPr>
          <w:i/>
          <w:iCs/>
          <w:color w:val="000000" w:themeColor="text1"/>
        </w:rPr>
        <w:t>Email:</w:t>
      </w:r>
      <w:r w:rsidR="007B2A8A" w:rsidRPr="00EE47CE">
        <w:rPr>
          <w:color w:val="000000" w:themeColor="text1"/>
        </w:rPr>
        <w:t xml:space="preserve"> </w:t>
      </w:r>
      <w:hyperlink r:id="rId11" w:history="1">
        <w:r w:rsidR="00522FDE" w:rsidRPr="00EE47CE">
          <w:rPr>
            <w:rStyle w:val="Hyperlink"/>
            <w:i/>
            <w:iCs/>
            <w:color w:val="000000" w:themeColor="text1"/>
          </w:rPr>
          <w:t>mfotiby@kacst.edu.sa</w:t>
        </w:r>
      </w:hyperlink>
      <w:r w:rsidR="00522FDE" w:rsidRPr="00EE47CE">
        <w:rPr>
          <w:i/>
          <w:iCs/>
          <w:color w:val="000000" w:themeColor="text1"/>
        </w:rPr>
        <w:t xml:space="preserve">, </w:t>
      </w:r>
      <w:hyperlink r:id="rId12" w:history="1">
        <w:r w:rsidR="00522FDE" w:rsidRPr="00EE47CE">
          <w:rPr>
            <w:rStyle w:val="Hyperlink"/>
            <w:i/>
            <w:iCs/>
            <w:color w:val="000000" w:themeColor="text1"/>
          </w:rPr>
          <w:t>kalharbi@kacst.edu.sa</w:t>
        </w:r>
      </w:hyperlink>
      <w:r w:rsidR="00522FDE" w:rsidRPr="00EE47CE">
        <w:rPr>
          <w:i/>
          <w:iCs/>
          <w:color w:val="000000" w:themeColor="text1"/>
        </w:rPr>
        <w:t xml:space="preserve">. </w:t>
      </w:r>
    </w:p>
    <w:p w14:paraId="1EADBCC0" w14:textId="77777777" w:rsidR="00781B6A" w:rsidRPr="00EE47CE" w:rsidRDefault="00781B6A">
      <w:pPr>
        <w:jc w:val="center"/>
        <w:rPr>
          <w:i/>
          <w:iCs/>
          <w:color w:val="000000" w:themeColor="text1"/>
        </w:rPr>
      </w:pPr>
    </w:p>
    <w:p w14:paraId="0A2EE393" w14:textId="77777777" w:rsidR="00781B6A" w:rsidRPr="00EE47CE" w:rsidRDefault="00781B6A">
      <w:pPr>
        <w:rPr>
          <w:color w:val="000000" w:themeColor="text1"/>
        </w:rPr>
      </w:pPr>
    </w:p>
    <w:p w14:paraId="43DD3F5E" w14:textId="12895869" w:rsidR="00781B6A" w:rsidRPr="00EE47CE" w:rsidRDefault="00781B6A" w:rsidP="00C605E8">
      <w:pPr>
        <w:pStyle w:val="Author"/>
        <w:ind w:left="1080" w:right="1080"/>
        <w:jc w:val="both"/>
        <w:rPr>
          <w:rFonts w:ascii="Times New Roman" w:hAnsi="Times New Roman"/>
          <w:b w:val="0"/>
          <w:i/>
          <w:iCs/>
          <w:color w:val="000000" w:themeColor="text1"/>
          <w:sz w:val="22"/>
          <w:szCs w:val="22"/>
        </w:rPr>
      </w:pPr>
      <w:r w:rsidRPr="00EE47CE">
        <w:rPr>
          <w:rFonts w:ascii="Times New Roman" w:hAnsi="Times New Roman"/>
          <w:bCs/>
          <w:color w:val="000000" w:themeColor="text1"/>
          <w:sz w:val="22"/>
          <w:szCs w:val="22"/>
        </w:rPr>
        <w:t xml:space="preserve">Abstract – </w:t>
      </w:r>
      <w:r w:rsidR="00E86DF9" w:rsidRPr="00EE47CE">
        <w:rPr>
          <w:rFonts w:ascii="Times New Roman" w:hAnsi="Times New Roman"/>
          <w:b w:val="0"/>
          <w:i/>
          <w:iCs/>
          <w:color w:val="000000" w:themeColor="text1"/>
          <w:sz w:val="22"/>
          <w:szCs w:val="22"/>
        </w:rPr>
        <w:t xml:space="preserve">The </w:t>
      </w:r>
      <w:r w:rsidR="00C605E8" w:rsidRPr="00EE47CE">
        <w:rPr>
          <w:rFonts w:ascii="Times New Roman" w:hAnsi="Times New Roman"/>
          <w:b w:val="0"/>
          <w:i/>
          <w:iCs/>
          <w:color w:val="000000" w:themeColor="text1"/>
          <w:sz w:val="22"/>
          <w:szCs w:val="22"/>
        </w:rPr>
        <w:t>aim</w:t>
      </w:r>
      <w:r w:rsidR="00E86DF9" w:rsidRPr="00EE47CE">
        <w:rPr>
          <w:rFonts w:ascii="Times New Roman" w:hAnsi="Times New Roman"/>
          <w:b w:val="0"/>
          <w:i/>
          <w:iCs/>
          <w:color w:val="000000" w:themeColor="text1"/>
          <w:sz w:val="22"/>
          <w:szCs w:val="22"/>
        </w:rPr>
        <w:t xml:space="preserve"> of this </w:t>
      </w:r>
      <w:r w:rsidR="00C605E8" w:rsidRPr="00EE47CE">
        <w:rPr>
          <w:rFonts w:ascii="Times New Roman" w:hAnsi="Times New Roman"/>
          <w:b w:val="0"/>
          <w:i/>
          <w:iCs/>
          <w:color w:val="000000" w:themeColor="text1"/>
          <w:sz w:val="22"/>
          <w:szCs w:val="22"/>
        </w:rPr>
        <w:t>study</w:t>
      </w:r>
      <w:r w:rsidR="00AB4270" w:rsidRPr="00EE47CE">
        <w:rPr>
          <w:rFonts w:ascii="Times New Roman" w:hAnsi="Times New Roman"/>
          <w:b w:val="0"/>
          <w:i/>
          <w:iCs/>
          <w:color w:val="000000" w:themeColor="text1"/>
          <w:sz w:val="22"/>
          <w:szCs w:val="22"/>
        </w:rPr>
        <w:t xml:space="preserve"> is to provide a dosimeter film for industrial and medical applications using different types of dyes with polyvinyl alcohol as support (using a concentration of </w:t>
      </w:r>
      <w:r w:rsidR="00EF1A0A" w:rsidRPr="00EE47CE">
        <w:rPr>
          <w:rFonts w:ascii="Times New Roman" w:hAnsi="Times New Roman"/>
          <w:b w:val="0"/>
          <w:i/>
          <w:iCs/>
          <w:color w:val="000000" w:themeColor="text1"/>
          <w:sz w:val="22"/>
          <w:szCs w:val="22"/>
        </w:rPr>
        <w:t>10 µm and 30 µm</w:t>
      </w:r>
      <w:r w:rsidR="00AB4270" w:rsidRPr="00EE47CE">
        <w:rPr>
          <w:rFonts w:ascii="Times New Roman" w:hAnsi="Times New Roman"/>
          <w:b w:val="0"/>
          <w:i/>
          <w:iCs/>
          <w:color w:val="000000" w:themeColor="text1"/>
          <w:sz w:val="22"/>
          <w:szCs w:val="22"/>
        </w:rPr>
        <w:t xml:space="preserve"> </w:t>
      </w:r>
      <w:r w:rsidR="00EF1A0A" w:rsidRPr="00EE47CE">
        <w:rPr>
          <w:rFonts w:ascii="Times New Roman" w:hAnsi="Times New Roman"/>
          <w:b w:val="0"/>
          <w:i/>
          <w:iCs/>
          <w:color w:val="000000" w:themeColor="text1"/>
          <w:sz w:val="22"/>
          <w:szCs w:val="22"/>
        </w:rPr>
        <w:t>thicknesses of (10, 15, 20 ml</w:t>
      </w:r>
      <w:r w:rsidR="00AB4270" w:rsidRPr="00EE47CE">
        <w:rPr>
          <w:rFonts w:ascii="Times New Roman" w:hAnsi="Times New Roman"/>
          <w:b w:val="0"/>
          <w:i/>
          <w:iCs/>
          <w:color w:val="000000" w:themeColor="text1"/>
          <w:sz w:val="22"/>
          <w:szCs w:val="22"/>
        </w:rPr>
        <w:t>), and</w:t>
      </w:r>
      <w:r w:rsidR="00BA3C02" w:rsidRPr="00EE47CE">
        <w:rPr>
          <w:rFonts w:ascii="Times New Roman" w:hAnsi="Times New Roman"/>
          <w:b w:val="0"/>
          <w:i/>
          <w:iCs/>
          <w:color w:val="000000" w:themeColor="text1"/>
          <w:sz w:val="22"/>
          <w:szCs w:val="22"/>
        </w:rPr>
        <w:t xml:space="preserve"> polyvinyl alcohol</w:t>
      </w:r>
      <w:r w:rsidR="00AB4270" w:rsidRPr="00EE47CE">
        <w:rPr>
          <w:rFonts w:ascii="Times New Roman" w:hAnsi="Times New Roman"/>
          <w:b w:val="0"/>
          <w:i/>
          <w:iCs/>
          <w:color w:val="000000" w:themeColor="text1"/>
          <w:sz w:val="22"/>
          <w:szCs w:val="22"/>
        </w:rPr>
        <w:t xml:space="preserve"> </w:t>
      </w:r>
      <w:r w:rsidR="00BA3C02" w:rsidRPr="00EE47CE">
        <w:rPr>
          <w:rFonts w:ascii="Times New Roman" w:hAnsi="Times New Roman"/>
          <w:b w:val="0"/>
          <w:i/>
          <w:iCs/>
          <w:color w:val="000000" w:themeColor="text1"/>
          <w:sz w:val="22"/>
          <w:szCs w:val="22"/>
        </w:rPr>
        <w:t>(</w:t>
      </w:r>
      <w:r w:rsidR="00AB4270" w:rsidRPr="00EE47CE">
        <w:rPr>
          <w:rFonts w:ascii="Times New Roman" w:hAnsi="Times New Roman"/>
          <w:b w:val="0"/>
          <w:i/>
          <w:iCs/>
          <w:color w:val="000000" w:themeColor="text1"/>
          <w:sz w:val="22"/>
          <w:szCs w:val="22"/>
        </w:rPr>
        <w:t>PVA</w:t>
      </w:r>
      <w:r w:rsidR="00BA3C02" w:rsidRPr="00EE47CE">
        <w:rPr>
          <w:rFonts w:ascii="Times New Roman" w:hAnsi="Times New Roman"/>
          <w:b w:val="0"/>
          <w:i/>
          <w:iCs/>
          <w:color w:val="000000" w:themeColor="text1"/>
          <w:sz w:val="22"/>
          <w:szCs w:val="22"/>
        </w:rPr>
        <w:t>)</w:t>
      </w:r>
      <w:r w:rsidR="00AB4270" w:rsidRPr="00EE47CE">
        <w:rPr>
          <w:rFonts w:ascii="Times New Roman" w:hAnsi="Times New Roman"/>
          <w:b w:val="0"/>
          <w:i/>
          <w:iCs/>
          <w:color w:val="000000" w:themeColor="text1"/>
          <w:sz w:val="22"/>
          <w:szCs w:val="22"/>
        </w:rPr>
        <w:t xml:space="preserve"> films were exposure to gamma rays. The films were </w:t>
      </w:r>
      <w:r w:rsidR="00C605E8" w:rsidRPr="00EE47CE">
        <w:rPr>
          <w:rFonts w:ascii="Times New Roman" w:hAnsi="Times New Roman"/>
          <w:b w:val="0"/>
          <w:i/>
          <w:iCs/>
          <w:color w:val="000000" w:themeColor="text1"/>
          <w:sz w:val="22"/>
          <w:szCs w:val="22"/>
        </w:rPr>
        <w:t>exposed</w:t>
      </w:r>
      <w:r w:rsidR="00AB4270" w:rsidRPr="00EE47CE">
        <w:rPr>
          <w:rFonts w:ascii="Times New Roman" w:hAnsi="Times New Roman"/>
          <w:b w:val="0"/>
          <w:i/>
          <w:iCs/>
          <w:color w:val="000000" w:themeColor="text1"/>
          <w:sz w:val="22"/>
          <w:szCs w:val="22"/>
        </w:rPr>
        <w:t xml:space="preserve"> to different </w:t>
      </w:r>
      <w:r w:rsidR="00C605E8" w:rsidRPr="00EE47CE">
        <w:rPr>
          <w:rFonts w:ascii="Times New Roman" w:hAnsi="Times New Roman"/>
          <w:b w:val="0"/>
          <w:i/>
          <w:iCs/>
          <w:color w:val="000000" w:themeColor="text1"/>
          <w:sz w:val="22"/>
          <w:szCs w:val="22"/>
        </w:rPr>
        <w:t>dosage ranges</w:t>
      </w:r>
      <w:r w:rsidR="00AB4270" w:rsidRPr="00EE47CE">
        <w:rPr>
          <w:rFonts w:ascii="Times New Roman" w:hAnsi="Times New Roman"/>
          <w:b w:val="0"/>
          <w:i/>
          <w:iCs/>
          <w:color w:val="000000" w:themeColor="text1"/>
          <w:sz w:val="22"/>
          <w:szCs w:val="22"/>
        </w:rPr>
        <w:t xml:space="preserve"> (from 5-60 </w:t>
      </w:r>
      <w:proofErr w:type="spellStart"/>
      <w:r w:rsidR="00AB4270" w:rsidRPr="00EE47CE">
        <w:rPr>
          <w:rFonts w:ascii="Times New Roman" w:hAnsi="Times New Roman"/>
          <w:b w:val="0"/>
          <w:i/>
          <w:iCs/>
          <w:color w:val="000000" w:themeColor="text1"/>
          <w:sz w:val="22"/>
          <w:szCs w:val="22"/>
        </w:rPr>
        <w:t>kGy</w:t>
      </w:r>
      <w:proofErr w:type="spellEnd"/>
      <w:r w:rsidR="00AB4270" w:rsidRPr="00EE47CE">
        <w:rPr>
          <w:rFonts w:ascii="Times New Roman" w:hAnsi="Times New Roman"/>
          <w:b w:val="0"/>
          <w:i/>
          <w:iCs/>
          <w:color w:val="000000" w:themeColor="text1"/>
          <w:sz w:val="22"/>
          <w:szCs w:val="22"/>
        </w:rPr>
        <w:t xml:space="preserve">). </w:t>
      </w:r>
      <w:r w:rsidR="00FD2FF1" w:rsidRPr="00EE47CE">
        <w:rPr>
          <w:rFonts w:ascii="Times New Roman" w:hAnsi="Times New Roman"/>
          <w:b w:val="0"/>
          <w:i/>
          <w:iCs/>
          <w:color w:val="000000" w:themeColor="text1"/>
          <w:sz w:val="22"/>
          <w:szCs w:val="22"/>
        </w:rPr>
        <w:t>Ultraviolet–visible (</w:t>
      </w:r>
      <w:r w:rsidR="00AB4270" w:rsidRPr="00EE47CE">
        <w:rPr>
          <w:rFonts w:ascii="Times New Roman" w:hAnsi="Times New Roman"/>
          <w:b w:val="0"/>
          <w:i/>
          <w:iCs/>
          <w:color w:val="000000" w:themeColor="text1"/>
          <w:sz w:val="22"/>
          <w:szCs w:val="22"/>
        </w:rPr>
        <w:t>UV/VIS</w:t>
      </w:r>
      <w:r w:rsidR="00FD2FF1" w:rsidRPr="00EE47CE">
        <w:rPr>
          <w:rFonts w:ascii="Times New Roman" w:hAnsi="Times New Roman"/>
          <w:b w:val="0"/>
          <w:i/>
          <w:iCs/>
          <w:color w:val="000000" w:themeColor="text1"/>
          <w:sz w:val="22"/>
          <w:szCs w:val="22"/>
        </w:rPr>
        <w:t>)</w:t>
      </w:r>
      <w:r w:rsidR="00AB4270" w:rsidRPr="00EE47CE">
        <w:rPr>
          <w:rFonts w:ascii="Times New Roman" w:hAnsi="Times New Roman"/>
          <w:b w:val="0"/>
          <w:i/>
          <w:iCs/>
          <w:color w:val="000000" w:themeColor="text1"/>
          <w:sz w:val="22"/>
          <w:szCs w:val="22"/>
        </w:rPr>
        <w:t xml:space="preserve"> spectrophotometer was used to measure the color change of film dosimeter before and after exposure to gamma rays (at 250 to 800nm), Also the film stability was studied at different time periods 1, 7 and 14 days for all films</w:t>
      </w:r>
      <w:r w:rsidR="00EF1A0A" w:rsidRPr="00EE47CE">
        <w:rPr>
          <w:rFonts w:ascii="Times New Roman" w:hAnsi="Times New Roman"/>
          <w:b w:val="0"/>
          <w:i/>
          <w:iCs/>
          <w:color w:val="000000" w:themeColor="text1"/>
          <w:sz w:val="22"/>
          <w:szCs w:val="22"/>
        </w:rPr>
        <w:t>. These films need further studies</w:t>
      </w:r>
      <w:r w:rsidR="00AB4270" w:rsidRPr="00EE47CE">
        <w:rPr>
          <w:rFonts w:ascii="Times New Roman" w:hAnsi="Times New Roman"/>
          <w:b w:val="0"/>
          <w:i/>
          <w:iCs/>
          <w:color w:val="000000" w:themeColor="text1"/>
          <w:sz w:val="22"/>
          <w:szCs w:val="22"/>
        </w:rPr>
        <w:t xml:space="preserve"> with different parameters.</w:t>
      </w:r>
    </w:p>
    <w:p w14:paraId="0ED2895C" w14:textId="77777777" w:rsidR="00514AC8" w:rsidRPr="00EE47CE" w:rsidRDefault="00514AC8" w:rsidP="00514AC8">
      <w:pPr>
        <w:pStyle w:val="Affiliation"/>
        <w:jc w:val="left"/>
        <w:rPr>
          <w:rFonts w:ascii="Times New Roman" w:hAnsi="Times New Roman"/>
          <w:b/>
          <w:bCs/>
          <w:color w:val="000000" w:themeColor="text1"/>
          <w:sz w:val="22"/>
          <w:szCs w:val="22"/>
        </w:rPr>
      </w:pPr>
    </w:p>
    <w:p w14:paraId="11B06446" w14:textId="0E53F413" w:rsidR="00514AC8" w:rsidRPr="00EE47CE" w:rsidRDefault="00514AC8">
      <w:pPr>
        <w:pStyle w:val="Affiliation"/>
        <w:ind w:firstLine="1080"/>
        <w:jc w:val="left"/>
        <w:rPr>
          <w:color w:val="000000" w:themeColor="text1"/>
          <w:sz w:val="22"/>
          <w:szCs w:val="22"/>
        </w:rPr>
      </w:pPr>
      <w:r w:rsidRPr="00EE47CE">
        <w:rPr>
          <w:rFonts w:ascii="Times New Roman" w:hAnsi="Times New Roman"/>
          <w:b/>
          <w:bCs/>
          <w:color w:val="000000" w:themeColor="text1"/>
          <w:sz w:val="22"/>
          <w:szCs w:val="22"/>
        </w:rPr>
        <w:t xml:space="preserve">Keywords: </w:t>
      </w:r>
      <w:r w:rsidR="007724EC" w:rsidRPr="00EE47CE">
        <w:rPr>
          <w:rFonts w:ascii="Times New Roman" w:hAnsi="Times New Roman"/>
          <w:i/>
          <w:iCs/>
          <w:color w:val="000000" w:themeColor="text1"/>
          <w:sz w:val="22"/>
          <w:szCs w:val="22"/>
        </w:rPr>
        <w:t>d</w:t>
      </w:r>
      <w:r w:rsidR="00AB4270" w:rsidRPr="00EE47CE">
        <w:rPr>
          <w:rFonts w:ascii="Times New Roman" w:hAnsi="Times New Roman"/>
          <w:i/>
          <w:iCs/>
          <w:color w:val="000000" w:themeColor="text1"/>
          <w:sz w:val="22"/>
          <w:szCs w:val="22"/>
        </w:rPr>
        <w:t>osimetry</w:t>
      </w:r>
      <w:r w:rsidRPr="00EE47CE">
        <w:rPr>
          <w:rFonts w:ascii="Times New Roman" w:hAnsi="Times New Roman"/>
          <w:i/>
          <w:iCs/>
          <w:color w:val="000000" w:themeColor="text1"/>
          <w:sz w:val="22"/>
          <w:szCs w:val="22"/>
        </w:rPr>
        <w:t xml:space="preserve">, </w:t>
      </w:r>
      <w:r w:rsidR="00AB4270" w:rsidRPr="00EE47CE">
        <w:rPr>
          <w:rFonts w:ascii="Times New Roman" w:hAnsi="Times New Roman"/>
          <w:i/>
          <w:iCs/>
          <w:color w:val="000000" w:themeColor="text1"/>
          <w:sz w:val="22"/>
          <w:szCs w:val="22"/>
        </w:rPr>
        <w:t>radiation detection</w:t>
      </w:r>
      <w:r w:rsidRPr="00EE47CE">
        <w:rPr>
          <w:rFonts w:ascii="Times New Roman" w:hAnsi="Times New Roman"/>
          <w:i/>
          <w:iCs/>
          <w:color w:val="000000" w:themeColor="text1"/>
          <w:sz w:val="22"/>
          <w:szCs w:val="22"/>
        </w:rPr>
        <w:t xml:space="preserve">, </w:t>
      </w:r>
      <w:r w:rsidR="007724EC" w:rsidRPr="00EE47CE">
        <w:rPr>
          <w:rFonts w:ascii="Times New Roman" w:hAnsi="Times New Roman"/>
          <w:i/>
          <w:iCs/>
          <w:color w:val="000000" w:themeColor="text1"/>
          <w:sz w:val="22"/>
          <w:szCs w:val="22"/>
        </w:rPr>
        <w:t>dyes</w:t>
      </w:r>
      <w:r w:rsidR="00AB4270" w:rsidRPr="00EE47CE">
        <w:rPr>
          <w:rFonts w:ascii="Times New Roman" w:hAnsi="Times New Roman"/>
          <w:i/>
          <w:iCs/>
          <w:color w:val="000000" w:themeColor="text1"/>
          <w:sz w:val="22"/>
          <w:szCs w:val="22"/>
        </w:rPr>
        <w:t>, radiation protection</w:t>
      </w:r>
    </w:p>
    <w:p w14:paraId="19D4BF22" w14:textId="3BF42B94" w:rsidR="00781B6A" w:rsidRPr="00EE47CE" w:rsidRDefault="00781B6A">
      <w:pPr>
        <w:pStyle w:val="Affiliation"/>
        <w:rPr>
          <w:color w:val="000000" w:themeColor="text1"/>
        </w:rPr>
      </w:pPr>
    </w:p>
    <w:p w14:paraId="11B547DB" w14:textId="77777777" w:rsidR="00781B6A" w:rsidRPr="00EE47CE" w:rsidRDefault="00781B6A">
      <w:pPr>
        <w:pStyle w:val="Affiliation"/>
        <w:rPr>
          <w:color w:val="000000" w:themeColor="text1"/>
        </w:rPr>
      </w:pPr>
    </w:p>
    <w:bookmarkEnd w:id="0"/>
    <w:p w14:paraId="7292617D" w14:textId="77777777" w:rsidR="00781B6A" w:rsidRPr="00EE47CE" w:rsidRDefault="00781B6A">
      <w:pPr>
        <w:pStyle w:val="Header"/>
        <w:rPr>
          <w:color w:val="000000" w:themeColor="text1"/>
          <w:sz w:val="22"/>
          <w:szCs w:val="22"/>
        </w:rPr>
        <w:sectPr w:rsidR="00781B6A" w:rsidRPr="00EE47CE">
          <w:headerReference w:type="default" r:id="rId13"/>
          <w:footerReference w:type="default" r:id="rId14"/>
          <w:type w:val="continuous"/>
          <w:pgSz w:w="12240" w:h="15840"/>
          <w:pgMar w:top="1440" w:right="1080" w:bottom="1440" w:left="1080" w:header="432" w:footer="720" w:gutter="0"/>
          <w:cols w:space="720"/>
        </w:sectPr>
      </w:pPr>
    </w:p>
    <w:p w14:paraId="74B2FCCE" w14:textId="7E3F3D05" w:rsidR="00781B6A" w:rsidRPr="00EE47CE" w:rsidRDefault="00781B6A" w:rsidP="00E93F48">
      <w:pPr>
        <w:pStyle w:val="AbstractClauseTitle"/>
        <w:jc w:val="left"/>
        <w:rPr>
          <w:rFonts w:ascii="Times New Roman" w:hAnsi="Times New Roman"/>
          <w:color w:val="000000" w:themeColor="text1"/>
          <w:sz w:val="22"/>
          <w:szCs w:val="22"/>
        </w:rPr>
      </w:pPr>
      <w:r w:rsidRPr="00EE47CE">
        <w:rPr>
          <w:rFonts w:ascii="Times New Roman" w:hAnsi="Times New Roman"/>
          <w:color w:val="000000" w:themeColor="text1"/>
          <w:sz w:val="22"/>
          <w:szCs w:val="22"/>
        </w:rPr>
        <w:t xml:space="preserve">I. </w:t>
      </w:r>
      <w:r w:rsidR="00E93F48" w:rsidRPr="00EE47CE">
        <w:rPr>
          <w:rFonts w:ascii="Times New Roman" w:hAnsi="Times New Roman"/>
          <w:caps w:val="0"/>
          <w:color w:val="000000" w:themeColor="text1"/>
          <w:sz w:val="22"/>
          <w:szCs w:val="22"/>
        </w:rPr>
        <w:t>Introduction</w:t>
      </w:r>
    </w:p>
    <w:p w14:paraId="1199698B" w14:textId="77777777" w:rsidR="00781B6A" w:rsidRPr="00EE47CE" w:rsidRDefault="00781B6A">
      <w:pPr>
        <w:pStyle w:val="BodyTextIndent"/>
        <w:rPr>
          <w:color w:val="000000" w:themeColor="text1"/>
          <w:sz w:val="22"/>
          <w:szCs w:val="22"/>
        </w:rPr>
      </w:pPr>
    </w:p>
    <w:p w14:paraId="497D5AB1" w14:textId="6262BC68" w:rsidR="00EA3DB9" w:rsidRPr="00EE47CE" w:rsidRDefault="00EA3DB9" w:rsidP="007E5AEF">
      <w:pPr>
        <w:spacing w:line="276" w:lineRule="auto"/>
        <w:rPr>
          <w:color w:val="000000" w:themeColor="text1"/>
          <w:sz w:val="22"/>
          <w:szCs w:val="22"/>
        </w:rPr>
      </w:pPr>
      <w:r w:rsidRPr="00EE47CE">
        <w:rPr>
          <w:color w:val="000000" w:themeColor="text1"/>
          <w:sz w:val="22"/>
          <w:szCs w:val="22"/>
        </w:rPr>
        <w:t xml:space="preserve">Modern radiation therapy techniques attempt to deliver a sufficient and stable dose to malignant tumors while minimizing damage to healthy tissues. As a result, precise dose assessment techniques are required to evaluate the dose distribution of the treatment planning system (TPS) that is created using actual irradiations. Dosimeters that measure the dose in one dimension (1D) include diodes, ionization chambers, thermo-luminescent dosimeters, and MOSFETS. </w:t>
      </w:r>
      <w:r w:rsidR="007058D9" w:rsidRPr="00EE47CE">
        <w:rPr>
          <w:color w:val="000000" w:themeColor="text1"/>
          <w:sz w:val="22"/>
          <w:szCs w:val="22"/>
        </w:rPr>
        <w:t>Investigate</w:t>
      </w:r>
      <w:r w:rsidR="009334DC" w:rsidRPr="00EE47CE">
        <w:rPr>
          <w:color w:val="000000" w:themeColor="text1"/>
          <w:sz w:val="22"/>
          <w:szCs w:val="22"/>
        </w:rPr>
        <w:t xml:space="preserve">d using polyvinyl butyral (PVB) binder, </w:t>
      </w:r>
      <w:r w:rsidR="007058D9" w:rsidRPr="00EE47CE">
        <w:rPr>
          <w:color w:val="000000" w:themeColor="text1"/>
          <w:sz w:val="22"/>
          <w:szCs w:val="22"/>
        </w:rPr>
        <w:t xml:space="preserve">dosage dosimeters made of film dosimeters with various </w:t>
      </w:r>
      <w:r w:rsidR="00BA3C02" w:rsidRPr="00EE47CE">
        <w:rPr>
          <w:color w:val="000000" w:themeColor="text1"/>
        </w:rPr>
        <w:t xml:space="preserve">methyl red </w:t>
      </w:r>
      <w:r w:rsidR="007058D9" w:rsidRPr="00EE47CE">
        <w:rPr>
          <w:color w:val="000000" w:themeColor="text1"/>
          <w:sz w:val="22"/>
          <w:szCs w:val="22"/>
        </w:rPr>
        <w:t>MR dye concentrations</w:t>
      </w:r>
      <w:r w:rsidRPr="00EE47CE">
        <w:rPr>
          <w:color w:val="000000" w:themeColor="text1"/>
          <w:sz w:val="22"/>
          <w:szCs w:val="22"/>
        </w:rPr>
        <w:t xml:space="preserve">. </w:t>
      </w:r>
      <w:r w:rsidR="007058D9" w:rsidRPr="00EE47CE">
        <w:rPr>
          <w:color w:val="000000" w:themeColor="text1"/>
          <w:sz w:val="22"/>
          <w:szCs w:val="22"/>
        </w:rPr>
        <w:t>Up to 150 KGy of gamma radiation were applied to the dosimeter</w:t>
      </w:r>
      <w:r w:rsidRPr="00EE47CE">
        <w:rPr>
          <w:color w:val="000000" w:themeColor="text1"/>
          <w:sz w:val="22"/>
          <w:szCs w:val="22"/>
        </w:rPr>
        <w:t>.</w:t>
      </w:r>
      <w:r w:rsidRPr="00EE47CE">
        <w:rPr>
          <w:color w:val="000000" w:themeColor="text1"/>
          <w:sz w:val="22"/>
          <w:szCs w:val="22"/>
          <w:vertAlign w:val="superscript"/>
        </w:rPr>
        <w:t>1</w:t>
      </w:r>
      <w:r w:rsidRPr="00EE47CE">
        <w:rPr>
          <w:color w:val="000000" w:themeColor="text1"/>
          <w:sz w:val="22"/>
          <w:szCs w:val="22"/>
        </w:rPr>
        <w:t xml:space="preserve"> </w:t>
      </w:r>
      <w:r w:rsidR="007058D9" w:rsidRPr="00EE47CE">
        <w:rPr>
          <w:color w:val="000000" w:themeColor="text1"/>
          <w:sz w:val="22"/>
          <w:szCs w:val="22"/>
        </w:rPr>
        <w:t>Films were kept at various humidity levels for three days prior to irradiation in order to study the effect of relative humidity on the dose response of MR-PVA radio chromic dosimeters</w:t>
      </w:r>
      <w:r w:rsidRPr="00EE47CE">
        <w:rPr>
          <w:color w:val="000000" w:themeColor="text1"/>
          <w:sz w:val="22"/>
          <w:szCs w:val="22"/>
        </w:rPr>
        <w:t xml:space="preserve">. </w:t>
      </w:r>
      <w:r w:rsidR="00896D70" w:rsidRPr="00EE47CE">
        <w:rPr>
          <w:color w:val="000000" w:themeColor="text1"/>
          <w:sz w:val="22"/>
          <w:szCs w:val="22"/>
        </w:rPr>
        <w:t xml:space="preserve">Up to 55 KGy, MR-PVA film, a radio-chromic polyvinyl alcohol (PVA) film, was studied. The PVA is an appropriate matrix to use in gamma dose measurements since it is an organic substance that is tissue comparable. When MR-PVA film was subjected to gamma radiation, its hue changed from yellow to colorless.2 By storing the </w:t>
      </w:r>
      <w:r w:rsidR="00896D70" w:rsidRPr="00EE47CE">
        <w:rPr>
          <w:color w:val="000000" w:themeColor="text1"/>
          <w:sz w:val="22"/>
          <w:szCs w:val="22"/>
        </w:rPr>
        <w:t xml:space="preserve">dosimeter films, the impact of humidity during the irradiation was examined for the methyl red-polyvinyl alcohol film dosimeters. </w:t>
      </w:r>
      <w:r w:rsidR="0043087B" w:rsidRPr="00EE47CE">
        <w:rPr>
          <w:color w:val="000000" w:themeColor="text1"/>
          <w:sz w:val="22"/>
          <w:szCs w:val="22"/>
        </w:rPr>
        <w:t xml:space="preserve">The resulting </w:t>
      </w:r>
      <w:r w:rsidR="00E40DFF" w:rsidRPr="00EE47CE">
        <w:rPr>
          <w:color w:val="000000" w:themeColor="text1"/>
          <w:sz w:val="22"/>
          <w:szCs w:val="22"/>
        </w:rPr>
        <w:t>Fricke-</w:t>
      </w:r>
      <w:proofErr w:type="spellStart"/>
      <w:r w:rsidR="00E40DFF" w:rsidRPr="00EE47CE">
        <w:rPr>
          <w:color w:val="000000" w:themeColor="text1"/>
          <w:sz w:val="22"/>
          <w:szCs w:val="22"/>
        </w:rPr>
        <w:t>Methylthymol</w:t>
      </w:r>
      <w:proofErr w:type="spellEnd"/>
      <w:r w:rsidR="00E40DFF" w:rsidRPr="00EE47CE">
        <w:rPr>
          <w:color w:val="000000" w:themeColor="text1"/>
          <w:sz w:val="22"/>
          <w:szCs w:val="22"/>
        </w:rPr>
        <w:t xml:space="preserve"> blue </w:t>
      </w:r>
      <w:r w:rsidR="007E5AEF" w:rsidRPr="00EE47CE">
        <w:rPr>
          <w:color w:val="000000" w:themeColor="text1"/>
          <w:sz w:val="22"/>
          <w:szCs w:val="22"/>
        </w:rPr>
        <w:t>(</w:t>
      </w:r>
      <w:r w:rsidR="0043087B" w:rsidRPr="00EE47CE">
        <w:rPr>
          <w:color w:val="000000" w:themeColor="text1"/>
          <w:sz w:val="22"/>
          <w:szCs w:val="22"/>
        </w:rPr>
        <w:t>Fricke-MTB</w:t>
      </w:r>
      <w:r w:rsidR="007E5AEF" w:rsidRPr="00EE47CE">
        <w:rPr>
          <w:color w:val="000000" w:themeColor="text1"/>
          <w:sz w:val="22"/>
          <w:szCs w:val="22"/>
        </w:rPr>
        <w:t>)</w:t>
      </w:r>
      <w:r w:rsidR="0043087B" w:rsidRPr="00EE47CE">
        <w:rPr>
          <w:color w:val="000000" w:themeColor="text1"/>
          <w:sz w:val="22"/>
          <w:szCs w:val="22"/>
        </w:rPr>
        <w:t xml:space="preserve"> dosimeters have a similar diffusion level and less optical scattering as Fricke-OX gels, but they are more sensitive. PRESAGE" and </w:t>
      </w:r>
      <w:proofErr w:type="spellStart"/>
      <w:r w:rsidR="0043087B" w:rsidRPr="00EE47CE">
        <w:rPr>
          <w:color w:val="000000" w:themeColor="text1"/>
          <w:sz w:val="22"/>
          <w:szCs w:val="22"/>
        </w:rPr>
        <w:t>leuco</w:t>
      </w:r>
      <w:proofErr w:type="spellEnd"/>
      <w:r w:rsidR="0043087B" w:rsidRPr="00EE47CE">
        <w:rPr>
          <w:color w:val="000000" w:themeColor="text1"/>
          <w:sz w:val="22"/>
          <w:szCs w:val="22"/>
        </w:rPr>
        <w:t xml:space="preserve"> dye gel dosimeters are examples of Fricke-MTB dosimeters that can be photographed with a red </w:t>
      </w:r>
      <w:r w:rsidR="0043087B" w:rsidRPr="00EE47CE">
        <w:rPr>
          <w:b/>
          <w:bCs/>
          <w:color w:val="000000" w:themeColor="text1"/>
          <w:sz w:val="22"/>
          <w:szCs w:val="22"/>
        </w:rPr>
        <w:t>light</w:t>
      </w:r>
      <w:r w:rsidR="0043087B" w:rsidRPr="00EE47CE">
        <w:rPr>
          <w:color w:val="000000" w:themeColor="text1"/>
          <w:sz w:val="22"/>
          <w:szCs w:val="22"/>
        </w:rPr>
        <w:t xml:space="preserve"> source using a</w:t>
      </w:r>
      <w:r w:rsidR="007E5AEF" w:rsidRPr="00EE47CE">
        <w:rPr>
          <w:color w:val="000000" w:themeColor="text1"/>
          <w:sz w:val="22"/>
          <w:szCs w:val="22"/>
        </w:rPr>
        <w:t xml:space="preserve"> Couple-Charged Device</w:t>
      </w:r>
      <w:r w:rsidR="0043087B" w:rsidRPr="00EE47CE">
        <w:rPr>
          <w:color w:val="000000" w:themeColor="text1"/>
          <w:sz w:val="22"/>
          <w:szCs w:val="22"/>
        </w:rPr>
        <w:t xml:space="preserve"> </w:t>
      </w:r>
      <w:r w:rsidR="007E5AEF" w:rsidRPr="00EE47CE">
        <w:rPr>
          <w:color w:val="000000" w:themeColor="text1"/>
          <w:sz w:val="22"/>
          <w:szCs w:val="22"/>
        </w:rPr>
        <w:t>(</w:t>
      </w:r>
      <w:r w:rsidR="0043087B" w:rsidRPr="00EE47CE">
        <w:rPr>
          <w:color w:val="000000" w:themeColor="text1"/>
          <w:sz w:val="22"/>
          <w:szCs w:val="22"/>
        </w:rPr>
        <w:t>CCD</w:t>
      </w:r>
      <w:r w:rsidR="007E5AEF" w:rsidRPr="00EE47CE">
        <w:rPr>
          <w:color w:val="000000" w:themeColor="text1"/>
          <w:sz w:val="22"/>
          <w:szCs w:val="22"/>
        </w:rPr>
        <w:t>)</w:t>
      </w:r>
      <w:r w:rsidR="0043087B" w:rsidRPr="00EE47CE">
        <w:rPr>
          <w:color w:val="000000" w:themeColor="text1"/>
          <w:sz w:val="22"/>
          <w:szCs w:val="22"/>
        </w:rPr>
        <w:t xml:space="preserve"> camera or</w:t>
      </w:r>
      <w:r w:rsidR="00DC4A95" w:rsidRPr="00EE47CE">
        <w:rPr>
          <w:rFonts w:hint="cs"/>
          <w:color w:val="000000" w:themeColor="text1"/>
          <w:sz w:val="22"/>
          <w:szCs w:val="22"/>
          <w:rtl/>
        </w:rPr>
        <w:t xml:space="preserve"> </w:t>
      </w:r>
      <w:r w:rsidR="00DC4A95" w:rsidRPr="00EE47CE">
        <w:rPr>
          <w:color w:val="000000" w:themeColor="text1"/>
          <w:sz w:val="22"/>
          <w:szCs w:val="22"/>
        </w:rPr>
        <w:t xml:space="preserve">Optical Coherence Tomography </w:t>
      </w:r>
      <w:r w:rsidR="00DC4A95" w:rsidRPr="00EE47CE">
        <w:rPr>
          <w:rFonts w:hint="cs"/>
          <w:color w:val="000000" w:themeColor="text1"/>
          <w:sz w:val="22"/>
          <w:szCs w:val="22"/>
          <w:rtl/>
        </w:rPr>
        <w:t>)</w:t>
      </w:r>
      <w:r w:rsidR="0043087B" w:rsidRPr="00EE47CE">
        <w:rPr>
          <w:color w:val="000000" w:themeColor="text1"/>
          <w:sz w:val="22"/>
          <w:szCs w:val="22"/>
        </w:rPr>
        <w:t>OCT</w:t>
      </w:r>
      <w:r w:rsidR="00DC4A95" w:rsidRPr="00EE47CE">
        <w:rPr>
          <w:rFonts w:hint="cs"/>
          <w:color w:val="000000" w:themeColor="text1"/>
          <w:sz w:val="22"/>
          <w:szCs w:val="22"/>
          <w:rtl/>
        </w:rPr>
        <w:t>(</w:t>
      </w:r>
      <w:r w:rsidRPr="00EE47CE">
        <w:rPr>
          <w:rFonts w:cs="Arial"/>
          <w:color w:val="000000" w:themeColor="text1"/>
          <w:sz w:val="22"/>
          <w:szCs w:val="22"/>
          <w:vertAlign w:val="superscript"/>
        </w:rPr>
        <w:t>3</w:t>
      </w:r>
    </w:p>
    <w:p w14:paraId="690D1F40" w14:textId="77777777" w:rsidR="00EA3DB9" w:rsidRPr="00EE47CE" w:rsidRDefault="00EA3DB9" w:rsidP="00EA3DB9">
      <w:pPr>
        <w:spacing w:line="276" w:lineRule="auto"/>
        <w:rPr>
          <w:color w:val="000000" w:themeColor="text1"/>
          <w:sz w:val="22"/>
          <w:szCs w:val="22"/>
          <w:vertAlign w:val="superscript"/>
        </w:rPr>
      </w:pPr>
      <w:r w:rsidRPr="00EE47CE">
        <w:rPr>
          <w:color w:val="000000" w:themeColor="text1"/>
          <w:sz w:val="22"/>
          <w:szCs w:val="22"/>
        </w:rPr>
        <w:t>The polymer dyed in the presence of a chlorine-containing chemical, chloral hydrate, was studied using a simple casting procedure of aqueous solutions of polyvinyl alcohol (PVA) containing the dye 2,6 dinitrophenyl (2,6 DNP). The effective dose range is up to 100 Kg.</w:t>
      </w:r>
      <w:r w:rsidRPr="00EE47CE">
        <w:rPr>
          <w:color w:val="000000" w:themeColor="text1"/>
          <w:sz w:val="22"/>
          <w:szCs w:val="22"/>
          <w:vertAlign w:val="superscript"/>
        </w:rPr>
        <w:t>4</w:t>
      </w:r>
      <w:r w:rsidRPr="00EE47CE">
        <w:rPr>
          <w:color w:val="000000" w:themeColor="text1"/>
          <w:sz w:val="22"/>
          <w:szCs w:val="22"/>
        </w:rPr>
        <w:t xml:space="preserve"> when exposed to gamma rays, these films turn white. Dye concentration affects the response of these film dosimeters: added focus. In the presence and absence of some additives, the chemical production of radiation (G-value) is calculated. A new solvent-free film was dosed.</w:t>
      </w:r>
      <w:r w:rsidRPr="00EE47CE">
        <w:rPr>
          <w:color w:val="000000" w:themeColor="text1"/>
          <w:sz w:val="22"/>
          <w:szCs w:val="22"/>
          <w:vertAlign w:val="superscript"/>
        </w:rPr>
        <w:t>5</w:t>
      </w:r>
      <w:r w:rsidRPr="00EE47CE">
        <w:rPr>
          <w:color w:val="000000" w:themeColor="text1"/>
          <w:sz w:val="22"/>
          <w:szCs w:val="22"/>
        </w:rPr>
        <w:t xml:space="preserve"> In different quantities, methyl red (MR) dye was added to poly(chloroprene) (PC). With a maximum wavelength of 55 nm, the films were bright red. At an absorbed radiation dose of up to </w:t>
      </w:r>
      <w:r w:rsidRPr="00EE47CE">
        <w:rPr>
          <w:color w:val="000000" w:themeColor="text1"/>
          <w:sz w:val="22"/>
          <w:szCs w:val="22"/>
        </w:rPr>
        <w:lastRenderedPageBreak/>
        <w:t xml:space="preserve">30 </w:t>
      </w:r>
      <w:proofErr w:type="spellStart"/>
      <w:r w:rsidRPr="00EE47CE">
        <w:rPr>
          <w:color w:val="000000" w:themeColor="text1"/>
          <w:sz w:val="22"/>
          <w:szCs w:val="22"/>
        </w:rPr>
        <w:t>Kf</w:t>
      </w:r>
      <w:proofErr w:type="spellEnd"/>
      <w:r w:rsidRPr="00EE47CE">
        <w:rPr>
          <w:color w:val="000000" w:themeColor="text1"/>
          <w:sz w:val="22"/>
          <w:szCs w:val="22"/>
        </w:rPr>
        <w:t>, the absorption decreased linearly without a noticeable change to the maximum.</w:t>
      </w:r>
      <w:r w:rsidRPr="00EE47CE">
        <w:rPr>
          <w:color w:val="000000" w:themeColor="text1"/>
          <w:sz w:val="22"/>
          <w:szCs w:val="22"/>
          <w:vertAlign w:val="superscript"/>
        </w:rPr>
        <w:t>5</w:t>
      </w:r>
      <w:r w:rsidRPr="00EE47CE">
        <w:rPr>
          <w:color w:val="000000" w:themeColor="text1"/>
          <w:sz w:val="22"/>
          <w:szCs w:val="22"/>
        </w:rPr>
        <w:t xml:space="preserve"> Membranes made of polyvinyl butyral were combined with xylenol blue (XB) and hexachloroethane (HCE). The films change color from yellow (XB, pH 8) to red (pH 8). (XB, pH 2.8). at a wavelength of 555 nm, the dosimetry characteristic of films containing various dyes and HCE concentrations were investigated spectrophotometric ally. HCE improves radiation sensitivity, and thus the intensity of the red color.</w:t>
      </w:r>
      <w:r w:rsidRPr="00EE47CE">
        <w:rPr>
          <w:color w:val="000000" w:themeColor="text1"/>
          <w:sz w:val="22"/>
          <w:szCs w:val="22"/>
          <w:vertAlign w:val="superscript"/>
        </w:rPr>
        <w:t>6</w:t>
      </w:r>
    </w:p>
    <w:p w14:paraId="3774D595" w14:textId="77777777" w:rsidR="00EA3DB9" w:rsidRPr="00EE47CE" w:rsidRDefault="00EA3DB9" w:rsidP="00EA3DB9">
      <w:pPr>
        <w:spacing w:line="276" w:lineRule="auto"/>
        <w:rPr>
          <w:color w:val="000000" w:themeColor="text1"/>
          <w:sz w:val="22"/>
          <w:szCs w:val="22"/>
        </w:rPr>
      </w:pPr>
      <w:r w:rsidRPr="00EE47CE">
        <w:rPr>
          <w:color w:val="000000" w:themeColor="text1"/>
          <w:sz w:val="22"/>
          <w:szCs w:val="22"/>
        </w:rPr>
        <w:t>The purpose of this study is to provide a dosimeter for radioactive films of various dyes on polyvinyl alcohol.</w:t>
      </w:r>
    </w:p>
    <w:p w14:paraId="5C4893C8" w14:textId="77777777" w:rsidR="00781B6A" w:rsidRPr="00EE47CE" w:rsidRDefault="00781B6A">
      <w:pPr>
        <w:pStyle w:val="BodyTextIndent"/>
        <w:rPr>
          <w:color w:val="000000" w:themeColor="text1"/>
          <w:sz w:val="22"/>
          <w:szCs w:val="22"/>
        </w:rPr>
      </w:pPr>
    </w:p>
    <w:p w14:paraId="111045D2" w14:textId="77777777" w:rsidR="00D6108C" w:rsidRPr="00EE47CE" w:rsidRDefault="00781B6A" w:rsidP="00AB4270">
      <w:pPr>
        <w:pStyle w:val="AbstractClauseTitle"/>
        <w:jc w:val="left"/>
        <w:rPr>
          <w:rFonts w:ascii="Times New Roman" w:hAnsi="Times New Roman"/>
          <w:caps w:val="0"/>
          <w:color w:val="000000" w:themeColor="text1"/>
          <w:sz w:val="22"/>
          <w:szCs w:val="22"/>
        </w:rPr>
      </w:pPr>
      <w:r w:rsidRPr="00EE47CE">
        <w:rPr>
          <w:rFonts w:ascii="Times New Roman" w:hAnsi="Times New Roman"/>
          <w:color w:val="000000" w:themeColor="text1"/>
          <w:sz w:val="22"/>
          <w:szCs w:val="22"/>
        </w:rPr>
        <w:t xml:space="preserve">II. </w:t>
      </w:r>
      <w:r w:rsidR="00AB4270" w:rsidRPr="00EE47CE">
        <w:rPr>
          <w:rFonts w:ascii="Times New Roman" w:hAnsi="Times New Roman"/>
          <w:caps w:val="0"/>
          <w:color w:val="000000" w:themeColor="text1"/>
          <w:sz w:val="22"/>
          <w:szCs w:val="22"/>
        </w:rPr>
        <w:t>Experiment Methods</w:t>
      </w:r>
      <w:r w:rsidR="00AB4270" w:rsidRPr="00EE47CE" w:rsidDel="00AB4270">
        <w:rPr>
          <w:rFonts w:ascii="Times New Roman" w:hAnsi="Times New Roman"/>
          <w:caps w:val="0"/>
          <w:color w:val="000000" w:themeColor="text1"/>
          <w:sz w:val="22"/>
          <w:szCs w:val="22"/>
        </w:rPr>
        <w:t xml:space="preserve"> </w:t>
      </w:r>
    </w:p>
    <w:p w14:paraId="0DA134B0" w14:textId="77777777" w:rsidR="00781B6A" w:rsidRPr="00EE47CE" w:rsidRDefault="00781B6A" w:rsidP="00AB4270">
      <w:pPr>
        <w:pStyle w:val="AbstractClauseTitle"/>
        <w:jc w:val="left"/>
        <w:rPr>
          <w:color w:val="000000" w:themeColor="text1"/>
          <w:sz w:val="22"/>
          <w:szCs w:val="22"/>
        </w:rPr>
      </w:pPr>
    </w:p>
    <w:p w14:paraId="28C36701" w14:textId="45A96279" w:rsidR="00AB4270" w:rsidRPr="00EE47CE" w:rsidRDefault="00D6108C" w:rsidP="00B30A26">
      <w:pPr>
        <w:pStyle w:val="BodyTextIndent"/>
        <w:jc w:val="left"/>
        <w:rPr>
          <w:b/>
          <w:bCs/>
          <w:i/>
          <w:iCs/>
          <w:caps/>
          <w:color w:val="000000" w:themeColor="text1"/>
          <w:sz w:val="22"/>
          <w:szCs w:val="22"/>
        </w:rPr>
      </w:pPr>
      <w:r w:rsidRPr="00EE47CE">
        <w:rPr>
          <w:b/>
          <w:bCs/>
          <w:i/>
          <w:iCs/>
          <w:color w:val="000000" w:themeColor="text1"/>
          <w:sz w:val="22"/>
          <w:szCs w:val="22"/>
        </w:rPr>
        <w:t xml:space="preserve">II.A. </w:t>
      </w:r>
      <w:r w:rsidR="00AB4270" w:rsidRPr="00EE47CE">
        <w:rPr>
          <w:b/>
          <w:bCs/>
          <w:i/>
          <w:iCs/>
          <w:color w:val="000000" w:themeColor="text1"/>
          <w:sz w:val="22"/>
          <w:szCs w:val="22"/>
        </w:rPr>
        <w:t>Martials and devices:</w:t>
      </w:r>
    </w:p>
    <w:p w14:paraId="24E2B92A" w14:textId="65301A1D" w:rsidR="007E133C" w:rsidRPr="00EE47CE" w:rsidRDefault="00AB4270" w:rsidP="00E3648F">
      <w:pPr>
        <w:pStyle w:val="AbstractClauseTitle"/>
        <w:rPr>
          <w:color w:val="000000" w:themeColor="text1"/>
        </w:rPr>
      </w:pPr>
      <w:r w:rsidRPr="00EE47CE">
        <w:rPr>
          <w:rFonts w:ascii="Times New Roman" w:hAnsi="Times New Roman"/>
          <w:b w:val="0"/>
          <w:caps w:val="0"/>
          <w:color w:val="000000" w:themeColor="text1"/>
          <w:sz w:val="22"/>
          <w:szCs w:val="22"/>
        </w:rPr>
        <w:t xml:space="preserve">The materials were utilized in this experiment:  Poly(vinyl)Alcohol (Aldrich), Sudan Orange G (FLUKA), Phenol Red (Aldrich), Methyl red (BDH) and Chrome black T (BHD). The devices, </w:t>
      </w:r>
      <w:r w:rsidR="00EF1A0A" w:rsidRPr="00EE47CE">
        <w:rPr>
          <w:rFonts w:ascii="Times New Roman" w:hAnsi="Times New Roman"/>
          <w:b w:val="0"/>
          <w:caps w:val="0"/>
          <w:color w:val="000000" w:themeColor="text1"/>
          <w:sz w:val="22"/>
          <w:szCs w:val="22"/>
        </w:rPr>
        <w:t>which used</w:t>
      </w:r>
      <w:r w:rsidRPr="00EE47CE">
        <w:rPr>
          <w:rFonts w:ascii="Times New Roman" w:hAnsi="Times New Roman"/>
          <w:b w:val="0"/>
          <w:caps w:val="0"/>
          <w:color w:val="000000" w:themeColor="text1"/>
          <w:sz w:val="22"/>
          <w:szCs w:val="22"/>
        </w:rPr>
        <w:t xml:space="preserve"> in this study were Perkin Elmer PE Lambda-850 Research-Grade UV-Vis</w:t>
      </w:r>
      <w:r w:rsidR="007E133C" w:rsidRPr="00EE47CE">
        <w:rPr>
          <w:rFonts w:ascii="Times New Roman" w:hAnsi="Times New Roman"/>
          <w:b w:val="0"/>
          <w:caps w:val="0"/>
          <w:color w:val="000000" w:themeColor="text1"/>
          <w:sz w:val="22"/>
          <w:szCs w:val="22"/>
        </w:rPr>
        <w:t xml:space="preserve"> (fig. 2)</w:t>
      </w:r>
      <w:r w:rsidRPr="00EE47CE">
        <w:rPr>
          <w:rFonts w:ascii="Times New Roman" w:hAnsi="Times New Roman"/>
          <w:b w:val="0"/>
          <w:caps w:val="0"/>
          <w:color w:val="000000" w:themeColor="text1"/>
          <w:sz w:val="22"/>
          <w:szCs w:val="22"/>
        </w:rPr>
        <w:t xml:space="preserve"> Spectrophotometer to investigate the sample </w:t>
      </w:r>
      <w:r w:rsidR="00367BB2" w:rsidRPr="00EE47CE">
        <w:rPr>
          <w:rFonts w:ascii="Times New Roman" w:hAnsi="Times New Roman"/>
          <w:b w:val="0"/>
          <w:caps w:val="0"/>
          <w:color w:val="000000" w:themeColor="text1"/>
          <w:sz w:val="22"/>
          <w:szCs w:val="22"/>
        </w:rPr>
        <w:t>UV and VIS absorption</w:t>
      </w:r>
      <w:r w:rsidRPr="00EE47CE">
        <w:rPr>
          <w:rFonts w:ascii="Times New Roman" w:hAnsi="Times New Roman"/>
          <w:b w:val="0"/>
          <w:caps w:val="0"/>
          <w:color w:val="000000" w:themeColor="text1"/>
          <w:sz w:val="22"/>
          <w:szCs w:val="22"/>
        </w:rPr>
        <w:t xml:space="preserve">, potentially providing information on what is in the sample and at what concentration. Furthermore, the Gamma cell 220 </w:t>
      </w:r>
      <w:r w:rsidR="007E133C" w:rsidRPr="00EE47CE">
        <w:rPr>
          <w:rFonts w:ascii="Times New Roman" w:hAnsi="Times New Roman"/>
          <w:b w:val="0"/>
          <w:caps w:val="0"/>
          <w:color w:val="000000" w:themeColor="text1"/>
          <w:sz w:val="22"/>
          <w:szCs w:val="22"/>
        </w:rPr>
        <w:t xml:space="preserve">(fig.1) </w:t>
      </w:r>
      <w:r w:rsidRPr="00EE47CE">
        <w:rPr>
          <w:rFonts w:ascii="Times New Roman" w:hAnsi="Times New Roman"/>
          <w:b w:val="0"/>
          <w:caps w:val="0"/>
          <w:color w:val="000000" w:themeColor="text1"/>
          <w:sz w:val="22"/>
          <w:szCs w:val="22"/>
        </w:rPr>
        <w:t>is a cobalt</w:t>
      </w:r>
      <w:r w:rsidR="00367BB2" w:rsidRPr="00EE47CE">
        <w:rPr>
          <w:rFonts w:ascii="Times New Roman" w:hAnsi="Times New Roman"/>
          <w:b w:val="0"/>
          <w:caps w:val="0"/>
          <w:color w:val="000000" w:themeColor="text1"/>
          <w:sz w:val="22"/>
          <w:szCs w:val="22"/>
        </w:rPr>
        <w:t>-</w:t>
      </w:r>
      <w:r w:rsidRPr="00EE47CE">
        <w:rPr>
          <w:rFonts w:ascii="Times New Roman" w:hAnsi="Times New Roman"/>
          <w:b w:val="0"/>
          <w:caps w:val="0"/>
          <w:color w:val="000000" w:themeColor="text1"/>
          <w:sz w:val="22"/>
          <w:szCs w:val="22"/>
        </w:rPr>
        <w:t>60 irradiation facility</w:t>
      </w:r>
      <w:r w:rsidR="00367BB2" w:rsidRPr="00EE47CE">
        <w:rPr>
          <w:rFonts w:ascii="Times New Roman" w:hAnsi="Times New Roman"/>
          <w:b w:val="0"/>
          <w:caps w:val="0"/>
          <w:color w:val="000000" w:themeColor="text1"/>
          <w:sz w:val="22"/>
          <w:szCs w:val="22"/>
        </w:rPr>
        <w:t xml:space="preserve"> with dose rate (1.94 </w:t>
      </w:r>
      <w:proofErr w:type="spellStart"/>
      <w:r w:rsidR="00367BB2" w:rsidRPr="00EE47CE">
        <w:rPr>
          <w:rFonts w:ascii="Times New Roman" w:hAnsi="Times New Roman"/>
          <w:b w:val="0"/>
          <w:caps w:val="0"/>
          <w:color w:val="000000" w:themeColor="text1"/>
          <w:sz w:val="22"/>
          <w:szCs w:val="22"/>
        </w:rPr>
        <w:t>kGy</w:t>
      </w:r>
      <w:proofErr w:type="spellEnd"/>
      <w:r w:rsidR="00367BB2" w:rsidRPr="00EE47CE">
        <w:rPr>
          <w:rFonts w:ascii="Times New Roman" w:hAnsi="Times New Roman"/>
          <w:b w:val="0"/>
          <w:caps w:val="0"/>
          <w:color w:val="000000" w:themeColor="text1"/>
          <w:sz w:val="22"/>
          <w:szCs w:val="22"/>
        </w:rPr>
        <w:t>/</w:t>
      </w:r>
      <w:proofErr w:type="spellStart"/>
      <w:r w:rsidR="00367BB2" w:rsidRPr="00EE47CE">
        <w:rPr>
          <w:rFonts w:ascii="Times New Roman" w:hAnsi="Times New Roman"/>
          <w:b w:val="0"/>
          <w:caps w:val="0"/>
          <w:color w:val="000000" w:themeColor="text1"/>
          <w:sz w:val="22"/>
          <w:szCs w:val="22"/>
        </w:rPr>
        <w:t>Hr</w:t>
      </w:r>
      <w:proofErr w:type="spellEnd"/>
      <w:r w:rsidR="00367BB2" w:rsidRPr="00EE47CE">
        <w:rPr>
          <w:rFonts w:ascii="Times New Roman" w:hAnsi="Times New Roman"/>
          <w:b w:val="0"/>
          <w:caps w:val="0"/>
          <w:color w:val="000000" w:themeColor="text1"/>
          <w:sz w:val="22"/>
          <w:szCs w:val="22"/>
        </w:rPr>
        <w:t>)</w:t>
      </w:r>
      <w:r w:rsidRPr="00EE47CE">
        <w:rPr>
          <w:rFonts w:ascii="Times New Roman" w:hAnsi="Times New Roman"/>
          <w:b w:val="0"/>
          <w:caps w:val="0"/>
          <w:color w:val="000000" w:themeColor="text1"/>
          <w:sz w:val="22"/>
          <w:szCs w:val="22"/>
        </w:rPr>
        <w:t xml:space="preserve">. </w:t>
      </w:r>
      <w:r w:rsidR="00E3648F" w:rsidRPr="00EE47CE">
        <w:rPr>
          <w:rFonts w:ascii="Times New Roman" w:hAnsi="Times New Roman"/>
          <w:b w:val="0"/>
          <w:caps w:val="0"/>
          <w:color w:val="000000" w:themeColor="text1"/>
          <w:sz w:val="22"/>
          <w:szCs w:val="22"/>
        </w:rPr>
        <w:t>Co-60 emits about equal amounts of photons with energy between 1.17 and 1.33 MeV and has a 5.261-year half-life.</w:t>
      </w:r>
    </w:p>
    <w:p w14:paraId="253B63DD" w14:textId="135BFB2D" w:rsidR="007E133C" w:rsidRPr="00EE47CE" w:rsidRDefault="007E133C" w:rsidP="007E133C">
      <w:pPr>
        <w:pStyle w:val="BodyTextIndent"/>
        <w:rPr>
          <w:color w:val="000000" w:themeColor="text1"/>
        </w:rPr>
      </w:pPr>
      <w:r w:rsidRPr="00EE47CE">
        <w:rPr>
          <w:noProof/>
          <w:color w:val="000000" w:themeColor="text1"/>
        </w:rPr>
        <w:drawing>
          <wp:inline distT="0" distB="0" distL="0" distR="0" wp14:anchorId="131DB12E" wp14:editId="321444D9">
            <wp:extent cx="2497457"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93" t="43608" r="65409" b="34029"/>
                    <a:stretch/>
                  </pic:blipFill>
                  <pic:spPr bwMode="auto">
                    <a:xfrm>
                      <a:off x="0" y="0"/>
                      <a:ext cx="2526321" cy="1464533"/>
                    </a:xfrm>
                    <a:prstGeom prst="rect">
                      <a:avLst/>
                    </a:prstGeom>
                    <a:ln>
                      <a:noFill/>
                    </a:ln>
                    <a:extLst>
                      <a:ext uri="{53640926-AAD7-44D8-BBD7-CCE9431645EC}">
                        <a14:shadowObscured xmlns:a14="http://schemas.microsoft.com/office/drawing/2010/main"/>
                      </a:ext>
                    </a:extLst>
                  </pic:spPr>
                </pic:pic>
              </a:graphicData>
            </a:graphic>
          </wp:inline>
        </w:drawing>
      </w:r>
    </w:p>
    <w:p w14:paraId="4ABF9D87" w14:textId="77777777" w:rsidR="007E133C" w:rsidRPr="00EE47CE" w:rsidRDefault="007E133C" w:rsidP="007E133C">
      <w:pPr>
        <w:pStyle w:val="BodyTextIndent"/>
        <w:rPr>
          <w:color w:val="000000" w:themeColor="text1"/>
        </w:rPr>
      </w:pPr>
    </w:p>
    <w:p w14:paraId="0DA83555" w14:textId="77777777" w:rsidR="007E133C" w:rsidRPr="00EE47CE" w:rsidRDefault="007E133C" w:rsidP="007E133C">
      <w:pPr>
        <w:pStyle w:val="BodyTextIndent"/>
        <w:rPr>
          <w:i/>
          <w:iCs/>
          <w:color w:val="000000" w:themeColor="text1"/>
        </w:rPr>
      </w:pPr>
      <w:r w:rsidRPr="00EE47CE">
        <w:rPr>
          <w:i/>
          <w:iCs/>
          <w:color w:val="000000" w:themeColor="text1"/>
        </w:rPr>
        <w:t xml:space="preserve">Fig. 1. </w:t>
      </w:r>
      <w:proofErr w:type="spellStart"/>
      <w:r w:rsidRPr="00EE47CE">
        <w:rPr>
          <w:i/>
          <w:iCs/>
          <w:color w:val="000000" w:themeColor="text1"/>
        </w:rPr>
        <w:t>Uv</w:t>
      </w:r>
      <w:proofErr w:type="spellEnd"/>
      <w:r w:rsidRPr="00EE47CE">
        <w:rPr>
          <w:i/>
          <w:iCs/>
          <w:color w:val="000000" w:themeColor="text1"/>
        </w:rPr>
        <w:t>-Vis spectrometers, which is utilized for measurement of different types of dyes.</w:t>
      </w:r>
    </w:p>
    <w:p w14:paraId="2DF9B86C" w14:textId="77777777" w:rsidR="007E133C" w:rsidRPr="00EE47CE" w:rsidRDefault="007E133C" w:rsidP="007E133C">
      <w:pPr>
        <w:pStyle w:val="BodyTextIndent"/>
        <w:rPr>
          <w:i/>
          <w:iCs/>
          <w:color w:val="000000" w:themeColor="text1"/>
        </w:rPr>
      </w:pPr>
    </w:p>
    <w:p w14:paraId="75889228" w14:textId="4A12F34F" w:rsidR="007E133C" w:rsidRPr="00EE47CE" w:rsidRDefault="007E133C" w:rsidP="007E133C">
      <w:pPr>
        <w:pStyle w:val="BodyTextIndent"/>
        <w:jc w:val="left"/>
        <w:rPr>
          <w:i/>
          <w:iCs/>
          <w:color w:val="000000" w:themeColor="text1"/>
        </w:rPr>
      </w:pPr>
      <w:r w:rsidRPr="00EE47CE">
        <w:rPr>
          <w:noProof/>
          <w:color w:val="000000" w:themeColor="text1"/>
        </w:rPr>
        <w:drawing>
          <wp:inline distT="0" distB="0" distL="0" distR="0" wp14:anchorId="39E15DDA" wp14:editId="148B77D1">
            <wp:extent cx="2288165" cy="1438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23" t="39694" r="64465" b="35707"/>
                    <a:stretch/>
                  </pic:blipFill>
                  <pic:spPr bwMode="auto">
                    <a:xfrm>
                      <a:off x="0" y="0"/>
                      <a:ext cx="2298293" cy="1444641"/>
                    </a:xfrm>
                    <a:prstGeom prst="rect">
                      <a:avLst/>
                    </a:prstGeom>
                    <a:ln>
                      <a:noFill/>
                    </a:ln>
                    <a:extLst>
                      <a:ext uri="{53640926-AAD7-44D8-BBD7-CCE9431645EC}">
                        <a14:shadowObscured xmlns:a14="http://schemas.microsoft.com/office/drawing/2010/main"/>
                      </a:ext>
                    </a:extLst>
                  </pic:spPr>
                </pic:pic>
              </a:graphicData>
            </a:graphic>
          </wp:inline>
        </w:drawing>
      </w:r>
    </w:p>
    <w:p w14:paraId="0477AA86" w14:textId="586FD9B5" w:rsidR="007E133C" w:rsidRPr="00EE47CE" w:rsidRDefault="007E133C" w:rsidP="003E6F73">
      <w:pPr>
        <w:pStyle w:val="BodyTextIndent"/>
        <w:rPr>
          <w:i/>
          <w:iCs/>
          <w:color w:val="000000" w:themeColor="text1"/>
        </w:rPr>
      </w:pPr>
      <w:r w:rsidRPr="00EE47CE">
        <w:rPr>
          <w:i/>
          <w:iCs/>
          <w:color w:val="000000" w:themeColor="text1"/>
        </w:rPr>
        <w:t>Fig. 1. Gamma cells was used different radiation does for 5, 15, 30 and 60 KGy in the targeted days.</w:t>
      </w:r>
    </w:p>
    <w:p w14:paraId="4931D9B5" w14:textId="212F5CB0" w:rsidR="00D6108C" w:rsidRPr="00EE47CE" w:rsidRDefault="00D6108C" w:rsidP="007E133C">
      <w:pPr>
        <w:pStyle w:val="BodyTextIndent"/>
        <w:ind w:firstLine="0"/>
        <w:rPr>
          <w:b/>
          <w:caps/>
          <w:color w:val="000000" w:themeColor="text1"/>
        </w:rPr>
      </w:pPr>
    </w:p>
    <w:p w14:paraId="754B14DA" w14:textId="5187308F" w:rsidR="00AB4270" w:rsidRPr="00EE47CE" w:rsidRDefault="00D6108C" w:rsidP="001026CE">
      <w:pPr>
        <w:pStyle w:val="BodyTextIndent"/>
        <w:jc w:val="left"/>
        <w:rPr>
          <w:b/>
          <w:bCs/>
          <w:i/>
          <w:iCs/>
          <w:caps/>
          <w:color w:val="000000" w:themeColor="text1"/>
          <w:sz w:val="22"/>
          <w:szCs w:val="22"/>
        </w:rPr>
      </w:pPr>
      <w:r w:rsidRPr="00EE47CE">
        <w:rPr>
          <w:b/>
          <w:bCs/>
          <w:i/>
          <w:iCs/>
          <w:color w:val="000000" w:themeColor="text1"/>
          <w:sz w:val="22"/>
          <w:szCs w:val="22"/>
        </w:rPr>
        <w:t>II.</w:t>
      </w:r>
      <w:r w:rsidR="001026CE" w:rsidRPr="00EE47CE">
        <w:rPr>
          <w:b/>
          <w:bCs/>
          <w:i/>
          <w:iCs/>
          <w:color w:val="000000" w:themeColor="text1"/>
          <w:sz w:val="22"/>
          <w:szCs w:val="22"/>
        </w:rPr>
        <w:t>B</w:t>
      </w:r>
      <w:r w:rsidRPr="00EE47CE">
        <w:rPr>
          <w:b/>
          <w:bCs/>
          <w:i/>
          <w:iCs/>
          <w:color w:val="000000" w:themeColor="text1"/>
          <w:sz w:val="22"/>
          <w:szCs w:val="22"/>
        </w:rPr>
        <w:t xml:space="preserve">. </w:t>
      </w:r>
      <w:r w:rsidR="00AB4270" w:rsidRPr="00EE47CE">
        <w:rPr>
          <w:b/>
          <w:bCs/>
          <w:i/>
          <w:iCs/>
          <w:color w:val="000000" w:themeColor="text1"/>
          <w:sz w:val="22"/>
          <w:szCs w:val="22"/>
        </w:rPr>
        <w:t>Film dosimeter preparation:</w:t>
      </w:r>
    </w:p>
    <w:p w14:paraId="3151B55D" w14:textId="045757C9" w:rsidR="00781B6A" w:rsidRPr="00EE47CE" w:rsidRDefault="00AB4270">
      <w:pPr>
        <w:pStyle w:val="BodyTextIndent"/>
        <w:rPr>
          <w:color w:val="000000" w:themeColor="text1"/>
          <w:sz w:val="22"/>
          <w:szCs w:val="22"/>
          <w:vertAlign w:val="superscript"/>
        </w:rPr>
      </w:pPr>
      <w:r w:rsidRPr="00EE47CE">
        <w:rPr>
          <w:color w:val="000000" w:themeColor="text1"/>
          <w:sz w:val="22"/>
          <w:szCs w:val="22"/>
        </w:rPr>
        <w:t xml:space="preserve">Firstly, to prepare poly (vinyl alcohol), 9 g of PVA was dissolved in 180 ml distilled water at 65 °C and magnetically stirred for 4 h until a homogeneous PVA solution was obtained. It has been tested many times due to the large number of dyes required to be prepared. </w:t>
      </w:r>
      <w:r w:rsidR="0078477B" w:rsidRPr="00EE47CE">
        <w:rPr>
          <w:color w:val="000000" w:themeColor="text1"/>
          <w:sz w:val="22"/>
          <w:szCs w:val="22"/>
        </w:rPr>
        <w:t>100 ml w</w:t>
      </w:r>
      <w:r w:rsidRPr="00EE47CE">
        <w:rPr>
          <w:color w:val="000000" w:themeColor="text1"/>
          <w:sz w:val="22"/>
          <w:szCs w:val="22"/>
        </w:rPr>
        <w:t xml:space="preserve">ater was added </w:t>
      </w:r>
      <w:r w:rsidR="0078477B" w:rsidRPr="00EE47CE">
        <w:rPr>
          <w:color w:val="000000" w:themeColor="text1"/>
          <w:sz w:val="22"/>
          <w:szCs w:val="22"/>
        </w:rPr>
        <w:t xml:space="preserve">to PVA </w:t>
      </w:r>
      <w:r w:rsidRPr="00EE47CE">
        <w:rPr>
          <w:color w:val="000000" w:themeColor="text1"/>
          <w:sz w:val="22"/>
          <w:szCs w:val="22"/>
        </w:rPr>
        <w:t>and placed on the mixing device, then after half an hour</w:t>
      </w:r>
      <w:r w:rsidR="0078477B" w:rsidRPr="00EE47CE">
        <w:rPr>
          <w:color w:val="000000" w:themeColor="text1"/>
          <w:sz w:val="22"/>
          <w:szCs w:val="22"/>
        </w:rPr>
        <w:t xml:space="preserve">, </w:t>
      </w:r>
      <w:r w:rsidRPr="00EE47CE">
        <w:rPr>
          <w:color w:val="000000" w:themeColor="text1"/>
          <w:sz w:val="22"/>
          <w:szCs w:val="22"/>
        </w:rPr>
        <w:t xml:space="preserve">80 ml was added </w:t>
      </w:r>
      <w:r w:rsidR="0078477B" w:rsidRPr="00EE47CE">
        <w:rPr>
          <w:color w:val="000000" w:themeColor="text1"/>
          <w:sz w:val="22"/>
          <w:szCs w:val="22"/>
        </w:rPr>
        <w:t xml:space="preserve">gradually to solution. After adding the </w:t>
      </w:r>
      <w:proofErr w:type="gramStart"/>
      <w:r w:rsidR="0078477B" w:rsidRPr="00EE47CE">
        <w:rPr>
          <w:color w:val="000000" w:themeColor="text1"/>
          <w:sz w:val="22"/>
          <w:szCs w:val="22"/>
        </w:rPr>
        <w:t>dyes</w:t>
      </w:r>
      <w:proofErr w:type="gramEnd"/>
      <w:r w:rsidR="0078477B" w:rsidRPr="00EE47CE">
        <w:rPr>
          <w:color w:val="000000" w:themeColor="text1"/>
          <w:sz w:val="22"/>
          <w:szCs w:val="22"/>
        </w:rPr>
        <w:t xml:space="preserve"> the water was evaporate to get film. </w:t>
      </w:r>
      <w:r w:rsidRPr="00EE47CE">
        <w:rPr>
          <w:color w:val="000000" w:themeColor="text1"/>
          <w:sz w:val="22"/>
          <w:szCs w:val="22"/>
        </w:rPr>
        <w:t xml:space="preserve">Secondly, to prepare Sudan Orange G dye 0.021 g was dissolved in 100 ml ethanol at a concentration of 1 </w:t>
      </w:r>
      <w:proofErr w:type="spellStart"/>
      <w:r w:rsidRPr="00EE47CE">
        <w:rPr>
          <w:color w:val="000000" w:themeColor="text1"/>
          <w:sz w:val="22"/>
          <w:szCs w:val="22"/>
        </w:rPr>
        <w:t>mM.</w:t>
      </w:r>
      <w:proofErr w:type="spellEnd"/>
      <w:r w:rsidRPr="00EE47CE">
        <w:rPr>
          <w:color w:val="000000" w:themeColor="text1"/>
          <w:sz w:val="22"/>
          <w:szCs w:val="22"/>
        </w:rPr>
        <w:t xml:space="preserve"> Thirdly, to prepare the Phenol red dye 0.035</w:t>
      </w:r>
      <w:r w:rsidR="0078477B" w:rsidRPr="00EE47CE">
        <w:rPr>
          <w:color w:val="000000" w:themeColor="text1"/>
          <w:sz w:val="22"/>
          <w:szCs w:val="22"/>
        </w:rPr>
        <w:t xml:space="preserve"> g</w:t>
      </w:r>
      <w:r w:rsidRPr="00EE47CE">
        <w:rPr>
          <w:color w:val="000000" w:themeColor="text1"/>
          <w:sz w:val="22"/>
          <w:szCs w:val="22"/>
        </w:rPr>
        <w:t xml:space="preserve"> was dissolved in 100 ml of distilled water at a concentration of 1 </w:t>
      </w:r>
      <w:proofErr w:type="spellStart"/>
      <w:r w:rsidR="0078477B" w:rsidRPr="00EE47CE">
        <w:rPr>
          <w:color w:val="000000" w:themeColor="text1"/>
          <w:sz w:val="22"/>
          <w:szCs w:val="22"/>
        </w:rPr>
        <w:t>mM</w:t>
      </w:r>
      <w:r w:rsidRPr="00EE47CE">
        <w:rPr>
          <w:color w:val="000000" w:themeColor="text1"/>
          <w:sz w:val="22"/>
          <w:szCs w:val="22"/>
        </w:rPr>
        <w:t>.</w:t>
      </w:r>
      <w:proofErr w:type="spellEnd"/>
      <w:r w:rsidRPr="00EE47CE">
        <w:rPr>
          <w:color w:val="000000" w:themeColor="text1"/>
          <w:sz w:val="22"/>
          <w:szCs w:val="22"/>
        </w:rPr>
        <w:t xml:space="preserve"> It was tested twice; the first time it did not homogenize with the polymer due to agglomeration. Fourthly, to prepare methyl red dye 0.0216 g was dissolved in 100 ml ethanol at a concentration of 1 </w:t>
      </w:r>
      <w:proofErr w:type="spellStart"/>
      <w:r w:rsidRPr="00EE47CE">
        <w:rPr>
          <w:color w:val="000000" w:themeColor="text1"/>
          <w:sz w:val="22"/>
          <w:szCs w:val="22"/>
        </w:rPr>
        <w:t>mM.</w:t>
      </w:r>
      <w:proofErr w:type="spellEnd"/>
      <w:r w:rsidRPr="00EE47CE">
        <w:rPr>
          <w:color w:val="000000" w:themeColor="text1"/>
          <w:sz w:val="22"/>
          <w:szCs w:val="22"/>
        </w:rPr>
        <w:t xml:space="preserve"> And it succeeded the first time. Finally, to prepare a black monochromatic dye 0.046 g was dissolved in 100 ml etha</w:t>
      </w:r>
      <w:r w:rsidR="001026CE" w:rsidRPr="00EE47CE">
        <w:rPr>
          <w:color w:val="000000" w:themeColor="text1"/>
          <w:sz w:val="22"/>
          <w:szCs w:val="22"/>
        </w:rPr>
        <w:t>nol at a concentration of 1 mM.</w:t>
      </w:r>
      <w:r w:rsidR="001026CE" w:rsidRPr="00EE47CE">
        <w:rPr>
          <w:color w:val="000000" w:themeColor="text1"/>
          <w:sz w:val="22"/>
          <w:szCs w:val="22"/>
          <w:vertAlign w:val="superscript"/>
        </w:rPr>
        <w:t>1</w:t>
      </w:r>
    </w:p>
    <w:p w14:paraId="26A784A2" w14:textId="77777777" w:rsidR="00781B6A" w:rsidRPr="00EE47CE" w:rsidRDefault="00781B6A">
      <w:pPr>
        <w:pStyle w:val="BodyTextIndent"/>
        <w:rPr>
          <w:color w:val="000000" w:themeColor="text1"/>
          <w:sz w:val="22"/>
          <w:szCs w:val="22"/>
        </w:rPr>
      </w:pPr>
    </w:p>
    <w:p w14:paraId="0397F826" w14:textId="5F2990A8" w:rsidR="00781B6A" w:rsidRPr="00EE47CE" w:rsidRDefault="00781B6A" w:rsidP="00D6108C">
      <w:pPr>
        <w:pStyle w:val="AbstractClauseTitle"/>
        <w:jc w:val="left"/>
        <w:rPr>
          <w:rFonts w:ascii="Times New Roman" w:hAnsi="Times New Roman"/>
          <w:caps w:val="0"/>
          <w:color w:val="000000" w:themeColor="text1"/>
          <w:sz w:val="22"/>
          <w:szCs w:val="22"/>
        </w:rPr>
      </w:pPr>
      <w:r w:rsidRPr="00EE47CE">
        <w:rPr>
          <w:rFonts w:ascii="Times New Roman" w:hAnsi="Times New Roman"/>
          <w:caps w:val="0"/>
          <w:color w:val="000000" w:themeColor="text1"/>
          <w:sz w:val="22"/>
          <w:szCs w:val="22"/>
        </w:rPr>
        <w:t xml:space="preserve">III. </w:t>
      </w:r>
      <w:r w:rsidR="00130451" w:rsidRPr="00EE47CE">
        <w:rPr>
          <w:rFonts w:ascii="Times New Roman" w:hAnsi="Times New Roman"/>
          <w:caps w:val="0"/>
          <w:color w:val="000000" w:themeColor="text1"/>
          <w:sz w:val="22"/>
          <w:szCs w:val="22"/>
        </w:rPr>
        <w:t>Result:</w:t>
      </w:r>
      <w:r w:rsidR="00D6108C" w:rsidRPr="00EE47CE" w:rsidDel="00D6108C">
        <w:rPr>
          <w:rFonts w:ascii="Times New Roman" w:hAnsi="Times New Roman"/>
          <w:caps w:val="0"/>
          <w:color w:val="000000" w:themeColor="text1"/>
          <w:sz w:val="22"/>
          <w:szCs w:val="22"/>
        </w:rPr>
        <w:t xml:space="preserve"> </w:t>
      </w:r>
    </w:p>
    <w:p w14:paraId="78176D3E" w14:textId="2899809D" w:rsidR="00781B6A" w:rsidRPr="00EE47CE" w:rsidRDefault="00781B6A" w:rsidP="00B30A26">
      <w:pPr>
        <w:pStyle w:val="BodyTextIndent"/>
        <w:ind w:firstLine="0"/>
        <w:rPr>
          <w:b/>
          <w:bCs/>
          <w:color w:val="000000" w:themeColor="text1"/>
          <w:sz w:val="22"/>
          <w:szCs w:val="22"/>
        </w:rPr>
      </w:pPr>
    </w:p>
    <w:p w14:paraId="1E68AF46" w14:textId="523DF444" w:rsidR="00D6108C" w:rsidRPr="00EE47CE" w:rsidRDefault="00D6108C" w:rsidP="001026CE">
      <w:pPr>
        <w:pStyle w:val="BodyTextIndent"/>
        <w:jc w:val="left"/>
        <w:rPr>
          <w:b/>
          <w:bCs/>
          <w:i/>
          <w:iCs/>
          <w:color w:val="000000" w:themeColor="text1"/>
          <w:sz w:val="22"/>
          <w:szCs w:val="22"/>
        </w:rPr>
      </w:pPr>
      <w:r w:rsidRPr="00EE47CE">
        <w:rPr>
          <w:b/>
          <w:bCs/>
          <w:i/>
          <w:iCs/>
          <w:color w:val="000000" w:themeColor="text1"/>
          <w:sz w:val="22"/>
          <w:szCs w:val="22"/>
        </w:rPr>
        <w:t>III.</w:t>
      </w:r>
      <w:r w:rsidR="001026CE" w:rsidRPr="00EE47CE">
        <w:rPr>
          <w:b/>
          <w:bCs/>
          <w:i/>
          <w:iCs/>
          <w:color w:val="000000" w:themeColor="text1"/>
          <w:sz w:val="22"/>
          <w:szCs w:val="22"/>
        </w:rPr>
        <w:t>A</w:t>
      </w:r>
      <w:r w:rsidRPr="00EE47CE">
        <w:rPr>
          <w:b/>
          <w:bCs/>
          <w:i/>
          <w:iCs/>
          <w:color w:val="000000" w:themeColor="text1"/>
          <w:sz w:val="22"/>
          <w:szCs w:val="22"/>
        </w:rPr>
        <w:t xml:space="preserve">. Study of </w:t>
      </w:r>
      <w:r w:rsidR="0080108A" w:rsidRPr="00EE47CE">
        <w:rPr>
          <w:b/>
          <w:bCs/>
          <w:i/>
          <w:iCs/>
          <w:color w:val="000000" w:themeColor="text1"/>
          <w:sz w:val="22"/>
          <w:szCs w:val="22"/>
        </w:rPr>
        <w:t>UV/Vis measurement of Methyl red dye</w:t>
      </w:r>
      <w:r w:rsidRPr="00EE47CE">
        <w:rPr>
          <w:b/>
          <w:bCs/>
          <w:i/>
          <w:iCs/>
          <w:color w:val="000000" w:themeColor="text1"/>
          <w:sz w:val="22"/>
          <w:szCs w:val="22"/>
        </w:rPr>
        <w:t>:</w:t>
      </w:r>
    </w:p>
    <w:p w14:paraId="1458E5FE" w14:textId="1896833A" w:rsidR="00D6108C" w:rsidRPr="00EE47CE" w:rsidRDefault="00D6108C" w:rsidP="00620EEA">
      <w:pPr>
        <w:pStyle w:val="BodyTextIndent"/>
        <w:ind w:firstLine="0"/>
        <w:rPr>
          <w:color w:val="000000" w:themeColor="text1"/>
          <w:sz w:val="22"/>
          <w:szCs w:val="22"/>
        </w:rPr>
      </w:pPr>
      <w:r w:rsidRPr="00EE47CE">
        <w:rPr>
          <w:color w:val="000000" w:themeColor="text1"/>
          <w:sz w:val="22"/>
          <w:szCs w:val="22"/>
        </w:rPr>
        <w:t xml:space="preserve">A sample of MR dye was </w:t>
      </w:r>
      <w:r w:rsidR="00303BE0" w:rsidRPr="00EE47CE">
        <w:rPr>
          <w:color w:val="000000" w:themeColor="text1"/>
          <w:sz w:val="22"/>
          <w:szCs w:val="22"/>
        </w:rPr>
        <w:t xml:space="preserve">exposure to different radiation doses </w:t>
      </w:r>
      <w:r w:rsidRPr="00EE47CE">
        <w:rPr>
          <w:color w:val="000000" w:themeColor="text1"/>
          <w:sz w:val="22"/>
          <w:szCs w:val="22"/>
        </w:rPr>
        <w:t>from 5,15,30</w:t>
      </w:r>
      <w:r w:rsidR="00303BE0" w:rsidRPr="00EE47CE">
        <w:rPr>
          <w:color w:val="000000" w:themeColor="text1"/>
          <w:sz w:val="22"/>
          <w:szCs w:val="22"/>
        </w:rPr>
        <w:t xml:space="preserve"> and </w:t>
      </w:r>
      <w:r w:rsidRPr="00EE47CE">
        <w:rPr>
          <w:color w:val="000000" w:themeColor="text1"/>
          <w:sz w:val="22"/>
          <w:szCs w:val="22"/>
        </w:rPr>
        <w:t xml:space="preserve">60 KGy, </w:t>
      </w:r>
      <w:proofErr w:type="gramStart"/>
      <w:r w:rsidR="00303BE0" w:rsidRPr="00EE47CE">
        <w:rPr>
          <w:color w:val="000000" w:themeColor="text1"/>
          <w:sz w:val="22"/>
          <w:szCs w:val="22"/>
        </w:rPr>
        <w:t xml:space="preserve">with </w:t>
      </w:r>
      <w:r w:rsidRPr="00EE47CE">
        <w:rPr>
          <w:color w:val="000000" w:themeColor="text1"/>
          <w:sz w:val="22"/>
          <w:szCs w:val="22"/>
        </w:rPr>
        <w:t xml:space="preserve"> different</w:t>
      </w:r>
      <w:proofErr w:type="gramEnd"/>
      <w:r w:rsidRPr="00EE47CE">
        <w:rPr>
          <w:color w:val="000000" w:themeColor="text1"/>
          <w:sz w:val="22"/>
          <w:szCs w:val="22"/>
        </w:rPr>
        <w:t xml:space="preserve"> volumes (10, 15, 20</w:t>
      </w:r>
      <w:r w:rsidR="007E5AEF" w:rsidRPr="00EE47CE">
        <w:rPr>
          <w:color w:val="000000" w:themeColor="text1"/>
          <w:sz w:val="22"/>
          <w:szCs w:val="22"/>
        </w:rPr>
        <w:t xml:space="preserve"> ml</w:t>
      </w:r>
      <w:r w:rsidRPr="00EE47CE">
        <w:rPr>
          <w:color w:val="000000" w:themeColor="text1"/>
          <w:sz w:val="22"/>
          <w:szCs w:val="22"/>
        </w:rPr>
        <w:t>)</w:t>
      </w:r>
      <w:r w:rsidR="007E5AEF" w:rsidRPr="00EE47CE">
        <w:rPr>
          <w:color w:val="000000" w:themeColor="text1"/>
          <w:sz w:val="22"/>
          <w:szCs w:val="22"/>
        </w:rPr>
        <w:t xml:space="preserve"> to made different thickness of each film</w:t>
      </w:r>
      <w:r w:rsidR="00303BE0" w:rsidRPr="00EE47CE">
        <w:rPr>
          <w:color w:val="000000" w:themeColor="text1"/>
          <w:sz w:val="22"/>
          <w:szCs w:val="22"/>
        </w:rPr>
        <w:t xml:space="preserve">. </w:t>
      </w:r>
      <w:r w:rsidRPr="00EE47CE">
        <w:rPr>
          <w:color w:val="000000" w:themeColor="text1"/>
          <w:sz w:val="22"/>
          <w:szCs w:val="22"/>
        </w:rPr>
        <w:t>and then measured with a UV/Vis device. The results showed that th</w:t>
      </w:r>
      <w:r w:rsidR="00E61E58" w:rsidRPr="00EE47CE">
        <w:rPr>
          <w:color w:val="000000" w:themeColor="text1"/>
          <w:sz w:val="22"/>
          <w:szCs w:val="22"/>
        </w:rPr>
        <w:t xml:space="preserve">e </w:t>
      </w:r>
      <w:r w:rsidRPr="00EE47CE">
        <w:rPr>
          <w:color w:val="000000" w:themeColor="text1"/>
          <w:sz w:val="22"/>
          <w:szCs w:val="22"/>
        </w:rPr>
        <w:t xml:space="preserve">absorption </w:t>
      </w:r>
      <w:r w:rsidR="00303BE0" w:rsidRPr="00EE47CE">
        <w:rPr>
          <w:color w:val="000000" w:themeColor="text1"/>
          <w:sz w:val="22"/>
          <w:szCs w:val="22"/>
        </w:rPr>
        <w:t xml:space="preserve">with </w:t>
      </w:r>
      <w:r w:rsidRPr="00EE47CE">
        <w:rPr>
          <w:color w:val="000000" w:themeColor="text1"/>
          <w:sz w:val="22"/>
          <w:szCs w:val="22"/>
        </w:rPr>
        <w:t>15</w:t>
      </w:r>
      <w:r w:rsidR="00303BE0" w:rsidRPr="00EE47CE">
        <w:rPr>
          <w:color w:val="000000" w:themeColor="text1"/>
          <w:sz w:val="22"/>
          <w:szCs w:val="22"/>
        </w:rPr>
        <w:t>ml</w:t>
      </w:r>
      <w:r w:rsidRPr="00EE47CE">
        <w:rPr>
          <w:color w:val="000000" w:themeColor="text1"/>
          <w:sz w:val="22"/>
          <w:szCs w:val="22"/>
        </w:rPr>
        <w:t xml:space="preserve"> </w:t>
      </w:r>
      <w:r w:rsidR="00303BE0" w:rsidRPr="00EE47CE">
        <w:rPr>
          <w:color w:val="000000" w:themeColor="text1"/>
          <w:sz w:val="22"/>
          <w:szCs w:val="22"/>
        </w:rPr>
        <w:t xml:space="preserve">was </w:t>
      </w:r>
      <w:r w:rsidRPr="00EE47CE">
        <w:rPr>
          <w:color w:val="000000" w:themeColor="text1"/>
          <w:sz w:val="22"/>
          <w:szCs w:val="22"/>
        </w:rPr>
        <w:t xml:space="preserve">the best </w:t>
      </w:r>
      <w:r w:rsidR="00303BE0" w:rsidRPr="00EE47CE">
        <w:rPr>
          <w:color w:val="000000" w:themeColor="text1"/>
          <w:sz w:val="22"/>
          <w:szCs w:val="22"/>
        </w:rPr>
        <w:t xml:space="preserve">among </w:t>
      </w:r>
      <w:r w:rsidRPr="00EE47CE">
        <w:rPr>
          <w:color w:val="000000" w:themeColor="text1"/>
          <w:sz w:val="22"/>
          <w:szCs w:val="22"/>
        </w:rPr>
        <w:t xml:space="preserve">all </w:t>
      </w:r>
      <w:r w:rsidR="00303BE0" w:rsidRPr="00EE47CE">
        <w:rPr>
          <w:color w:val="000000" w:themeColor="text1"/>
          <w:sz w:val="22"/>
          <w:szCs w:val="22"/>
        </w:rPr>
        <w:t>volumes</w:t>
      </w:r>
      <w:r w:rsidRPr="00EE47CE">
        <w:rPr>
          <w:color w:val="000000" w:themeColor="text1"/>
          <w:sz w:val="22"/>
          <w:szCs w:val="22"/>
        </w:rPr>
        <w:t>, but on day 1 the absorption line failed at a dose (30 KGy) and day 7 at a dose (60 KGy), some defects appeared at a dose (30, 60 KGy) for several reasons, it may be exposed to oxidation, from poor storage or from the method of preparation, we noticed after 14 days a high stability.</w:t>
      </w:r>
    </w:p>
    <w:p w14:paraId="3F8A594B" w14:textId="5D5CD029" w:rsidR="00D6108C" w:rsidRPr="00EE47CE" w:rsidRDefault="00D6108C" w:rsidP="00B30A26">
      <w:pPr>
        <w:pStyle w:val="BodyTextIndent"/>
        <w:ind w:firstLine="0"/>
        <w:rPr>
          <w:color w:val="000000" w:themeColor="text1"/>
          <w:sz w:val="22"/>
          <w:szCs w:val="22"/>
        </w:rPr>
      </w:pPr>
    </w:p>
    <w:p w14:paraId="4CAAA1EA" w14:textId="79013451" w:rsidR="00D6108C" w:rsidRPr="00EE47CE" w:rsidRDefault="00AD00F0" w:rsidP="00B30A26">
      <w:pPr>
        <w:pStyle w:val="BodyTextIndent"/>
        <w:ind w:firstLine="0"/>
        <w:jc w:val="center"/>
        <w:rPr>
          <w:color w:val="000000" w:themeColor="text1"/>
          <w:sz w:val="22"/>
          <w:szCs w:val="22"/>
        </w:rPr>
      </w:pPr>
      <w:r w:rsidRPr="00EE47CE">
        <w:rPr>
          <w:noProof/>
          <w:color w:val="000000" w:themeColor="text1"/>
          <w:sz w:val="22"/>
          <w:szCs w:val="22"/>
        </w:rPr>
        <w:lastRenderedPageBreak/>
        <w:drawing>
          <wp:inline distT="0" distB="0" distL="0" distR="0" wp14:anchorId="286FDB1F" wp14:editId="209C59E8">
            <wp:extent cx="2753890" cy="2011680"/>
            <wp:effectExtent l="0" t="0" r="889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5220" cy="2019957"/>
                    </a:xfrm>
                    <a:prstGeom prst="rect">
                      <a:avLst/>
                    </a:prstGeom>
                    <a:noFill/>
                  </pic:spPr>
                </pic:pic>
              </a:graphicData>
            </a:graphic>
          </wp:inline>
        </w:drawing>
      </w:r>
    </w:p>
    <w:p w14:paraId="6F4AA37F" w14:textId="77777777" w:rsidR="00D6108C" w:rsidRPr="00EE47CE" w:rsidRDefault="00D6108C" w:rsidP="00B30A26">
      <w:pPr>
        <w:pStyle w:val="BodyTextIndent"/>
        <w:ind w:firstLine="0"/>
        <w:rPr>
          <w:color w:val="000000" w:themeColor="text1"/>
          <w:sz w:val="22"/>
          <w:szCs w:val="22"/>
        </w:rPr>
      </w:pPr>
    </w:p>
    <w:p w14:paraId="4F8F1F1F" w14:textId="761709B6" w:rsidR="00D6108C" w:rsidRPr="00EE47CE" w:rsidRDefault="00D6108C" w:rsidP="00D6108C">
      <w:pPr>
        <w:pStyle w:val="BodyTextIndent"/>
        <w:rPr>
          <w:i/>
          <w:iCs/>
          <w:color w:val="000000" w:themeColor="text1"/>
        </w:rPr>
      </w:pPr>
      <w:r w:rsidRPr="00EE47CE">
        <w:rPr>
          <w:i/>
          <w:iCs/>
          <w:color w:val="000000" w:themeColor="text1"/>
        </w:rPr>
        <w:t>Fig. 1. The</w:t>
      </w:r>
      <w:r w:rsidR="000C78BC" w:rsidRPr="00EE47CE">
        <w:rPr>
          <w:i/>
          <w:iCs/>
          <w:color w:val="000000" w:themeColor="text1"/>
        </w:rPr>
        <w:t xml:space="preserve"> relation between the wavelength and absorption of MR dye at 15 ml </w:t>
      </w:r>
      <w:r w:rsidR="00226240" w:rsidRPr="00EE47CE">
        <w:rPr>
          <w:i/>
          <w:iCs/>
          <w:color w:val="000000" w:themeColor="text1"/>
        </w:rPr>
        <w:t>and 1 day storage.</w:t>
      </w:r>
    </w:p>
    <w:p w14:paraId="481AA224" w14:textId="77777777" w:rsidR="000C78BC" w:rsidRPr="00EE47CE" w:rsidRDefault="000C78BC" w:rsidP="00D6108C">
      <w:pPr>
        <w:pStyle w:val="BodyTextIndent"/>
        <w:rPr>
          <w:i/>
          <w:iCs/>
          <w:color w:val="000000" w:themeColor="text1"/>
        </w:rPr>
      </w:pPr>
    </w:p>
    <w:p w14:paraId="58FC2ED5" w14:textId="1CD85953" w:rsidR="00D6108C" w:rsidRPr="00EE47CE" w:rsidRDefault="00AD00F0" w:rsidP="00B30A26">
      <w:pPr>
        <w:pStyle w:val="BodyTextIndent"/>
        <w:ind w:firstLine="0"/>
        <w:rPr>
          <w:color w:val="000000" w:themeColor="text1"/>
          <w:sz w:val="22"/>
          <w:szCs w:val="22"/>
        </w:rPr>
      </w:pPr>
      <w:r w:rsidRPr="00EE47CE">
        <w:rPr>
          <w:noProof/>
          <w:color w:val="000000" w:themeColor="text1"/>
          <w:sz w:val="22"/>
          <w:szCs w:val="22"/>
        </w:rPr>
        <w:drawing>
          <wp:inline distT="0" distB="0" distL="0" distR="0" wp14:anchorId="496A7F91" wp14:editId="4BF8D769">
            <wp:extent cx="2740834" cy="19450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48" cy="1946718"/>
                    </a:xfrm>
                    <a:prstGeom prst="rect">
                      <a:avLst/>
                    </a:prstGeom>
                    <a:noFill/>
                  </pic:spPr>
                </pic:pic>
              </a:graphicData>
            </a:graphic>
          </wp:inline>
        </w:drawing>
      </w:r>
    </w:p>
    <w:p w14:paraId="59959B09" w14:textId="6AC7C2F9" w:rsidR="00D6108C" w:rsidRPr="00EE47CE" w:rsidRDefault="00D6108C" w:rsidP="00B30A26">
      <w:pPr>
        <w:pStyle w:val="BodyTextIndent"/>
        <w:ind w:firstLine="0"/>
        <w:rPr>
          <w:color w:val="000000" w:themeColor="text1"/>
          <w:sz w:val="22"/>
          <w:szCs w:val="22"/>
        </w:rPr>
      </w:pPr>
    </w:p>
    <w:p w14:paraId="7D32157E" w14:textId="029B668A" w:rsidR="00D6108C" w:rsidRPr="00EE47CE" w:rsidRDefault="00D6108C">
      <w:pPr>
        <w:pStyle w:val="BodyTextIndent"/>
        <w:rPr>
          <w:color w:val="000000" w:themeColor="text1"/>
          <w:sz w:val="22"/>
          <w:szCs w:val="22"/>
        </w:rPr>
      </w:pPr>
      <w:r w:rsidRPr="00EE47CE">
        <w:rPr>
          <w:i/>
          <w:iCs/>
          <w:color w:val="000000" w:themeColor="text1"/>
        </w:rPr>
        <w:t xml:space="preserve">Fig. 2. </w:t>
      </w:r>
      <w:r w:rsidR="009F4471" w:rsidRPr="00EE47CE">
        <w:rPr>
          <w:i/>
          <w:iCs/>
          <w:color w:val="000000" w:themeColor="text1"/>
        </w:rPr>
        <w:t xml:space="preserve">The relation between the wavelength and absorption </w:t>
      </w:r>
      <w:r w:rsidR="00EF1A0A" w:rsidRPr="00EE47CE">
        <w:rPr>
          <w:i/>
          <w:iCs/>
          <w:color w:val="000000" w:themeColor="text1"/>
        </w:rPr>
        <w:t>of methyl</w:t>
      </w:r>
      <w:r w:rsidR="009F4471" w:rsidRPr="00EE47CE">
        <w:rPr>
          <w:i/>
          <w:iCs/>
          <w:color w:val="000000" w:themeColor="text1"/>
        </w:rPr>
        <w:t xml:space="preserve"> red at 15 ml and 7 days </w:t>
      </w:r>
      <w:r w:rsidR="00226240" w:rsidRPr="00EE47CE">
        <w:rPr>
          <w:i/>
          <w:iCs/>
          <w:color w:val="000000" w:themeColor="text1"/>
        </w:rPr>
        <w:t>storage.</w:t>
      </w:r>
    </w:p>
    <w:p w14:paraId="1EF8657D" w14:textId="77777777" w:rsidR="00D6108C" w:rsidRPr="00EE47CE" w:rsidRDefault="00D6108C" w:rsidP="00B30A26">
      <w:pPr>
        <w:pStyle w:val="BodyTextIndent"/>
        <w:ind w:firstLine="0"/>
        <w:rPr>
          <w:color w:val="000000" w:themeColor="text1"/>
          <w:sz w:val="22"/>
          <w:szCs w:val="22"/>
        </w:rPr>
      </w:pPr>
    </w:p>
    <w:p w14:paraId="2F85EDA1" w14:textId="483D63CA" w:rsidR="00D6108C" w:rsidRPr="00EE47CE" w:rsidRDefault="0080108A" w:rsidP="00B30A26">
      <w:pPr>
        <w:pStyle w:val="BodyTextIndent"/>
        <w:ind w:firstLine="0"/>
        <w:jc w:val="center"/>
        <w:rPr>
          <w:color w:val="000000" w:themeColor="text1"/>
          <w:sz w:val="22"/>
          <w:szCs w:val="22"/>
        </w:rPr>
      </w:pPr>
      <w:r w:rsidRPr="00EE47CE">
        <w:rPr>
          <w:noProof/>
          <w:color w:val="000000" w:themeColor="text1"/>
        </w:rPr>
        <w:drawing>
          <wp:inline distT="0" distB="0" distL="0" distR="0" wp14:anchorId="762A2056" wp14:editId="7E455A69">
            <wp:extent cx="2456121" cy="18106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97" r="32348" b="52071"/>
                    <a:stretch/>
                  </pic:blipFill>
                  <pic:spPr bwMode="auto">
                    <a:xfrm>
                      <a:off x="0" y="0"/>
                      <a:ext cx="2467919" cy="1819332"/>
                    </a:xfrm>
                    <a:prstGeom prst="rect">
                      <a:avLst/>
                    </a:prstGeom>
                    <a:ln>
                      <a:noFill/>
                    </a:ln>
                    <a:extLst>
                      <a:ext uri="{53640926-AAD7-44D8-BBD7-CCE9431645EC}">
                        <a14:shadowObscured xmlns:a14="http://schemas.microsoft.com/office/drawing/2010/main"/>
                      </a:ext>
                    </a:extLst>
                  </pic:spPr>
                </pic:pic>
              </a:graphicData>
            </a:graphic>
          </wp:inline>
        </w:drawing>
      </w:r>
    </w:p>
    <w:p w14:paraId="747A1514" w14:textId="77777777" w:rsidR="00D6108C" w:rsidRPr="00EE47CE" w:rsidRDefault="00D6108C" w:rsidP="00B30A26">
      <w:pPr>
        <w:pStyle w:val="BodyTextIndent"/>
        <w:ind w:firstLine="0"/>
        <w:rPr>
          <w:color w:val="000000" w:themeColor="text1"/>
          <w:sz w:val="22"/>
          <w:szCs w:val="22"/>
        </w:rPr>
      </w:pPr>
    </w:p>
    <w:p w14:paraId="54FBFDBE" w14:textId="4E8E6306" w:rsidR="0080108A" w:rsidRPr="00EE47CE" w:rsidRDefault="0080108A" w:rsidP="00767005">
      <w:pPr>
        <w:pStyle w:val="BodyTextIndent"/>
        <w:rPr>
          <w:color w:val="000000" w:themeColor="text1"/>
          <w:sz w:val="22"/>
          <w:szCs w:val="22"/>
        </w:rPr>
      </w:pPr>
      <w:r w:rsidRPr="00EE47CE">
        <w:rPr>
          <w:i/>
          <w:iCs/>
          <w:color w:val="000000" w:themeColor="text1"/>
        </w:rPr>
        <w:t xml:space="preserve">Fig. 3. </w:t>
      </w:r>
      <w:r w:rsidR="009F4471" w:rsidRPr="00EE47CE">
        <w:rPr>
          <w:i/>
          <w:iCs/>
          <w:color w:val="000000" w:themeColor="text1"/>
        </w:rPr>
        <w:t xml:space="preserve">The relation between the wavelength and absorption </w:t>
      </w:r>
      <w:r w:rsidR="0030349C" w:rsidRPr="00EE47CE">
        <w:rPr>
          <w:i/>
          <w:iCs/>
          <w:color w:val="000000" w:themeColor="text1"/>
        </w:rPr>
        <w:t>of methyl</w:t>
      </w:r>
      <w:r w:rsidR="009F4471" w:rsidRPr="00EE47CE">
        <w:rPr>
          <w:i/>
          <w:iCs/>
          <w:color w:val="000000" w:themeColor="text1"/>
        </w:rPr>
        <w:t xml:space="preserve"> red at 15 ml and </w:t>
      </w:r>
      <w:r w:rsidR="00767005" w:rsidRPr="00EE47CE">
        <w:rPr>
          <w:i/>
          <w:iCs/>
          <w:color w:val="000000" w:themeColor="text1"/>
        </w:rPr>
        <w:t xml:space="preserve">14 </w:t>
      </w:r>
      <w:r w:rsidR="009F4471" w:rsidRPr="00EE47CE">
        <w:rPr>
          <w:i/>
          <w:iCs/>
          <w:color w:val="000000" w:themeColor="text1"/>
        </w:rPr>
        <w:t xml:space="preserve">days </w:t>
      </w:r>
      <w:r w:rsidR="0030349C" w:rsidRPr="00EE47CE">
        <w:rPr>
          <w:i/>
          <w:iCs/>
          <w:color w:val="000000" w:themeColor="text1"/>
        </w:rPr>
        <w:t>storage.</w:t>
      </w:r>
    </w:p>
    <w:p w14:paraId="581EF62F" w14:textId="77777777" w:rsidR="00D6108C" w:rsidRPr="00EE47CE" w:rsidRDefault="00D6108C" w:rsidP="00B30A26">
      <w:pPr>
        <w:pStyle w:val="BodyTextIndent"/>
        <w:ind w:firstLine="0"/>
        <w:rPr>
          <w:color w:val="000000" w:themeColor="text1"/>
          <w:sz w:val="22"/>
          <w:szCs w:val="22"/>
        </w:rPr>
      </w:pPr>
    </w:p>
    <w:p w14:paraId="63BE9D8B" w14:textId="77777777" w:rsidR="00D6108C" w:rsidRPr="00EE47CE" w:rsidRDefault="00D6108C" w:rsidP="00B30A26">
      <w:pPr>
        <w:pStyle w:val="BodyTextIndent"/>
        <w:ind w:firstLine="0"/>
        <w:rPr>
          <w:color w:val="000000" w:themeColor="text1"/>
          <w:sz w:val="22"/>
          <w:szCs w:val="22"/>
        </w:rPr>
      </w:pPr>
    </w:p>
    <w:p w14:paraId="28371C51" w14:textId="313035DD" w:rsidR="00D6108C" w:rsidRPr="00EE47CE" w:rsidRDefault="0080108A" w:rsidP="001026CE">
      <w:pPr>
        <w:pStyle w:val="BodyTextIndent"/>
        <w:ind w:firstLine="0"/>
        <w:rPr>
          <w:color w:val="000000" w:themeColor="text1"/>
          <w:sz w:val="22"/>
          <w:szCs w:val="22"/>
        </w:rPr>
      </w:pPr>
      <w:r w:rsidRPr="00EE47CE">
        <w:rPr>
          <w:b/>
          <w:bCs/>
          <w:i/>
          <w:iCs/>
          <w:color w:val="000000" w:themeColor="text1"/>
          <w:sz w:val="22"/>
          <w:szCs w:val="22"/>
        </w:rPr>
        <w:t>III.</w:t>
      </w:r>
      <w:r w:rsidR="001026CE" w:rsidRPr="00EE47CE">
        <w:rPr>
          <w:b/>
          <w:bCs/>
          <w:i/>
          <w:iCs/>
          <w:color w:val="000000" w:themeColor="text1"/>
          <w:sz w:val="22"/>
          <w:szCs w:val="22"/>
        </w:rPr>
        <w:t>B</w:t>
      </w:r>
      <w:r w:rsidRPr="00EE47CE">
        <w:rPr>
          <w:b/>
          <w:bCs/>
          <w:i/>
          <w:iCs/>
          <w:color w:val="000000" w:themeColor="text1"/>
          <w:sz w:val="22"/>
          <w:szCs w:val="22"/>
        </w:rPr>
        <w:t>. Study of UV/Vis measurement of Sudan orange dye:</w:t>
      </w:r>
    </w:p>
    <w:p w14:paraId="11951F4B" w14:textId="50E1B60E" w:rsidR="00D6108C" w:rsidRPr="00EE47CE" w:rsidRDefault="0080108A" w:rsidP="00B30A26">
      <w:pPr>
        <w:pStyle w:val="BodyTextIndent"/>
        <w:ind w:firstLine="0"/>
        <w:rPr>
          <w:color w:val="000000" w:themeColor="text1"/>
          <w:sz w:val="22"/>
          <w:szCs w:val="22"/>
        </w:rPr>
      </w:pPr>
      <w:r w:rsidRPr="00EE47CE">
        <w:rPr>
          <w:color w:val="000000" w:themeColor="text1"/>
          <w:sz w:val="22"/>
          <w:szCs w:val="22"/>
        </w:rPr>
        <w:t xml:space="preserve">A sample of </w:t>
      </w:r>
      <w:r w:rsidR="00767005" w:rsidRPr="00EE47CE">
        <w:rPr>
          <w:color w:val="000000" w:themeColor="text1"/>
          <w:sz w:val="22"/>
          <w:szCs w:val="22"/>
        </w:rPr>
        <w:t>Sudan orange d</w:t>
      </w:r>
      <w:r w:rsidRPr="00EE47CE">
        <w:rPr>
          <w:color w:val="000000" w:themeColor="text1"/>
          <w:sz w:val="22"/>
          <w:szCs w:val="22"/>
        </w:rPr>
        <w:t xml:space="preserve">ye was </w:t>
      </w:r>
      <w:r w:rsidR="00767005" w:rsidRPr="00EE47CE">
        <w:rPr>
          <w:color w:val="000000" w:themeColor="text1"/>
          <w:sz w:val="22"/>
          <w:szCs w:val="22"/>
        </w:rPr>
        <w:t xml:space="preserve">exposure to different </w:t>
      </w:r>
      <w:r w:rsidR="0030349C" w:rsidRPr="00EE47CE">
        <w:rPr>
          <w:color w:val="000000" w:themeColor="text1"/>
          <w:sz w:val="22"/>
          <w:szCs w:val="22"/>
        </w:rPr>
        <w:t>doses range</w:t>
      </w:r>
      <w:r w:rsidR="00767005" w:rsidRPr="00EE47CE">
        <w:rPr>
          <w:color w:val="000000" w:themeColor="text1"/>
          <w:sz w:val="22"/>
          <w:szCs w:val="22"/>
        </w:rPr>
        <w:t xml:space="preserve"> </w:t>
      </w:r>
      <w:r w:rsidRPr="00EE47CE">
        <w:rPr>
          <w:color w:val="000000" w:themeColor="text1"/>
          <w:sz w:val="22"/>
          <w:szCs w:val="22"/>
        </w:rPr>
        <w:t xml:space="preserve">5,15,30,60 </w:t>
      </w:r>
      <w:proofErr w:type="spellStart"/>
      <w:r w:rsidR="00767005" w:rsidRPr="00EE47CE">
        <w:rPr>
          <w:color w:val="000000" w:themeColor="text1"/>
          <w:sz w:val="22"/>
          <w:szCs w:val="22"/>
        </w:rPr>
        <w:t>kGy</w:t>
      </w:r>
      <w:proofErr w:type="spellEnd"/>
      <w:r w:rsidRPr="00EE47CE">
        <w:rPr>
          <w:color w:val="000000" w:themeColor="text1"/>
          <w:sz w:val="22"/>
          <w:szCs w:val="22"/>
        </w:rPr>
        <w:t xml:space="preserve"> and of different volumes (10, 15, 20</w:t>
      </w:r>
      <w:r w:rsidR="00767005" w:rsidRPr="00EE47CE">
        <w:rPr>
          <w:color w:val="000000" w:themeColor="text1"/>
          <w:sz w:val="22"/>
          <w:szCs w:val="22"/>
        </w:rPr>
        <w:t xml:space="preserve"> ml</w:t>
      </w:r>
      <w:r w:rsidRPr="00EE47CE">
        <w:rPr>
          <w:color w:val="000000" w:themeColor="text1"/>
          <w:sz w:val="22"/>
          <w:szCs w:val="22"/>
        </w:rPr>
        <w:t>)</w:t>
      </w:r>
      <w:r w:rsidR="0030349C" w:rsidRPr="00EE47CE">
        <w:rPr>
          <w:color w:val="000000" w:themeColor="text1"/>
          <w:sz w:val="22"/>
          <w:szCs w:val="22"/>
        </w:rPr>
        <w:t>, and</w:t>
      </w:r>
      <w:r w:rsidRPr="00EE47CE">
        <w:rPr>
          <w:color w:val="000000" w:themeColor="text1"/>
          <w:sz w:val="22"/>
          <w:szCs w:val="22"/>
        </w:rPr>
        <w:t xml:space="preserve"> then the measurement is done with a UV / Vis </w:t>
      </w:r>
      <w:r w:rsidR="00767005" w:rsidRPr="00EE47CE">
        <w:rPr>
          <w:color w:val="000000" w:themeColor="text1"/>
          <w:sz w:val="22"/>
          <w:szCs w:val="22"/>
        </w:rPr>
        <w:t>instrument</w:t>
      </w:r>
      <w:r w:rsidRPr="00EE47CE">
        <w:rPr>
          <w:color w:val="000000" w:themeColor="text1"/>
          <w:sz w:val="22"/>
          <w:szCs w:val="22"/>
        </w:rPr>
        <w:t xml:space="preserve">. The experiment showed that the results of absorption by volume </w:t>
      </w:r>
      <w:r w:rsidR="00767005" w:rsidRPr="00EE47CE">
        <w:rPr>
          <w:color w:val="000000" w:themeColor="text1"/>
          <w:sz w:val="22"/>
          <w:szCs w:val="22"/>
        </w:rPr>
        <w:t xml:space="preserve">15 ml at </w:t>
      </w:r>
      <w:r w:rsidRPr="00EE47CE">
        <w:rPr>
          <w:color w:val="000000" w:themeColor="text1"/>
          <w:sz w:val="22"/>
          <w:szCs w:val="22"/>
        </w:rPr>
        <w:t>day 1 there were some confusions at the absorption line (5 KGy), and on day 7, 14 exhibited some confusion upon absorption (0 KGy, 5 KGy).</w:t>
      </w:r>
    </w:p>
    <w:p w14:paraId="0B4745C8" w14:textId="77777777" w:rsidR="00D6108C" w:rsidRPr="00EE47CE" w:rsidRDefault="00D6108C" w:rsidP="00B30A26">
      <w:pPr>
        <w:pStyle w:val="BodyTextIndent"/>
        <w:ind w:firstLine="0"/>
        <w:rPr>
          <w:color w:val="000000" w:themeColor="text1"/>
          <w:sz w:val="22"/>
          <w:szCs w:val="22"/>
        </w:rPr>
      </w:pPr>
    </w:p>
    <w:p w14:paraId="450E9B5B" w14:textId="5A7D961D" w:rsidR="00D6108C" w:rsidRPr="00EE47CE" w:rsidRDefault="0080108A" w:rsidP="00B30A26">
      <w:pPr>
        <w:pStyle w:val="BodyTextIndent"/>
        <w:ind w:firstLine="0"/>
        <w:jc w:val="center"/>
        <w:rPr>
          <w:color w:val="000000" w:themeColor="text1"/>
          <w:sz w:val="22"/>
          <w:szCs w:val="22"/>
        </w:rPr>
      </w:pPr>
      <w:r w:rsidRPr="00EE47CE">
        <w:rPr>
          <w:noProof/>
          <w:color w:val="000000" w:themeColor="text1"/>
        </w:rPr>
        <w:drawing>
          <wp:inline distT="0" distB="0" distL="0" distR="0" wp14:anchorId="1EF4B9AB" wp14:editId="7115E712">
            <wp:extent cx="2668772" cy="1792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153" t="671" r="31406" b="53400"/>
                    <a:stretch/>
                  </pic:blipFill>
                  <pic:spPr bwMode="auto">
                    <a:xfrm>
                      <a:off x="0" y="0"/>
                      <a:ext cx="2676478" cy="1797766"/>
                    </a:xfrm>
                    <a:prstGeom prst="rect">
                      <a:avLst/>
                    </a:prstGeom>
                    <a:ln>
                      <a:noFill/>
                    </a:ln>
                    <a:extLst>
                      <a:ext uri="{53640926-AAD7-44D8-BBD7-CCE9431645EC}">
                        <a14:shadowObscured xmlns:a14="http://schemas.microsoft.com/office/drawing/2010/main"/>
                      </a:ext>
                    </a:extLst>
                  </pic:spPr>
                </pic:pic>
              </a:graphicData>
            </a:graphic>
          </wp:inline>
        </w:drawing>
      </w:r>
    </w:p>
    <w:p w14:paraId="0FD8B27A" w14:textId="27595C15" w:rsidR="0080108A" w:rsidRPr="00EE47CE" w:rsidRDefault="0080108A" w:rsidP="00226240">
      <w:pPr>
        <w:pStyle w:val="BodyTextIndent"/>
        <w:rPr>
          <w:i/>
          <w:iCs/>
          <w:color w:val="000000" w:themeColor="text1"/>
        </w:rPr>
      </w:pPr>
      <w:r w:rsidRPr="00EE47CE">
        <w:rPr>
          <w:i/>
          <w:iCs/>
          <w:color w:val="000000" w:themeColor="text1"/>
        </w:rPr>
        <w:t xml:space="preserve">Fig. </w:t>
      </w:r>
      <w:r w:rsidR="00226240" w:rsidRPr="00EE47CE">
        <w:rPr>
          <w:i/>
          <w:iCs/>
          <w:color w:val="000000" w:themeColor="text1"/>
        </w:rPr>
        <w:t>4</w:t>
      </w:r>
      <w:r w:rsidRPr="00EE47CE">
        <w:rPr>
          <w:i/>
          <w:iCs/>
          <w:color w:val="000000" w:themeColor="text1"/>
        </w:rPr>
        <w:t xml:space="preserve">. </w:t>
      </w:r>
      <w:r w:rsidR="009F4471" w:rsidRPr="00EE47CE">
        <w:rPr>
          <w:i/>
          <w:iCs/>
          <w:color w:val="000000" w:themeColor="text1"/>
        </w:rPr>
        <w:t xml:space="preserve">The relation between the wavelength and absorption </w:t>
      </w:r>
      <w:r w:rsidR="00852150" w:rsidRPr="00EE47CE">
        <w:rPr>
          <w:i/>
          <w:iCs/>
          <w:color w:val="000000" w:themeColor="text1"/>
        </w:rPr>
        <w:t>of Sudan orange</w:t>
      </w:r>
      <w:r w:rsidR="009F4471" w:rsidRPr="00EE47CE">
        <w:rPr>
          <w:i/>
          <w:iCs/>
          <w:color w:val="000000" w:themeColor="text1"/>
        </w:rPr>
        <w:t xml:space="preserve"> G at 1 day </w:t>
      </w:r>
      <w:r w:rsidR="00792BB9" w:rsidRPr="00EE47CE">
        <w:rPr>
          <w:i/>
          <w:iCs/>
          <w:color w:val="000000" w:themeColor="text1"/>
        </w:rPr>
        <w:t>storage</w:t>
      </w:r>
      <w:r w:rsidR="00852150" w:rsidRPr="00EE47CE">
        <w:rPr>
          <w:i/>
          <w:iCs/>
          <w:color w:val="000000" w:themeColor="text1"/>
        </w:rPr>
        <w:t>.</w:t>
      </w:r>
    </w:p>
    <w:p w14:paraId="32E2F03D" w14:textId="47272EC0" w:rsidR="0080108A" w:rsidRPr="00EE47CE" w:rsidRDefault="0080108A" w:rsidP="0080108A">
      <w:pPr>
        <w:pStyle w:val="BodyTextIndent"/>
        <w:rPr>
          <w:i/>
          <w:iCs/>
          <w:color w:val="000000" w:themeColor="text1"/>
        </w:rPr>
      </w:pPr>
    </w:p>
    <w:p w14:paraId="45394661" w14:textId="72752CD9" w:rsidR="0080108A" w:rsidRPr="00EE47CE" w:rsidRDefault="0080108A" w:rsidP="00732EEA">
      <w:pPr>
        <w:pStyle w:val="BodyTextIndent"/>
        <w:jc w:val="left"/>
        <w:rPr>
          <w:i/>
          <w:iCs/>
          <w:color w:val="000000" w:themeColor="text1"/>
        </w:rPr>
      </w:pPr>
      <w:r w:rsidRPr="00EE47CE">
        <w:rPr>
          <w:noProof/>
          <w:color w:val="000000" w:themeColor="text1"/>
        </w:rPr>
        <w:drawing>
          <wp:inline distT="0" distB="0" distL="0" distR="0" wp14:anchorId="144685FC" wp14:editId="582939C3">
            <wp:extent cx="2456121" cy="1731455"/>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907" t="52964" r="31580"/>
                    <a:stretch/>
                  </pic:blipFill>
                  <pic:spPr bwMode="auto">
                    <a:xfrm>
                      <a:off x="0" y="0"/>
                      <a:ext cx="2465493" cy="1738062"/>
                    </a:xfrm>
                    <a:prstGeom prst="rect">
                      <a:avLst/>
                    </a:prstGeom>
                    <a:ln>
                      <a:noFill/>
                    </a:ln>
                    <a:extLst>
                      <a:ext uri="{53640926-AAD7-44D8-BBD7-CCE9431645EC}">
                        <a14:shadowObscured xmlns:a14="http://schemas.microsoft.com/office/drawing/2010/main"/>
                      </a:ext>
                    </a:extLst>
                  </pic:spPr>
                </pic:pic>
              </a:graphicData>
            </a:graphic>
          </wp:inline>
        </w:drawing>
      </w:r>
    </w:p>
    <w:p w14:paraId="0A02D260" w14:textId="77777777" w:rsidR="00D6108C" w:rsidRPr="00EE47CE" w:rsidRDefault="00D6108C" w:rsidP="00B30A26">
      <w:pPr>
        <w:pStyle w:val="BodyTextIndent"/>
        <w:ind w:firstLine="0"/>
        <w:rPr>
          <w:color w:val="000000" w:themeColor="text1"/>
          <w:sz w:val="22"/>
          <w:szCs w:val="22"/>
        </w:rPr>
      </w:pPr>
    </w:p>
    <w:p w14:paraId="5A562686" w14:textId="4E9C11C5" w:rsidR="0080108A" w:rsidRPr="00EE47CE" w:rsidRDefault="0080108A" w:rsidP="00226240">
      <w:pPr>
        <w:pStyle w:val="BodyTextIndent"/>
        <w:rPr>
          <w:i/>
          <w:iCs/>
          <w:color w:val="000000" w:themeColor="text1"/>
        </w:rPr>
      </w:pPr>
      <w:r w:rsidRPr="00EE47CE">
        <w:rPr>
          <w:i/>
          <w:iCs/>
          <w:color w:val="000000" w:themeColor="text1"/>
        </w:rPr>
        <w:t xml:space="preserve">Fig. </w:t>
      </w:r>
      <w:r w:rsidR="00226240" w:rsidRPr="00EE47CE">
        <w:rPr>
          <w:i/>
          <w:iCs/>
          <w:color w:val="000000" w:themeColor="text1"/>
        </w:rPr>
        <w:t>5</w:t>
      </w:r>
      <w:r w:rsidRPr="00EE47CE">
        <w:rPr>
          <w:i/>
          <w:iCs/>
          <w:color w:val="000000" w:themeColor="text1"/>
        </w:rPr>
        <w:t>. The highest peak (0 KGy) is observed on day 7 for the absorption lines with wavelength 400 nm.</w:t>
      </w:r>
    </w:p>
    <w:p w14:paraId="2A169865" w14:textId="77777777" w:rsidR="0080108A" w:rsidRPr="00EE47CE" w:rsidRDefault="0080108A">
      <w:pPr>
        <w:pStyle w:val="BodyTextIndent"/>
        <w:rPr>
          <w:color w:val="000000" w:themeColor="text1"/>
          <w:sz w:val="22"/>
          <w:szCs w:val="22"/>
        </w:rPr>
      </w:pPr>
    </w:p>
    <w:p w14:paraId="1781D95D" w14:textId="77777777" w:rsidR="00D6108C" w:rsidRPr="00EE47CE" w:rsidRDefault="00D6108C" w:rsidP="00B30A26">
      <w:pPr>
        <w:pStyle w:val="BodyTextIndent"/>
        <w:ind w:firstLine="0"/>
        <w:rPr>
          <w:color w:val="000000" w:themeColor="text1"/>
          <w:sz w:val="22"/>
          <w:szCs w:val="22"/>
        </w:rPr>
      </w:pPr>
    </w:p>
    <w:p w14:paraId="21CDCC20" w14:textId="328424FA" w:rsidR="00D6108C" w:rsidRPr="00EE47CE" w:rsidRDefault="0080108A" w:rsidP="00B30A26">
      <w:pPr>
        <w:pStyle w:val="BodyTextIndent"/>
        <w:ind w:firstLine="0"/>
        <w:jc w:val="center"/>
        <w:rPr>
          <w:color w:val="000000" w:themeColor="text1"/>
          <w:sz w:val="22"/>
          <w:szCs w:val="22"/>
        </w:rPr>
      </w:pPr>
      <w:r w:rsidRPr="00EE47CE">
        <w:rPr>
          <w:noProof/>
          <w:color w:val="000000" w:themeColor="text1"/>
        </w:rPr>
        <w:drawing>
          <wp:inline distT="0" distB="0" distL="0" distR="0" wp14:anchorId="128B5501" wp14:editId="54F3E297">
            <wp:extent cx="2530549" cy="1878431"/>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46" t="18099" r="32146" b="34621"/>
                    <a:stretch/>
                  </pic:blipFill>
                  <pic:spPr bwMode="auto">
                    <a:xfrm>
                      <a:off x="0" y="0"/>
                      <a:ext cx="2537432" cy="1883540"/>
                    </a:xfrm>
                    <a:prstGeom prst="rect">
                      <a:avLst/>
                    </a:prstGeom>
                    <a:ln>
                      <a:noFill/>
                    </a:ln>
                    <a:extLst>
                      <a:ext uri="{53640926-AAD7-44D8-BBD7-CCE9431645EC}">
                        <a14:shadowObscured xmlns:a14="http://schemas.microsoft.com/office/drawing/2010/main"/>
                      </a:ext>
                    </a:extLst>
                  </pic:spPr>
                </pic:pic>
              </a:graphicData>
            </a:graphic>
          </wp:inline>
        </w:drawing>
      </w:r>
    </w:p>
    <w:p w14:paraId="02BD948A" w14:textId="09835A2D" w:rsidR="0080108A" w:rsidRPr="00EE47CE" w:rsidRDefault="00226240" w:rsidP="00226240">
      <w:pPr>
        <w:pStyle w:val="BodyTextIndent"/>
        <w:rPr>
          <w:i/>
          <w:iCs/>
          <w:color w:val="000000" w:themeColor="text1"/>
        </w:rPr>
      </w:pPr>
      <w:r w:rsidRPr="00EE47CE">
        <w:rPr>
          <w:i/>
          <w:iCs/>
          <w:color w:val="000000" w:themeColor="text1"/>
        </w:rPr>
        <w:lastRenderedPageBreak/>
        <w:t>Fig. 6</w:t>
      </w:r>
      <w:r w:rsidR="0080108A" w:rsidRPr="00EE47CE">
        <w:rPr>
          <w:i/>
          <w:iCs/>
          <w:color w:val="000000" w:themeColor="text1"/>
        </w:rPr>
        <w:t xml:space="preserve">. </w:t>
      </w:r>
      <w:r w:rsidR="00767005" w:rsidRPr="00EE47CE">
        <w:rPr>
          <w:i/>
          <w:iCs/>
          <w:color w:val="000000" w:themeColor="text1"/>
        </w:rPr>
        <w:t xml:space="preserve">The relation between the wavelength and absorption </w:t>
      </w:r>
      <w:r w:rsidR="0030349C" w:rsidRPr="00EE47CE">
        <w:rPr>
          <w:i/>
          <w:iCs/>
          <w:color w:val="000000" w:themeColor="text1"/>
        </w:rPr>
        <w:t>of Sudan</w:t>
      </w:r>
      <w:r w:rsidR="00767005" w:rsidRPr="00EE47CE">
        <w:rPr>
          <w:i/>
          <w:iCs/>
          <w:color w:val="000000" w:themeColor="text1"/>
        </w:rPr>
        <w:t xml:space="preserve"> </w:t>
      </w:r>
      <w:r w:rsidR="0030349C" w:rsidRPr="00EE47CE">
        <w:rPr>
          <w:i/>
          <w:iCs/>
          <w:color w:val="000000" w:themeColor="text1"/>
        </w:rPr>
        <w:t>orange and</w:t>
      </w:r>
      <w:r w:rsidR="00767005" w:rsidRPr="00EE47CE">
        <w:rPr>
          <w:i/>
          <w:iCs/>
          <w:color w:val="000000" w:themeColor="text1"/>
        </w:rPr>
        <w:t xml:space="preserve"> 14 days </w:t>
      </w:r>
      <w:r w:rsidR="0030349C" w:rsidRPr="00EE47CE">
        <w:rPr>
          <w:i/>
          <w:iCs/>
          <w:color w:val="000000" w:themeColor="text1"/>
        </w:rPr>
        <w:t>storage</w:t>
      </w:r>
      <w:r w:rsidR="00767005" w:rsidRPr="00EE47CE">
        <w:rPr>
          <w:i/>
          <w:iCs/>
          <w:color w:val="000000" w:themeColor="text1"/>
        </w:rPr>
        <w:t>.</w:t>
      </w:r>
    </w:p>
    <w:p w14:paraId="70D96519" w14:textId="77777777" w:rsidR="0080108A" w:rsidRPr="00EE47CE" w:rsidRDefault="0080108A">
      <w:pPr>
        <w:pStyle w:val="BodyTextIndent"/>
        <w:rPr>
          <w:i/>
          <w:iCs/>
          <w:color w:val="000000" w:themeColor="text1"/>
        </w:rPr>
      </w:pPr>
    </w:p>
    <w:p w14:paraId="76599866" w14:textId="0C16EEC1" w:rsidR="0080108A" w:rsidRPr="00EE47CE" w:rsidRDefault="0080108A" w:rsidP="001026CE">
      <w:pPr>
        <w:pStyle w:val="BodyTextIndent"/>
        <w:ind w:firstLine="0"/>
        <w:rPr>
          <w:color w:val="000000" w:themeColor="text1"/>
          <w:sz w:val="22"/>
          <w:szCs w:val="22"/>
        </w:rPr>
      </w:pPr>
      <w:r w:rsidRPr="00EE47CE">
        <w:rPr>
          <w:b/>
          <w:bCs/>
          <w:i/>
          <w:iCs/>
          <w:color w:val="000000" w:themeColor="text1"/>
          <w:sz w:val="22"/>
          <w:szCs w:val="22"/>
        </w:rPr>
        <w:t>III.</w:t>
      </w:r>
      <w:r w:rsidR="001026CE" w:rsidRPr="00EE47CE">
        <w:rPr>
          <w:b/>
          <w:bCs/>
          <w:i/>
          <w:iCs/>
          <w:color w:val="000000" w:themeColor="text1"/>
          <w:sz w:val="22"/>
          <w:szCs w:val="22"/>
        </w:rPr>
        <w:t>C</w:t>
      </w:r>
      <w:r w:rsidRPr="00EE47CE">
        <w:rPr>
          <w:b/>
          <w:bCs/>
          <w:i/>
          <w:iCs/>
          <w:color w:val="000000" w:themeColor="text1"/>
          <w:sz w:val="22"/>
          <w:szCs w:val="22"/>
        </w:rPr>
        <w:t xml:space="preserve">. Study of </w:t>
      </w:r>
      <w:bookmarkStart w:id="1" w:name="_Hlk139733926"/>
      <w:r w:rsidRPr="00EE47CE">
        <w:rPr>
          <w:b/>
          <w:bCs/>
          <w:i/>
          <w:iCs/>
          <w:color w:val="000000" w:themeColor="text1"/>
          <w:sz w:val="22"/>
          <w:szCs w:val="22"/>
        </w:rPr>
        <w:t>UV/Vis measurement of Solo chrome black dye</w:t>
      </w:r>
      <w:bookmarkEnd w:id="1"/>
      <w:r w:rsidRPr="00EE47CE">
        <w:rPr>
          <w:b/>
          <w:bCs/>
          <w:i/>
          <w:iCs/>
          <w:color w:val="000000" w:themeColor="text1"/>
          <w:sz w:val="22"/>
          <w:szCs w:val="22"/>
        </w:rPr>
        <w:t>:</w:t>
      </w:r>
    </w:p>
    <w:p w14:paraId="32F3C605" w14:textId="6C64235A" w:rsidR="0080108A" w:rsidRPr="00EE47CE" w:rsidRDefault="0080108A" w:rsidP="00B30A26">
      <w:pPr>
        <w:pStyle w:val="BodyTextIndent"/>
        <w:ind w:firstLine="0"/>
        <w:jc w:val="left"/>
        <w:rPr>
          <w:color w:val="000000" w:themeColor="text1"/>
          <w:sz w:val="22"/>
          <w:szCs w:val="22"/>
        </w:rPr>
      </w:pPr>
      <w:r w:rsidRPr="00EE47CE">
        <w:rPr>
          <w:color w:val="000000" w:themeColor="text1"/>
          <w:sz w:val="22"/>
          <w:szCs w:val="22"/>
        </w:rPr>
        <w:t xml:space="preserve">A sample of the black </w:t>
      </w:r>
      <w:r w:rsidR="001011C3" w:rsidRPr="00EE47CE">
        <w:rPr>
          <w:color w:val="000000" w:themeColor="text1"/>
          <w:sz w:val="22"/>
          <w:szCs w:val="22"/>
        </w:rPr>
        <w:t xml:space="preserve">orange dye was exposure to </w:t>
      </w:r>
      <w:proofErr w:type="spellStart"/>
      <w:r w:rsidR="001011C3" w:rsidRPr="00EE47CE">
        <w:rPr>
          <w:color w:val="000000" w:themeColor="text1"/>
          <w:sz w:val="22"/>
          <w:szCs w:val="22"/>
        </w:rPr>
        <w:t>to</w:t>
      </w:r>
      <w:proofErr w:type="spellEnd"/>
      <w:r w:rsidR="001011C3" w:rsidRPr="00EE47CE">
        <w:rPr>
          <w:color w:val="000000" w:themeColor="text1"/>
          <w:sz w:val="22"/>
          <w:szCs w:val="22"/>
        </w:rPr>
        <w:t xml:space="preserve"> gamma ray at different doses range </w:t>
      </w:r>
      <w:r w:rsidRPr="00EE47CE">
        <w:rPr>
          <w:color w:val="000000" w:themeColor="text1"/>
          <w:sz w:val="22"/>
          <w:szCs w:val="22"/>
        </w:rPr>
        <w:t xml:space="preserve">5,15,30,60 </w:t>
      </w:r>
      <w:proofErr w:type="spellStart"/>
      <w:r w:rsidRPr="00EE47CE">
        <w:rPr>
          <w:color w:val="000000" w:themeColor="text1"/>
          <w:sz w:val="22"/>
          <w:szCs w:val="22"/>
        </w:rPr>
        <w:t>k</w:t>
      </w:r>
      <w:r w:rsidR="001011C3" w:rsidRPr="00EE47CE">
        <w:rPr>
          <w:color w:val="000000" w:themeColor="text1"/>
          <w:sz w:val="22"/>
          <w:szCs w:val="22"/>
        </w:rPr>
        <w:t>Gy</w:t>
      </w:r>
      <w:proofErr w:type="spellEnd"/>
      <w:r w:rsidRPr="00EE47CE">
        <w:rPr>
          <w:color w:val="000000" w:themeColor="text1"/>
          <w:sz w:val="22"/>
          <w:szCs w:val="22"/>
        </w:rPr>
        <w:t xml:space="preserve"> </w:t>
      </w:r>
      <w:r w:rsidR="001011C3" w:rsidRPr="00EE47CE">
        <w:rPr>
          <w:color w:val="000000" w:themeColor="text1"/>
          <w:sz w:val="22"/>
          <w:szCs w:val="22"/>
        </w:rPr>
        <w:t xml:space="preserve">at </w:t>
      </w:r>
      <w:r w:rsidRPr="00EE47CE">
        <w:rPr>
          <w:color w:val="000000" w:themeColor="text1"/>
          <w:sz w:val="22"/>
          <w:szCs w:val="22"/>
        </w:rPr>
        <w:t>different volumes 10, 15</w:t>
      </w:r>
      <w:r w:rsidR="001011C3" w:rsidRPr="00EE47CE">
        <w:rPr>
          <w:color w:val="000000" w:themeColor="text1"/>
          <w:sz w:val="22"/>
          <w:szCs w:val="22"/>
        </w:rPr>
        <w:t xml:space="preserve"> and </w:t>
      </w:r>
      <w:r w:rsidRPr="00EE47CE">
        <w:rPr>
          <w:color w:val="000000" w:themeColor="text1"/>
          <w:sz w:val="22"/>
          <w:szCs w:val="22"/>
        </w:rPr>
        <w:t>20</w:t>
      </w:r>
      <w:r w:rsidR="001011C3" w:rsidRPr="00EE47CE">
        <w:rPr>
          <w:color w:val="000000" w:themeColor="text1"/>
          <w:sz w:val="22"/>
          <w:szCs w:val="22"/>
        </w:rPr>
        <w:t xml:space="preserve"> ml</w:t>
      </w:r>
      <w:r w:rsidRPr="00EE47CE">
        <w:rPr>
          <w:color w:val="000000" w:themeColor="text1"/>
          <w:sz w:val="22"/>
          <w:szCs w:val="22"/>
        </w:rPr>
        <w:t xml:space="preserve">. and then measured with a UV/Vis </w:t>
      </w:r>
      <w:r w:rsidR="001011C3" w:rsidRPr="00EE47CE">
        <w:rPr>
          <w:color w:val="000000" w:themeColor="text1"/>
          <w:sz w:val="22"/>
          <w:szCs w:val="22"/>
        </w:rPr>
        <w:t>spectrometer</w:t>
      </w:r>
      <w:r w:rsidRPr="00EE47CE">
        <w:rPr>
          <w:color w:val="000000" w:themeColor="text1"/>
          <w:sz w:val="22"/>
          <w:szCs w:val="22"/>
        </w:rPr>
        <w:t xml:space="preserve">. It observed that the absorption results by volume 15 were the best, on days 1, 7 and 14 </w:t>
      </w:r>
      <w:r w:rsidR="001011C3" w:rsidRPr="00EE47CE">
        <w:rPr>
          <w:color w:val="000000" w:themeColor="text1"/>
          <w:sz w:val="22"/>
          <w:szCs w:val="22"/>
        </w:rPr>
        <w:t xml:space="preserve">showed high </w:t>
      </w:r>
      <w:r w:rsidRPr="00EE47CE">
        <w:rPr>
          <w:color w:val="000000" w:themeColor="text1"/>
          <w:sz w:val="22"/>
          <w:szCs w:val="22"/>
        </w:rPr>
        <w:t>stability.</w:t>
      </w:r>
    </w:p>
    <w:p w14:paraId="58AD32B3" w14:textId="77777777" w:rsidR="00226240" w:rsidRPr="00EE47CE" w:rsidRDefault="00226240" w:rsidP="00B30A26">
      <w:pPr>
        <w:pStyle w:val="BodyTextIndent"/>
        <w:ind w:firstLine="0"/>
        <w:jc w:val="left"/>
        <w:rPr>
          <w:color w:val="000000" w:themeColor="text1"/>
          <w:sz w:val="22"/>
          <w:szCs w:val="22"/>
        </w:rPr>
      </w:pPr>
    </w:p>
    <w:p w14:paraId="44CD540B" w14:textId="0DC5E0DE" w:rsidR="0080108A" w:rsidRPr="00EE47CE" w:rsidRDefault="0080108A" w:rsidP="00B30A26">
      <w:pPr>
        <w:pStyle w:val="BodyTextIndent"/>
        <w:ind w:firstLine="0"/>
        <w:jc w:val="left"/>
        <w:rPr>
          <w:color w:val="000000" w:themeColor="text1"/>
          <w:sz w:val="22"/>
          <w:szCs w:val="22"/>
        </w:rPr>
      </w:pPr>
      <w:r w:rsidRPr="00EE47CE">
        <w:rPr>
          <w:noProof/>
          <w:color w:val="000000" w:themeColor="text1"/>
        </w:rPr>
        <w:drawing>
          <wp:inline distT="0" distB="0" distL="0" distR="0" wp14:anchorId="7B50568C" wp14:editId="542FD2D9">
            <wp:extent cx="2626242" cy="1611243"/>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64" t="670" r="31773" b="59431"/>
                    <a:stretch/>
                  </pic:blipFill>
                  <pic:spPr bwMode="auto">
                    <a:xfrm>
                      <a:off x="0" y="0"/>
                      <a:ext cx="2638570" cy="1618807"/>
                    </a:xfrm>
                    <a:prstGeom prst="rect">
                      <a:avLst/>
                    </a:prstGeom>
                    <a:ln>
                      <a:noFill/>
                    </a:ln>
                    <a:extLst>
                      <a:ext uri="{53640926-AAD7-44D8-BBD7-CCE9431645EC}">
                        <a14:shadowObscured xmlns:a14="http://schemas.microsoft.com/office/drawing/2010/main"/>
                      </a:ext>
                    </a:extLst>
                  </pic:spPr>
                </pic:pic>
              </a:graphicData>
            </a:graphic>
          </wp:inline>
        </w:drawing>
      </w:r>
    </w:p>
    <w:p w14:paraId="538DA496" w14:textId="331BF566" w:rsidR="0092709A" w:rsidRPr="00EE47CE" w:rsidRDefault="0080108A" w:rsidP="00226240">
      <w:pPr>
        <w:pStyle w:val="BodyTextIndent"/>
        <w:jc w:val="left"/>
        <w:rPr>
          <w:color w:val="000000" w:themeColor="text1"/>
          <w:sz w:val="22"/>
          <w:szCs w:val="22"/>
        </w:rPr>
      </w:pPr>
      <w:r w:rsidRPr="00EE47CE">
        <w:rPr>
          <w:color w:val="000000" w:themeColor="text1"/>
          <w:sz w:val="22"/>
          <w:szCs w:val="22"/>
        </w:rPr>
        <w:t xml:space="preserve">Fig. </w:t>
      </w:r>
      <w:r w:rsidR="00226240" w:rsidRPr="00EE47CE">
        <w:rPr>
          <w:color w:val="000000" w:themeColor="text1"/>
          <w:sz w:val="22"/>
          <w:szCs w:val="22"/>
        </w:rPr>
        <w:t>7</w:t>
      </w:r>
      <w:r w:rsidRPr="00EE47CE">
        <w:rPr>
          <w:color w:val="000000" w:themeColor="text1"/>
          <w:sz w:val="22"/>
          <w:szCs w:val="22"/>
        </w:rPr>
        <w:t xml:space="preserve">. </w:t>
      </w:r>
      <w:r w:rsidR="001011C3" w:rsidRPr="00EE47CE">
        <w:rPr>
          <w:i/>
          <w:iCs/>
          <w:color w:val="000000" w:themeColor="text1"/>
        </w:rPr>
        <w:t xml:space="preserve">The relation between the wavelength and absorption of </w:t>
      </w:r>
      <w:proofErr w:type="spellStart"/>
      <w:r w:rsidR="001011C3" w:rsidRPr="00EE47CE">
        <w:rPr>
          <w:i/>
          <w:iCs/>
          <w:color w:val="000000" w:themeColor="text1"/>
        </w:rPr>
        <w:t>solochrome</w:t>
      </w:r>
      <w:proofErr w:type="spellEnd"/>
      <w:r w:rsidR="001011C3" w:rsidRPr="00EE47CE">
        <w:rPr>
          <w:i/>
          <w:iCs/>
          <w:color w:val="000000" w:themeColor="text1"/>
        </w:rPr>
        <w:t xml:space="preserve"> </w:t>
      </w:r>
      <w:r w:rsidR="0030349C" w:rsidRPr="00EE47CE">
        <w:rPr>
          <w:i/>
          <w:iCs/>
          <w:color w:val="000000" w:themeColor="text1"/>
        </w:rPr>
        <w:t>black at</w:t>
      </w:r>
      <w:r w:rsidR="00226240" w:rsidRPr="00EE47CE">
        <w:rPr>
          <w:i/>
          <w:iCs/>
          <w:color w:val="000000" w:themeColor="text1"/>
        </w:rPr>
        <w:t xml:space="preserve"> </w:t>
      </w:r>
      <w:r w:rsidR="0030349C" w:rsidRPr="00EE47CE">
        <w:rPr>
          <w:i/>
          <w:iCs/>
          <w:color w:val="000000" w:themeColor="text1"/>
        </w:rPr>
        <w:t>1day</w:t>
      </w:r>
      <w:r w:rsidR="00767005" w:rsidRPr="00EE47CE">
        <w:rPr>
          <w:i/>
          <w:iCs/>
          <w:color w:val="000000" w:themeColor="text1"/>
        </w:rPr>
        <w:t xml:space="preserve"> </w:t>
      </w:r>
      <w:r w:rsidR="0030349C" w:rsidRPr="00EE47CE">
        <w:rPr>
          <w:i/>
          <w:iCs/>
          <w:color w:val="000000" w:themeColor="text1"/>
        </w:rPr>
        <w:t>storage</w:t>
      </w:r>
      <w:r w:rsidR="001011C3" w:rsidRPr="00EE47CE">
        <w:rPr>
          <w:i/>
          <w:iCs/>
          <w:color w:val="000000" w:themeColor="text1"/>
        </w:rPr>
        <w:t xml:space="preserve">. </w:t>
      </w:r>
    </w:p>
    <w:p w14:paraId="26BD5C96" w14:textId="3DCF44C2" w:rsidR="0080108A" w:rsidRPr="00EE47CE" w:rsidRDefault="0080108A" w:rsidP="00B30A26">
      <w:pPr>
        <w:pStyle w:val="BodyTextIndent"/>
        <w:jc w:val="left"/>
        <w:rPr>
          <w:color w:val="000000" w:themeColor="text1"/>
          <w:sz w:val="22"/>
          <w:szCs w:val="22"/>
        </w:rPr>
      </w:pPr>
    </w:p>
    <w:p w14:paraId="7F36C9CF" w14:textId="6CBDD55D" w:rsidR="0080108A" w:rsidRPr="00EE47CE" w:rsidRDefault="0080108A" w:rsidP="0030349C">
      <w:pPr>
        <w:pStyle w:val="BodyTextIndent"/>
        <w:jc w:val="left"/>
        <w:rPr>
          <w:color w:val="000000" w:themeColor="text1"/>
          <w:sz w:val="22"/>
          <w:szCs w:val="22"/>
        </w:rPr>
      </w:pPr>
      <w:r w:rsidRPr="00EE47CE">
        <w:rPr>
          <w:noProof/>
          <w:color w:val="000000" w:themeColor="text1"/>
        </w:rPr>
        <w:drawing>
          <wp:inline distT="0" distB="0" distL="0" distR="0" wp14:anchorId="528266C5" wp14:editId="164A1234">
            <wp:extent cx="2505694" cy="16262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72" t="45581" r="31008" b="9501"/>
                    <a:stretch/>
                  </pic:blipFill>
                  <pic:spPr bwMode="auto">
                    <a:xfrm>
                      <a:off x="0" y="0"/>
                      <a:ext cx="2521238" cy="1636323"/>
                    </a:xfrm>
                    <a:prstGeom prst="rect">
                      <a:avLst/>
                    </a:prstGeom>
                    <a:ln>
                      <a:noFill/>
                    </a:ln>
                    <a:extLst>
                      <a:ext uri="{53640926-AAD7-44D8-BBD7-CCE9431645EC}">
                        <a14:shadowObscured xmlns:a14="http://schemas.microsoft.com/office/drawing/2010/main"/>
                      </a:ext>
                    </a:extLst>
                  </pic:spPr>
                </pic:pic>
              </a:graphicData>
            </a:graphic>
          </wp:inline>
        </w:drawing>
      </w:r>
    </w:p>
    <w:p w14:paraId="49AF435A" w14:textId="2E8AF20E" w:rsidR="0080108A" w:rsidRPr="00EE47CE" w:rsidRDefault="0080108A" w:rsidP="00226240">
      <w:pPr>
        <w:pStyle w:val="BodyTextIndent"/>
        <w:jc w:val="left"/>
        <w:rPr>
          <w:color w:val="000000" w:themeColor="text1"/>
          <w:sz w:val="22"/>
          <w:szCs w:val="22"/>
        </w:rPr>
      </w:pPr>
      <w:r w:rsidRPr="00EE47CE">
        <w:rPr>
          <w:color w:val="000000" w:themeColor="text1"/>
          <w:sz w:val="22"/>
          <w:szCs w:val="22"/>
        </w:rPr>
        <w:t xml:space="preserve">Fig. </w:t>
      </w:r>
      <w:r w:rsidR="00226240" w:rsidRPr="00EE47CE">
        <w:rPr>
          <w:color w:val="000000" w:themeColor="text1"/>
          <w:sz w:val="22"/>
          <w:szCs w:val="22"/>
        </w:rPr>
        <w:t>8</w:t>
      </w:r>
      <w:r w:rsidRPr="00EE47CE">
        <w:rPr>
          <w:color w:val="000000" w:themeColor="text1"/>
          <w:sz w:val="22"/>
          <w:szCs w:val="22"/>
        </w:rPr>
        <w:t xml:space="preserve">. </w:t>
      </w:r>
      <w:r w:rsidR="001011C3" w:rsidRPr="00EE47CE">
        <w:rPr>
          <w:i/>
          <w:iCs/>
          <w:color w:val="000000" w:themeColor="text1"/>
        </w:rPr>
        <w:t xml:space="preserve">The relation between the time and absorption of </w:t>
      </w:r>
      <w:proofErr w:type="spellStart"/>
      <w:r w:rsidR="001011C3" w:rsidRPr="00EE47CE">
        <w:rPr>
          <w:i/>
          <w:iCs/>
          <w:color w:val="000000" w:themeColor="text1"/>
        </w:rPr>
        <w:t>solochrome</w:t>
      </w:r>
      <w:proofErr w:type="spellEnd"/>
      <w:r w:rsidR="001011C3" w:rsidRPr="00EE47CE">
        <w:rPr>
          <w:i/>
          <w:iCs/>
          <w:color w:val="000000" w:themeColor="text1"/>
        </w:rPr>
        <w:t xml:space="preserve"> </w:t>
      </w:r>
      <w:r w:rsidR="0030349C" w:rsidRPr="00EE47CE">
        <w:rPr>
          <w:i/>
          <w:iCs/>
          <w:color w:val="000000" w:themeColor="text1"/>
        </w:rPr>
        <w:t xml:space="preserve">black </w:t>
      </w:r>
      <w:r w:rsidR="00226240" w:rsidRPr="00EE47CE">
        <w:rPr>
          <w:i/>
          <w:iCs/>
          <w:color w:val="000000" w:themeColor="text1"/>
        </w:rPr>
        <w:t xml:space="preserve">at </w:t>
      </w:r>
      <w:proofErr w:type="gramStart"/>
      <w:r w:rsidR="00226240" w:rsidRPr="00EE47CE">
        <w:rPr>
          <w:i/>
          <w:iCs/>
          <w:color w:val="000000" w:themeColor="text1"/>
        </w:rPr>
        <w:t>7</w:t>
      </w:r>
      <w:r w:rsidR="0030349C" w:rsidRPr="00EE47CE">
        <w:rPr>
          <w:i/>
          <w:iCs/>
          <w:color w:val="000000" w:themeColor="text1"/>
        </w:rPr>
        <w:t xml:space="preserve"> day</w:t>
      </w:r>
      <w:proofErr w:type="gramEnd"/>
      <w:r w:rsidR="001011C3" w:rsidRPr="00EE47CE">
        <w:rPr>
          <w:i/>
          <w:iCs/>
          <w:color w:val="000000" w:themeColor="text1"/>
        </w:rPr>
        <w:t xml:space="preserve"> </w:t>
      </w:r>
      <w:r w:rsidR="0030349C" w:rsidRPr="00EE47CE">
        <w:rPr>
          <w:i/>
          <w:iCs/>
          <w:color w:val="000000" w:themeColor="text1"/>
        </w:rPr>
        <w:t>storage.</w:t>
      </w:r>
    </w:p>
    <w:p w14:paraId="5B07759E" w14:textId="48380B89" w:rsidR="0080108A" w:rsidRPr="00EE47CE" w:rsidRDefault="0080108A" w:rsidP="00B30A26">
      <w:pPr>
        <w:pStyle w:val="BodyTextIndent"/>
        <w:jc w:val="left"/>
        <w:rPr>
          <w:color w:val="000000" w:themeColor="text1"/>
          <w:sz w:val="22"/>
          <w:szCs w:val="22"/>
        </w:rPr>
      </w:pPr>
    </w:p>
    <w:p w14:paraId="291F5825" w14:textId="187D0165" w:rsidR="0080108A" w:rsidRPr="00EE47CE" w:rsidRDefault="0080108A" w:rsidP="0030349C">
      <w:pPr>
        <w:pStyle w:val="BodyTextIndent"/>
        <w:jc w:val="left"/>
        <w:rPr>
          <w:color w:val="000000" w:themeColor="text1"/>
          <w:sz w:val="22"/>
          <w:szCs w:val="22"/>
        </w:rPr>
      </w:pPr>
      <w:r w:rsidRPr="00EE47CE">
        <w:rPr>
          <w:noProof/>
          <w:color w:val="000000" w:themeColor="text1"/>
        </w:rPr>
        <w:drawing>
          <wp:inline distT="0" distB="0" distL="0" distR="0" wp14:anchorId="3D19D5B7" wp14:editId="73CB259A">
            <wp:extent cx="2636874" cy="191540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90" t="2346" r="29515" b="47020"/>
                    <a:stretch/>
                  </pic:blipFill>
                  <pic:spPr bwMode="auto">
                    <a:xfrm>
                      <a:off x="0" y="0"/>
                      <a:ext cx="2642728" cy="1919657"/>
                    </a:xfrm>
                    <a:prstGeom prst="rect">
                      <a:avLst/>
                    </a:prstGeom>
                    <a:ln>
                      <a:noFill/>
                    </a:ln>
                    <a:extLst>
                      <a:ext uri="{53640926-AAD7-44D8-BBD7-CCE9431645EC}">
                        <a14:shadowObscured xmlns:a14="http://schemas.microsoft.com/office/drawing/2010/main"/>
                      </a:ext>
                    </a:extLst>
                  </pic:spPr>
                </pic:pic>
              </a:graphicData>
            </a:graphic>
          </wp:inline>
        </w:drawing>
      </w:r>
    </w:p>
    <w:p w14:paraId="0EAB3951" w14:textId="539E3DE9" w:rsidR="0080108A" w:rsidRPr="00EE47CE" w:rsidRDefault="0092709A" w:rsidP="00226240">
      <w:pPr>
        <w:pStyle w:val="BodyTextIndent"/>
        <w:jc w:val="left"/>
        <w:rPr>
          <w:i/>
          <w:iCs/>
          <w:color w:val="000000" w:themeColor="text1"/>
        </w:rPr>
      </w:pPr>
      <w:r w:rsidRPr="00EE47CE">
        <w:rPr>
          <w:i/>
          <w:iCs/>
          <w:color w:val="000000" w:themeColor="text1"/>
        </w:rPr>
        <w:t xml:space="preserve">Fig. </w:t>
      </w:r>
      <w:r w:rsidR="00226240" w:rsidRPr="00EE47CE">
        <w:rPr>
          <w:i/>
          <w:iCs/>
          <w:color w:val="000000" w:themeColor="text1"/>
        </w:rPr>
        <w:t>9</w:t>
      </w:r>
      <w:r w:rsidRPr="00EE47CE">
        <w:rPr>
          <w:i/>
          <w:iCs/>
          <w:color w:val="000000" w:themeColor="text1"/>
        </w:rPr>
        <w:t xml:space="preserve">. </w:t>
      </w:r>
      <w:r w:rsidR="001011C3" w:rsidRPr="00EE47CE">
        <w:rPr>
          <w:i/>
          <w:iCs/>
          <w:color w:val="000000" w:themeColor="text1"/>
        </w:rPr>
        <w:t xml:space="preserve">The relation between the wavelength and absorption of </w:t>
      </w:r>
      <w:proofErr w:type="spellStart"/>
      <w:r w:rsidR="001011C3" w:rsidRPr="00EE47CE">
        <w:rPr>
          <w:i/>
          <w:iCs/>
          <w:color w:val="000000" w:themeColor="text1"/>
        </w:rPr>
        <w:t>solochrom</w:t>
      </w:r>
      <w:proofErr w:type="spellEnd"/>
      <w:r w:rsidR="001011C3" w:rsidRPr="00EE47CE">
        <w:rPr>
          <w:i/>
          <w:iCs/>
          <w:color w:val="000000" w:themeColor="text1"/>
        </w:rPr>
        <w:t xml:space="preserve"> black at</w:t>
      </w:r>
      <w:r w:rsidR="00226240" w:rsidRPr="00EE47CE">
        <w:rPr>
          <w:i/>
          <w:iCs/>
          <w:color w:val="000000" w:themeColor="text1"/>
        </w:rPr>
        <w:t xml:space="preserve"> </w:t>
      </w:r>
      <w:r w:rsidR="001011C3" w:rsidRPr="00EE47CE">
        <w:rPr>
          <w:i/>
          <w:iCs/>
          <w:color w:val="000000" w:themeColor="text1"/>
        </w:rPr>
        <w:t xml:space="preserve">14 days </w:t>
      </w:r>
      <w:r w:rsidR="00226240" w:rsidRPr="00EE47CE">
        <w:rPr>
          <w:i/>
          <w:iCs/>
          <w:color w:val="000000" w:themeColor="text1"/>
        </w:rPr>
        <w:t>storage</w:t>
      </w:r>
      <w:r w:rsidR="001011C3" w:rsidRPr="00EE47CE">
        <w:rPr>
          <w:i/>
          <w:iCs/>
          <w:color w:val="000000" w:themeColor="text1"/>
        </w:rPr>
        <w:t xml:space="preserve">. </w:t>
      </w:r>
    </w:p>
    <w:p w14:paraId="7789D968" w14:textId="77777777" w:rsidR="0092709A" w:rsidRPr="00EE47CE" w:rsidRDefault="0092709A">
      <w:pPr>
        <w:pStyle w:val="BodyTextIndent"/>
        <w:jc w:val="left"/>
        <w:rPr>
          <w:i/>
          <w:iCs/>
          <w:color w:val="000000" w:themeColor="text1"/>
        </w:rPr>
      </w:pPr>
    </w:p>
    <w:p w14:paraId="3CD753D5" w14:textId="22656C9E" w:rsidR="0092709A" w:rsidRPr="00EE47CE" w:rsidRDefault="0092709A" w:rsidP="001026CE">
      <w:pPr>
        <w:pStyle w:val="BodyTextIndent"/>
        <w:jc w:val="left"/>
        <w:rPr>
          <w:color w:val="000000" w:themeColor="text1"/>
          <w:sz w:val="22"/>
          <w:szCs w:val="22"/>
        </w:rPr>
      </w:pPr>
      <w:r w:rsidRPr="00EE47CE">
        <w:rPr>
          <w:b/>
          <w:bCs/>
          <w:i/>
          <w:iCs/>
          <w:color w:val="000000" w:themeColor="text1"/>
          <w:sz w:val="22"/>
          <w:szCs w:val="22"/>
        </w:rPr>
        <w:t>III.</w:t>
      </w:r>
      <w:r w:rsidR="001026CE" w:rsidRPr="00EE47CE">
        <w:rPr>
          <w:b/>
          <w:bCs/>
          <w:i/>
          <w:iCs/>
          <w:color w:val="000000" w:themeColor="text1"/>
          <w:sz w:val="22"/>
          <w:szCs w:val="22"/>
        </w:rPr>
        <w:t>D</w:t>
      </w:r>
      <w:r w:rsidRPr="00EE47CE">
        <w:rPr>
          <w:b/>
          <w:bCs/>
          <w:i/>
          <w:iCs/>
          <w:color w:val="000000" w:themeColor="text1"/>
          <w:sz w:val="22"/>
          <w:szCs w:val="22"/>
        </w:rPr>
        <w:t xml:space="preserve">. Study of UV/Vis measurement of </w:t>
      </w:r>
      <w:proofErr w:type="spellStart"/>
      <w:r w:rsidRPr="00EE47CE">
        <w:rPr>
          <w:b/>
          <w:bCs/>
          <w:i/>
          <w:iCs/>
          <w:color w:val="000000" w:themeColor="text1"/>
          <w:sz w:val="22"/>
          <w:szCs w:val="22"/>
        </w:rPr>
        <w:t>Phenolrot</w:t>
      </w:r>
      <w:proofErr w:type="spellEnd"/>
      <w:r w:rsidRPr="00EE47CE">
        <w:rPr>
          <w:b/>
          <w:bCs/>
          <w:i/>
          <w:iCs/>
          <w:color w:val="000000" w:themeColor="text1"/>
          <w:sz w:val="22"/>
          <w:szCs w:val="22"/>
        </w:rPr>
        <w:t xml:space="preserve"> dye:</w:t>
      </w:r>
    </w:p>
    <w:p w14:paraId="630D0432" w14:textId="64D835F2" w:rsidR="0092709A" w:rsidRPr="00EE47CE" w:rsidRDefault="0092709A" w:rsidP="00B30A26">
      <w:pPr>
        <w:pStyle w:val="BodyTextIndent"/>
        <w:ind w:firstLine="0"/>
        <w:rPr>
          <w:color w:val="000000" w:themeColor="text1"/>
          <w:sz w:val="22"/>
          <w:szCs w:val="22"/>
        </w:rPr>
      </w:pPr>
      <w:r w:rsidRPr="00EE47CE">
        <w:rPr>
          <w:color w:val="000000" w:themeColor="text1"/>
          <w:sz w:val="22"/>
          <w:szCs w:val="22"/>
        </w:rPr>
        <w:t>A sample of the PH dye was taken in doses (5,15,30,60 kg) and in different volumes (10, 15, 20</w:t>
      </w:r>
      <w:r w:rsidR="007E5AEF" w:rsidRPr="00EE47CE">
        <w:rPr>
          <w:color w:val="000000" w:themeColor="text1"/>
          <w:sz w:val="22"/>
          <w:szCs w:val="22"/>
        </w:rPr>
        <w:t xml:space="preserve"> ml</w:t>
      </w:r>
      <w:r w:rsidRPr="00EE47CE">
        <w:rPr>
          <w:color w:val="000000" w:themeColor="text1"/>
          <w:sz w:val="22"/>
          <w:szCs w:val="22"/>
        </w:rPr>
        <w:t>). and then measured with a UV/Vis device. We observed that the absorption results by volume 15 were the best, on days 1, 7 and 14 observing high stability.</w:t>
      </w:r>
    </w:p>
    <w:p w14:paraId="4ED542A1" w14:textId="1214E255" w:rsidR="00260E1D" w:rsidRPr="00EE47CE" w:rsidRDefault="00260E1D" w:rsidP="00260E1D">
      <w:pPr>
        <w:pStyle w:val="BodyTextIndent"/>
        <w:ind w:firstLine="0"/>
        <w:rPr>
          <w:color w:val="000000" w:themeColor="text1"/>
          <w:sz w:val="22"/>
          <w:szCs w:val="22"/>
        </w:rPr>
      </w:pPr>
    </w:p>
    <w:p w14:paraId="0B75992E" w14:textId="67292D6F" w:rsidR="00260E1D" w:rsidRPr="00EE47CE" w:rsidRDefault="00260E1D" w:rsidP="00B30A26">
      <w:pPr>
        <w:pStyle w:val="BodyTextIndent"/>
        <w:ind w:firstLine="0"/>
        <w:jc w:val="center"/>
        <w:rPr>
          <w:color w:val="000000" w:themeColor="text1"/>
          <w:sz w:val="22"/>
          <w:szCs w:val="22"/>
        </w:rPr>
      </w:pPr>
      <w:r w:rsidRPr="00EE47CE">
        <w:rPr>
          <w:noProof/>
          <w:color w:val="000000" w:themeColor="text1"/>
        </w:rPr>
        <w:drawing>
          <wp:inline distT="0" distB="0" distL="0" distR="0" wp14:anchorId="750D9BE2" wp14:editId="1B672388">
            <wp:extent cx="2780030" cy="1745673"/>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535" t="58702" r="37107" b="6635"/>
                    <a:stretch/>
                  </pic:blipFill>
                  <pic:spPr bwMode="auto">
                    <a:xfrm>
                      <a:off x="0" y="0"/>
                      <a:ext cx="2800185" cy="1758329"/>
                    </a:xfrm>
                    <a:prstGeom prst="rect">
                      <a:avLst/>
                    </a:prstGeom>
                    <a:ln>
                      <a:noFill/>
                    </a:ln>
                    <a:extLst>
                      <a:ext uri="{53640926-AAD7-44D8-BBD7-CCE9431645EC}">
                        <a14:shadowObscured xmlns:a14="http://schemas.microsoft.com/office/drawing/2010/main"/>
                      </a:ext>
                    </a:extLst>
                  </pic:spPr>
                </pic:pic>
              </a:graphicData>
            </a:graphic>
          </wp:inline>
        </w:drawing>
      </w:r>
    </w:p>
    <w:p w14:paraId="463B9E23" w14:textId="425BD947" w:rsidR="00260E1D" w:rsidRPr="00EE47CE" w:rsidRDefault="00260E1D" w:rsidP="00260E1D">
      <w:pPr>
        <w:pStyle w:val="BodyTextIndent"/>
        <w:jc w:val="left"/>
        <w:rPr>
          <w:i/>
          <w:iCs/>
          <w:color w:val="000000" w:themeColor="text1"/>
        </w:rPr>
      </w:pPr>
      <w:r w:rsidRPr="00EE47CE">
        <w:rPr>
          <w:color w:val="000000" w:themeColor="text1"/>
          <w:sz w:val="22"/>
          <w:szCs w:val="22"/>
        </w:rPr>
        <w:t xml:space="preserve">Fig. 10. </w:t>
      </w:r>
      <w:r w:rsidRPr="00EE47CE">
        <w:rPr>
          <w:i/>
          <w:iCs/>
          <w:color w:val="000000" w:themeColor="text1"/>
        </w:rPr>
        <w:t xml:space="preserve">The relation between the wavelength and absorption of PH at 15 ml and 1 day storage.  </w:t>
      </w:r>
    </w:p>
    <w:p w14:paraId="31C0E679" w14:textId="77777777" w:rsidR="00260E1D" w:rsidRPr="00EE47CE" w:rsidRDefault="00260E1D" w:rsidP="00B30A26">
      <w:pPr>
        <w:pStyle w:val="BodyTextIndent"/>
        <w:ind w:firstLine="0"/>
        <w:jc w:val="center"/>
        <w:rPr>
          <w:color w:val="000000" w:themeColor="text1"/>
          <w:sz w:val="22"/>
          <w:szCs w:val="22"/>
        </w:rPr>
      </w:pPr>
    </w:p>
    <w:p w14:paraId="5CEAB3D6" w14:textId="27D357E4" w:rsidR="0092709A" w:rsidRPr="00EE47CE" w:rsidRDefault="0092709A" w:rsidP="00B30A26">
      <w:pPr>
        <w:pStyle w:val="BodyTextIndent"/>
        <w:ind w:firstLine="0"/>
        <w:jc w:val="left"/>
        <w:rPr>
          <w:color w:val="000000" w:themeColor="text1"/>
          <w:sz w:val="22"/>
          <w:szCs w:val="22"/>
        </w:rPr>
      </w:pPr>
      <w:r w:rsidRPr="00EE47CE">
        <w:rPr>
          <w:noProof/>
          <w:color w:val="000000" w:themeColor="text1"/>
        </w:rPr>
        <w:drawing>
          <wp:inline distT="0" distB="0" distL="0" distR="0" wp14:anchorId="277A2E48" wp14:editId="63226BE7">
            <wp:extent cx="3028950" cy="1907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179" t="55246" r="36495" b="13042"/>
                    <a:stretch/>
                  </pic:blipFill>
                  <pic:spPr bwMode="auto">
                    <a:xfrm>
                      <a:off x="0" y="0"/>
                      <a:ext cx="3028950" cy="1907345"/>
                    </a:xfrm>
                    <a:prstGeom prst="rect">
                      <a:avLst/>
                    </a:prstGeom>
                    <a:ln>
                      <a:noFill/>
                    </a:ln>
                    <a:extLst>
                      <a:ext uri="{53640926-AAD7-44D8-BBD7-CCE9431645EC}">
                        <a14:shadowObscured xmlns:a14="http://schemas.microsoft.com/office/drawing/2010/main"/>
                      </a:ext>
                    </a:extLst>
                  </pic:spPr>
                </pic:pic>
              </a:graphicData>
            </a:graphic>
          </wp:inline>
        </w:drawing>
      </w:r>
    </w:p>
    <w:p w14:paraId="2C2E261C" w14:textId="15EA062E" w:rsidR="0092709A" w:rsidRPr="00EE47CE" w:rsidRDefault="0092709A" w:rsidP="00260E1D">
      <w:pPr>
        <w:pStyle w:val="BodyTextIndent"/>
        <w:jc w:val="left"/>
        <w:rPr>
          <w:i/>
          <w:iCs/>
          <w:color w:val="000000" w:themeColor="text1"/>
        </w:rPr>
      </w:pPr>
      <w:r w:rsidRPr="00EE47CE">
        <w:rPr>
          <w:color w:val="000000" w:themeColor="text1"/>
          <w:sz w:val="22"/>
          <w:szCs w:val="22"/>
        </w:rPr>
        <w:t xml:space="preserve">Fig. </w:t>
      </w:r>
      <w:r w:rsidR="00226240" w:rsidRPr="00EE47CE">
        <w:rPr>
          <w:color w:val="000000" w:themeColor="text1"/>
          <w:sz w:val="22"/>
          <w:szCs w:val="22"/>
        </w:rPr>
        <w:t>1</w:t>
      </w:r>
      <w:r w:rsidR="00260E1D" w:rsidRPr="00EE47CE">
        <w:rPr>
          <w:color w:val="000000" w:themeColor="text1"/>
          <w:sz w:val="22"/>
          <w:szCs w:val="22"/>
        </w:rPr>
        <w:t>1</w:t>
      </w:r>
      <w:r w:rsidRPr="00EE47CE">
        <w:rPr>
          <w:color w:val="000000" w:themeColor="text1"/>
          <w:sz w:val="22"/>
          <w:szCs w:val="22"/>
        </w:rPr>
        <w:t xml:space="preserve">. </w:t>
      </w:r>
      <w:r w:rsidR="003E7CB6" w:rsidRPr="00EE47CE">
        <w:rPr>
          <w:i/>
          <w:iCs/>
          <w:color w:val="000000" w:themeColor="text1"/>
        </w:rPr>
        <w:t xml:space="preserve">The relation between the wavelength and absorption of PH at 15 ml and </w:t>
      </w:r>
      <w:proofErr w:type="gramStart"/>
      <w:r w:rsidR="00260E1D" w:rsidRPr="00EE47CE">
        <w:rPr>
          <w:i/>
          <w:iCs/>
          <w:color w:val="000000" w:themeColor="text1"/>
        </w:rPr>
        <w:t>7</w:t>
      </w:r>
      <w:r w:rsidR="003E7CB6" w:rsidRPr="00EE47CE">
        <w:rPr>
          <w:i/>
          <w:iCs/>
          <w:color w:val="000000" w:themeColor="text1"/>
        </w:rPr>
        <w:t xml:space="preserve"> day</w:t>
      </w:r>
      <w:proofErr w:type="gramEnd"/>
      <w:r w:rsidR="003E7CB6" w:rsidRPr="00EE47CE">
        <w:rPr>
          <w:i/>
          <w:iCs/>
          <w:color w:val="000000" w:themeColor="text1"/>
        </w:rPr>
        <w:t xml:space="preserve"> storage.  </w:t>
      </w:r>
    </w:p>
    <w:p w14:paraId="11624E01" w14:textId="7886160B" w:rsidR="00226240" w:rsidRPr="00EE47CE" w:rsidRDefault="00226240" w:rsidP="00226240">
      <w:pPr>
        <w:pStyle w:val="BodyTextIndent"/>
        <w:jc w:val="left"/>
        <w:rPr>
          <w:color w:val="000000" w:themeColor="text1"/>
          <w:sz w:val="22"/>
          <w:szCs w:val="22"/>
        </w:rPr>
      </w:pPr>
      <w:r w:rsidRPr="00EE47CE">
        <w:rPr>
          <w:noProof/>
          <w:color w:val="000000" w:themeColor="text1"/>
        </w:rPr>
        <w:drawing>
          <wp:inline distT="0" distB="0" distL="0" distR="0" wp14:anchorId="51231EF0" wp14:editId="0C12456F">
            <wp:extent cx="3004456" cy="2057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535" t="16772" r="35535" b="48006"/>
                    <a:stretch/>
                  </pic:blipFill>
                  <pic:spPr bwMode="auto">
                    <a:xfrm>
                      <a:off x="0" y="0"/>
                      <a:ext cx="3027706" cy="2073321"/>
                    </a:xfrm>
                    <a:prstGeom prst="rect">
                      <a:avLst/>
                    </a:prstGeom>
                    <a:ln>
                      <a:noFill/>
                    </a:ln>
                    <a:extLst>
                      <a:ext uri="{53640926-AAD7-44D8-BBD7-CCE9431645EC}">
                        <a14:shadowObscured xmlns:a14="http://schemas.microsoft.com/office/drawing/2010/main"/>
                      </a:ext>
                    </a:extLst>
                  </pic:spPr>
                </pic:pic>
              </a:graphicData>
            </a:graphic>
          </wp:inline>
        </w:drawing>
      </w:r>
    </w:p>
    <w:p w14:paraId="78755F0D" w14:textId="53306018" w:rsidR="00226240" w:rsidRPr="00EE47CE" w:rsidRDefault="00226240" w:rsidP="00260E1D">
      <w:pPr>
        <w:pStyle w:val="BodyTextIndent"/>
        <w:jc w:val="left"/>
        <w:rPr>
          <w:i/>
          <w:iCs/>
          <w:color w:val="000000" w:themeColor="text1"/>
        </w:rPr>
      </w:pPr>
      <w:r w:rsidRPr="00EE47CE">
        <w:rPr>
          <w:color w:val="000000" w:themeColor="text1"/>
          <w:sz w:val="22"/>
          <w:szCs w:val="22"/>
        </w:rPr>
        <w:lastRenderedPageBreak/>
        <w:t>Fig. 1</w:t>
      </w:r>
      <w:r w:rsidR="00260E1D" w:rsidRPr="00EE47CE">
        <w:rPr>
          <w:color w:val="000000" w:themeColor="text1"/>
          <w:sz w:val="22"/>
          <w:szCs w:val="22"/>
        </w:rPr>
        <w:t>2</w:t>
      </w:r>
      <w:r w:rsidRPr="00EE47CE">
        <w:rPr>
          <w:color w:val="000000" w:themeColor="text1"/>
          <w:sz w:val="22"/>
          <w:szCs w:val="22"/>
        </w:rPr>
        <w:t xml:space="preserve">. </w:t>
      </w:r>
      <w:r w:rsidRPr="00EE47CE">
        <w:rPr>
          <w:i/>
          <w:iCs/>
          <w:color w:val="000000" w:themeColor="text1"/>
        </w:rPr>
        <w:t xml:space="preserve">The relation between the wavelength and absorption of PH at 15 ml and </w:t>
      </w:r>
      <w:proofErr w:type="gramStart"/>
      <w:r w:rsidRPr="00EE47CE">
        <w:rPr>
          <w:i/>
          <w:iCs/>
          <w:color w:val="000000" w:themeColor="text1"/>
        </w:rPr>
        <w:t>14 day</w:t>
      </w:r>
      <w:proofErr w:type="gramEnd"/>
      <w:r w:rsidRPr="00EE47CE">
        <w:rPr>
          <w:i/>
          <w:iCs/>
          <w:color w:val="000000" w:themeColor="text1"/>
        </w:rPr>
        <w:t xml:space="preserve"> storage.  </w:t>
      </w:r>
    </w:p>
    <w:p w14:paraId="12EFD1CA" w14:textId="5590E3EE" w:rsidR="0092709A" w:rsidRPr="00EE47CE" w:rsidRDefault="0092709A" w:rsidP="00B30A26">
      <w:pPr>
        <w:pStyle w:val="BodyTextIndent"/>
        <w:ind w:firstLine="0"/>
        <w:jc w:val="left"/>
        <w:rPr>
          <w:color w:val="000000" w:themeColor="text1"/>
          <w:sz w:val="22"/>
          <w:szCs w:val="22"/>
        </w:rPr>
      </w:pPr>
    </w:p>
    <w:p w14:paraId="42761896" w14:textId="2DD0CCB5" w:rsidR="0055361C" w:rsidRPr="00EE47CE" w:rsidRDefault="00130451" w:rsidP="00B30A26">
      <w:pPr>
        <w:pStyle w:val="AbstractClauseTitle"/>
        <w:jc w:val="left"/>
        <w:rPr>
          <w:color w:val="000000" w:themeColor="text1"/>
          <w:sz w:val="22"/>
          <w:szCs w:val="22"/>
        </w:rPr>
      </w:pPr>
      <w:r w:rsidRPr="00EE47CE">
        <w:rPr>
          <w:rFonts w:ascii="Times New Roman" w:hAnsi="Times New Roman"/>
          <w:caps w:val="0"/>
          <w:color w:val="000000" w:themeColor="text1"/>
          <w:sz w:val="22"/>
          <w:szCs w:val="22"/>
        </w:rPr>
        <w:t>IV. Discussion:</w:t>
      </w:r>
    </w:p>
    <w:p w14:paraId="15EF8450" w14:textId="5B40AEC8" w:rsidR="0092709A" w:rsidRPr="00EE47CE" w:rsidRDefault="00F316F7" w:rsidP="007E5AEF">
      <w:pPr>
        <w:pStyle w:val="BodyTextIndent"/>
        <w:ind w:firstLine="0"/>
        <w:rPr>
          <w:color w:val="000000" w:themeColor="text1"/>
          <w:sz w:val="22"/>
          <w:szCs w:val="22"/>
        </w:rPr>
      </w:pPr>
      <w:r w:rsidRPr="00EE47CE">
        <w:rPr>
          <w:color w:val="000000" w:themeColor="text1"/>
          <w:sz w:val="22"/>
          <w:szCs w:val="22"/>
        </w:rPr>
        <w:t xml:space="preserve">The </w:t>
      </w:r>
      <w:r w:rsidR="0055361C" w:rsidRPr="00EE47CE">
        <w:rPr>
          <w:color w:val="000000" w:themeColor="text1"/>
          <w:sz w:val="22"/>
          <w:szCs w:val="22"/>
        </w:rPr>
        <w:t>color</w:t>
      </w:r>
      <w:r w:rsidRPr="00EE47CE">
        <w:rPr>
          <w:color w:val="000000" w:themeColor="text1"/>
          <w:sz w:val="22"/>
          <w:szCs w:val="22"/>
        </w:rPr>
        <w:t xml:space="preserve"> </w:t>
      </w:r>
      <w:r w:rsidR="003E7CB6" w:rsidRPr="00EE47CE">
        <w:rPr>
          <w:color w:val="000000" w:themeColor="text1"/>
          <w:sz w:val="22"/>
          <w:szCs w:val="22"/>
        </w:rPr>
        <w:t xml:space="preserve">change </w:t>
      </w:r>
      <w:r w:rsidRPr="00EE47CE">
        <w:rPr>
          <w:color w:val="000000" w:themeColor="text1"/>
          <w:sz w:val="22"/>
          <w:szCs w:val="22"/>
        </w:rPr>
        <w:t xml:space="preserve">from black to brown after using 80% of the black dye 11, and it had previously been black. We experimented with a number of dyes, including cocoa, orange, and Ph., but only the cocoa dye was successful. In earlier research, the </w:t>
      </w:r>
      <w:r w:rsidR="003E7CB6" w:rsidRPr="00EE47CE">
        <w:rPr>
          <w:color w:val="000000" w:themeColor="text1"/>
          <w:sz w:val="22"/>
          <w:szCs w:val="22"/>
        </w:rPr>
        <w:t>Ph</w:t>
      </w:r>
      <w:r w:rsidRPr="00EE47CE">
        <w:rPr>
          <w:color w:val="000000" w:themeColor="text1"/>
          <w:sz w:val="22"/>
          <w:szCs w:val="22"/>
        </w:rPr>
        <w:t xml:space="preserve"> was also good, and after the funeral, we observed a change in </w:t>
      </w:r>
      <w:r w:rsidR="0055361C" w:rsidRPr="00EE47CE">
        <w:rPr>
          <w:color w:val="000000" w:themeColor="text1"/>
          <w:sz w:val="22"/>
          <w:szCs w:val="22"/>
        </w:rPr>
        <w:t>color</w:t>
      </w:r>
      <w:r w:rsidRPr="00EE47CE">
        <w:rPr>
          <w:color w:val="000000" w:themeColor="text1"/>
          <w:sz w:val="22"/>
          <w:szCs w:val="22"/>
        </w:rPr>
        <w:t xml:space="preserve"> that ranged from 80 percent to 30 percent. </w:t>
      </w:r>
      <w:r w:rsidR="00D03CFB" w:rsidRPr="00EE47CE">
        <w:rPr>
          <w:color w:val="000000" w:themeColor="text1"/>
          <w:sz w:val="22"/>
          <w:szCs w:val="22"/>
        </w:rPr>
        <w:t xml:space="preserve">At the dose range of 5–20 </w:t>
      </w:r>
      <w:proofErr w:type="spellStart"/>
      <w:r w:rsidR="00D03CFB" w:rsidRPr="00EE47CE">
        <w:rPr>
          <w:color w:val="000000" w:themeColor="text1"/>
          <w:sz w:val="22"/>
          <w:szCs w:val="22"/>
        </w:rPr>
        <w:t>kGy</w:t>
      </w:r>
      <w:proofErr w:type="spellEnd"/>
      <w:r w:rsidR="00D03CFB" w:rsidRPr="00EE47CE">
        <w:rPr>
          <w:color w:val="000000" w:themeColor="text1"/>
          <w:sz w:val="22"/>
          <w:szCs w:val="22"/>
        </w:rPr>
        <w:t xml:space="preserve"> with a precision error &lt;0.89%, t</w:t>
      </w:r>
      <w:r w:rsidR="00B13FAB" w:rsidRPr="00EE47CE">
        <w:rPr>
          <w:color w:val="000000" w:themeColor="text1"/>
          <w:sz w:val="22"/>
          <w:szCs w:val="22"/>
        </w:rPr>
        <w:t>he</w:t>
      </w:r>
      <w:r w:rsidR="00D03CFB" w:rsidRPr="00EE47CE">
        <w:rPr>
          <w:color w:val="000000" w:themeColor="text1"/>
          <w:sz w:val="22"/>
          <w:szCs w:val="22"/>
        </w:rPr>
        <w:t xml:space="preserve"> solution of</w:t>
      </w:r>
      <w:r w:rsidR="00B13FAB" w:rsidRPr="00EE47CE">
        <w:rPr>
          <w:color w:val="000000" w:themeColor="text1"/>
          <w:sz w:val="22"/>
          <w:szCs w:val="22"/>
        </w:rPr>
        <w:t xml:space="preserve"> methyl red has a good linearity. The methyl red solution indicator is sensitive to the dose of radiation, as evidenced by the color change and the decrease in absorbance value that occurred with increasing radiation dose</w:t>
      </w:r>
      <w:r w:rsidR="00C73A29" w:rsidRPr="00EE47CE">
        <w:rPr>
          <w:color w:val="000000" w:themeColor="text1"/>
          <w:sz w:val="22"/>
          <w:szCs w:val="22"/>
        </w:rPr>
        <w:t xml:space="preserve">. The qualitative and quantitative characteristics of the methyl red solution indicator can both be observed. </w:t>
      </w:r>
      <w:r w:rsidR="00B13FAB" w:rsidRPr="00EE47CE">
        <w:rPr>
          <w:color w:val="000000" w:themeColor="text1"/>
          <w:sz w:val="22"/>
          <w:szCs w:val="22"/>
        </w:rPr>
        <w:t>In the qualitative methods, the color change of the indicators was observed, while in the quantitative methods, a UV-Visible Spectrophotometer was used. When stored in dark conditions for up to three weeks before irradiation, the methyl red solution indicator is more stable</w:t>
      </w:r>
      <w:r w:rsidR="00C73A29" w:rsidRPr="00EE47CE">
        <w:rPr>
          <w:color w:val="000000" w:themeColor="text1"/>
          <w:sz w:val="22"/>
          <w:szCs w:val="22"/>
        </w:rPr>
        <w:t>. After irradiation, it remains stable for up to twelve days.</w:t>
      </w:r>
      <w:r w:rsidR="0055361C" w:rsidRPr="00EE47CE">
        <w:rPr>
          <w:color w:val="000000" w:themeColor="text1"/>
          <w:sz w:val="22"/>
          <w:szCs w:val="22"/>
        </w:rPr>
        <w:t xml:space="preserve">, which comparing to our sample </w:t>
      </w:r>
      <w:r w:rsidRPr="00EE47CE">
        <w:rPr>
          <w:color w:val="000000" w:themeColor="text1"/>
          <w:sz w:val="22"/>
          <w:szCs w:val="22"/>
        </w:rPr>
        <w:t>MR dye</w:t>
      </w:r>
      <w:r w:rsidR="0055361C" w:rsidRPr="00EE47CE">
        <w:rPr>
          <w:color w:val="000000" w:themeColor="text1"/>
          <w:sz w:val="22"/>
          <w:szCs w:val="22"/>
        </w:rPr>
        <w:t xml:space="preserve"> showed that it</w:t>
      </w:r>
      <w:r w:rsidRPr="00EE47CE">
        <w:rPr>
          <w:color w:val="000000" w:themeColor="text1"/>
          <w:sz w:val="22"/>
          <w:szCs w:val="22"/>
        </w:rPr>
        <w:t xml:space="preserve"> is the most effective dye that can be used.</w:t>
      </w:r>
      <w:r w:rsidR="0055361C" w:rsidRPr="00EE47CE">
        <w:rPr>
          <w:color w:val="000000" w:themeColor="text1"/>
          <w:sz w:val="22"/>
          <w:szCs w:val="22"/>
        </w:rPr>
        <w:t xml:space="preserve"> </w:t>
      </w:r>
      <w:r w:rsidR="00CE3A4F" w:rsidRPr="00EE47CE">
        <w:rPr>
          <w:color w:val="000000" w:themeColor="text1"/>
          <w:sz w:val="22"/>
          <w:szCs w:val="22"/>
        </w:rPr>
        <w:t>From previous study, f</w:t>
      </w:r>
      <w:r w:rsidR="00C73A29" w:rsidRPr="00EE47CE">
        <w:rPr>
          <w:color w:val="000000" w:themeColor="text1"/>
          <w:sz w:val="22"/>
          <w:szCs w:val="22"/>
        </w:rPr>
        <w:t xml:space="preserve">or X-ray irradiation dosimetry applications, a PVA-TCE-CR (Polyvinyl alcohol- Trichlorethylene- Cresol red) polymer film composite has been introduced. Its optical properties were investigated before and after irradiation with X-rays. </w:t>
      </w:r>
      <w:r w:rsidR="00857335" w:rsidRPr="00EE47CE">
        <w:rPr>
          <w:color w:val="000000" w:themeColor="text1"/>
          <w:sz w:val="22"/>
          <w:szCs w:val="22"/>
        </w:rPr>
        <w:t xml:space="preserve">With increasing the radiation dose, the results showed a physical change. The color of the polymer film changed from purple (pH &gt; 8.8) without radiation (0 </w:t>
      </w:r>
      <w:proofErr w:type="spellStart"/>
      <w:r w:rsidR="00857335" w:rsidRPr="00EE47CE">
        <w:rPr>
          <w:color w:val="000000" w:themeColor="text1"/>
          <w:sz w:val="22"/>
          <w:szCs w:val="22"/>
        </w:rPr>
        <w:t>kGy</w:t>
      </w:r>
      <w:proofErr w:type="spellEnd"/>
      <w:r w:rsidR="00857335" w:rsidRPr="00EE47CE">
        <w:rPr>
          <w:color w:val="000000" w:themeColor="text1"/>
          <w:sz w:val="22"/>
          <w:szCs w:val="22"/>
        </w:rPr>
        <w:t xml:space="preserve">) to yellow (almost transparent) (2.8 pH 7.2) at the highest dose (12 </w:t>
      </w:r>
      <w:proofErr w:type="spellStart"/>
      <w:r w:rsidR="00857335" w:rsidRPr="00EE47CE">
        <w:rPr>
          <w:color w:val="000000" w:themeColor="text1"/>
          <w:sz w:val="22"/>
          <w:szCs w:val="22"/>
        </w:rPr>
        <w:t>kGy</w:t>
      </w:r>
      <w:proofErr w:type="spellEnd"/>
      <w:r w:rsidR="00857335" w:rsidRPr="00EE47CE">
        <w:rPr>
          <w:color w:val="000000" w:themeColor="text1"/>
          <w:sz w:val="22"/>
          <w:szCs w:val="22"/>
        </w:rPr>
        <w:t>), which indicating its effective use as dosimetry</w:t>
      </w:r>
      <w:r w:rsidR="00C73A29" w:rsidRPr="00EE47CE">
        <w:rPr>
          <w:color w:val="000000" w:themeColor="text1"/>
          <w:sz w:val="22"/>
          <w:szCs w:val="22"/>
        </w:rPr>
        <w:t>.</w:t>
      </w:r>
      <w:r w:rsidR="00C73A29" w:rsidRPr="00EE47CE">
        <w:rPr>
          <w:color w:val="000000" w:themeColor="text1"/>
          <w:sz w:val="22"/>
          <w:szCs w:val="22"/>
          <w:vertAlign w:val="superscript"/>
        </w:rPr>
        <w:t>8</w:t>
      </w:r>
      <w:r w:rsidR="00C73A29" w:rsidRPr="00EE47CE">
        <w:rPr>
          <w:color w:val="000000" w:themeColor="text1"/>
          <w:sz w:val="22"/>
          <w:szCs w:val="22"/>
        </w:rPr>
        <w:t xml:space="preserve"> </w:t>
      </w:r>
      <w:r w:rsidRPr="00EE47CE">
        <w:rPr>
          <w:color w:val="000000" w:themeColor="text1"/>
          <w:sz w:val="22"/>
          <w:szCs w:val="22"/>
        </w:rPr>
        <w:t xml:space="preserve">Polyvinyl alcohol film dosimeters with various dyes, including Sudan Orange and </w:t>
      </w:r>
      <w:r w:rsidR="007E5AEF" w:rsidRPr="00EE47CE">
        <w:rPr>
          <w:color w:val="000000" w:themeColor="text1"/>
          <w:sz w:val="22"/>
          <w:szCs w:val="22"/>
        </w:rPr>
        <w:t>Roselle  (RO).  Roselle was extract in cold and hot system (</w:t>
      </w:r>
      <w:r w:rsidRPr="00EE47CE">
        <w:rPr>
          <w:color w:val="000000" w:themeColor="text1"/>
          <w:sz w:val="22"/>
          <w:szCs w:val="22"/>
        </w:rPr>
        <w:t>RO-C, RO-H</w:t>
      </w:r>
      <w:r w:rsidR="007E5AEF" w:rsidRPr="00EE47CE">
        <w:rPr>
          <w:color w:val="000000" w:themeColor="text1"/>
          <w:sz w:val="22"/>
          <w:szCs w:val="22"/>
        </w:rPr>
        <w:t>)</w:t>
      </w:r>
      <w:r w:rsidRPr="00EE47CE">
        <w:rPr>
          <w:color w:val="000000" w:themeColor="text1"/>
          <w:sz w:val="22"/>
          <w:szCs w:val="22"/>
        </w:rPr>
        <w:t>,</w:t>
      </w:r>
      <w:r w:rsidR="007E5AEF" w:rsidRPr="00EE47CE">
        <w:rPr>
          <w:color w:val="000000" w:themeColor="text1"/>
          <w:sz w:val="22"/>
          <w:szCs w:val="22"/>
        </w:rPr>
        <w:t xml:space="preserve"> </w:t>
      </w:r>
      <w:r w:rsidRPr="00EE47CE">
        <w:rPr>
          <w:color w:val="000000" w:themeColor="text1"/>
          <w:sz w:val="22"/>
          <w:szCs w:val="22"/>
        </w:rPr>
        <w:t>for dosimeter checking after and before irradi</w:t>
      </w:r>
      <w:r w:rsidR="0055361C" w:rsidRPr="00EE47CE">
        <w:rPr>
          <w:color w:val="000000" w:themeColor="text1"/>
          <w:sz w:val="22"/>
          <w:szCs w:val="22"/>
        </w:rPr>
        <w:t>ation, with varying thicknesses. They</w:t>
      </w:r>
      <w:r w:rsidRPr="00EE47CE">
        <w:rPr>
          <w:color w:val="000000" w:themeColor="text1"/>
          <w:sz w:val="22"/>
          <w:szCs w:val="22"/>
        </w:rPr>
        <w:t xml:space="preserve"> were subjected to gamma rays in the range of 5 to 60 </w:t>
      </w:r>
      <w:proofErr w:type="spellStart"/>
      <w:r w:rsidRPr="00EE47CE">
        <w:rPr>
          <w:color w:val="000000" w:themeColor="text1"/>
          <w:sz w:val="22"/>
          <w:szCs w:val="22"/>
        </w:rPr>
        <w:t>kGy</w:t>
      </w:r>
      <w:proofErr w:type="spellEnd"/>
      <w:r w:rsidRPr="00EE47CE">
        <w:rPr>
          <w:color w:val="000000" w:themeColor="text1"/>
          <w:sz w:val="22"/>
          <w:szCs w:val="22"/>
        </w:rPr>
        <w:t xml:space="preserve"> and UV-visible spectrophotometer measurements at wavelengths ranging from 250 to 800 nm for a period of 14 days </w:t>
      </w:r>
      <w:proofErr w:type="gramStart"/>
      <w:r w:rsidRPr="00EE47CE">
        <w:rPr>
          <w:color w:val="000000" w:themeColor="text1"/>
          <w:sz w:val="22"/>
          <w:szCs w:val="22"/>
        </w:rPr>
        <w:t>in order to</w:t>
      </w:r>
      <w:proofErr w:type="gramEnd"/>
      <w:r w:rsidRPr="00EE47CE">
        <w:rPr>
          <w:color w:val="000000" w:themeColor="text1"/>
          <w:sz w:val="22"/>
          <w:szCs w:val="22"/>
        </w:rPr>
        <w:t xml:space="preserve"> investigate the film's stability. Irradiation has additional effects, such as raising the melting temperature and increasing oxidation. We utilized the gamma device, which is capable of severing incomplete bonds in various materials. The disease and the dye both gradually alter </w:t>
      </w:r>
      <w:r w:rsidRPr="00EE47CE">
        <w:rPr>
          <w:color w:val="000000" w:themeColor="text1"/>
          <w:sz w:val="22"/>
          <w:szCs w:val="22"/>
        </w:rPr>
        <w:t xml:space="preserve">the </w:t>
      </w:r>
      <w:r w:rsidR="0055361C" w:rsidRPr="00EE47CE">
        <w:rPr>
          <w:color w:val="000000" w:themeColor="text1"/>
          <w:sz w:val="22"/>
          <w:szCs w:val="22"/>
        </w:rPr>
        <w:t>color</w:t>
      </w:r>
      <w:r w:rsidRPr="00EE47CE">
        <w:rPr>
          <w:color w:val="000000" w:themeColor="text1"/>
          <w:sz w:val="22"/>
          <w:szCs w:val="22"/>
        </w:rPr>
        <w:t xml:space="preserve"> of the dye as the dose varies, with the absorbance value decreasing and the </w:t>
      </w:r>
      <w:r w:rsidR="00D12A95" w:rsidRPr="00EE47CE">
        <w:rPr>
          <w:color w:val="000000" w:themeColor="text1"/>
          <w:sz w:val="22"/>
          <w:szCs w:val="22"/>
        </w:rPr>
        <w:t>color</w:t>
      </w:r>
      <w:r w:rsidRPr="00EE47CE">
        <w:rPr>
          <w:color w:val="000000" w:themeColor="text1"/>
          <w:sz w:val="22"/>
          <w:szCs w:val="22"/>
        </w:rPr>
        <w:t xml:space="preserve"> change becoming less noticeable as the radiation dose and thickness increased.</w:t>
      </w:r>
    </w:p>
    <w:p w14:paraId="6749DE7C" w14:textId="77777777" w:rsidR="0092709A" w:rsidRPr="00EE47CE" w:rsidRDefault="0092709A" w:rsidP="00B30A26">
      <w:pPr>
        <w:pStyle w:val="BodyTextIndent"/>
        <w:jc w:val="left"/>
        <w:rPr>
          <w:color w:val="000000" w:themeColor="text1"/>
          <w:sz w:val="22"/>
          <w:szCs w:val="22"/>
        </w:rPr>
      </w:pPr>
    </w:p>
    <w:p w14:paraId="2EE535F9" w14:textId="05046B1E" w:rsidR="00781B6A" w:rsidRPr="00EE47CE" w:rsidRDefault="00781B6A" w:rsidP="00A73779">
      <w:pPr>
        <w:pStyle w:val="AbstractClauseTitle"/>
        <w:jc w:val="left"/>
        <w:rPr>
          <w:rFonts w:ascii="Times New Roman" w:hAnsi="Times New Roman"/>
          <w:caps w:val="0"/>
          <w:color w:val="000000" w:themeColor="text1"/>
          <w:sz w:val="22"/>
          <w:szCs w:val="22"/>
        </w:rPr>
      </w:pPr>
      <w:r w:rsidRPr="00EE47CE">
        <w:rPr>
          <w:rFonts w:ascii="Times New Roman" w:hAnsi="Times New Roman"/>
          <w:caps w:val="0"/>
          <w:color w:val="000000" w:themeColor="text1"/>
          <w:sz w:val="22"/>
          <w:szCs w:val="22"/>
        </w:rPr>
        <w:t xml:space="preserve">V. </w:t>
      </w:r>
      <w:r w:rsidR="00A73779" w:rsidRPr="00EE47CE">
        <w:rPr>
          <w:rFonts w:ascii="Times New Roman" w:hAnsi="Times New Roman"/>
          <w:caps w:val="0"/>
          <w:color w:val="000000" w:themeColor="text1"/>
          <w:sz w:val="22"/>
          <w:szCs w:val="22"/>
        </w:rPr>
        <w:t>Conclusions</w:t>
      </w:r>
      <w:r w:rsidR="00130451" w:rsidRPr="00EE47CE">
        <w:rPr>
          <w:rFonts w:ascii="Times New Roman" w:hAnsi="Times New Roman"/>
          <w:caps w:val="0"/>
          <w:color w:val="000000" w:themeColor="text1"/>
          <w:sz w:val="22"/>
          <w:szCs w:val="22"/>
        </w:rPr>
        <w:t>:</w:t>
      </w:r>
    </w:p>
    <w:p w14:paraId="2A545319" w14:textId="77777777" w:rsidR="00781B6A" w:rsidRPr="00EE47CE" w:rsidRDefault="00781B6A">
      <w:pPr>
        <w:pStyle w:val="BodyTextIndent"/>
        <w:jc w:val="center"/>
        <w:rPr>
          <w:color w:val="000000" w:themeColor="text1"/>
          <w:sz w:val="22"/>
          <w:szCs w:val="22"/>
        </w:rPr>
      </w:pPr>
    </w:p>
    <w:p w14:paraId="1B4DE959" w14:textId="27B3D5BC" w:rsidR="00D26244" w:rsidRPr="00EE47CE" w:rsidRDefault="00CE3A4F" w:rsidP="008A60FE">
      <w:pPr>
        <w:rPr>
          <w:color w:val="000000" w:themeColor="text1"/>
        </w:rPr>
      </w:pPr>
      <w:r w:rsidRPr="00EE47CE">
        <w:rPr>
          <w:rFonts w:ascii="Georgia" w:hAnsi="Georgia"/>
          <w:color w:val="000000" w:themeColor="text1"/>
        </w:rPr>
        <w:t xml:space="preserve">Different </w:t>
      </w:r>
      <w:r w:rsidR="00D26244" w:rsidRPr="00EE47CE">
        <w:rPr>
          <w:rFonts w:ascii="Georgia" w:hAnsi="Georgia"/>
          <w:color w:val="000000" w:themeColor="text1"/>
        </w:rPr>
        <w:t xml:space="preserve">dyes </w:t>
      </w:r>
      <w:r w:rsidR="00D26244" w:rsidRPr="00EE47CE">
        <w:rPr>
          <w:color w:val="000000" w:themeColor="text1"/>
          <w:sz w:val="22"/>
          <w:szCs w:val="22"/>
        </w:rPr>
        <w:t xml:space="preserve">type and </w:t>
      </w:r>
      <w:r w:rsidRPr="00EE47CE">
        <w:rPr>
          <w:color w:val="000000" w:themeColor="text1"/>
          <w:sz w:val="22"/>
          <w:szCs w:val="22"/>
        </w:rPr>
        <w:t xml:space="preserve">concentrations were used to fabricated </w:t>
      </w:r>
      <w:r w:rsidR="00D26244" w:rsidRPr="00EE47CE">
        <w:rPr>
          <w:color w:val="000000" w:themeColor="text1"/>
          <w:sz w:val="22"/>
          <w:szCs w:val="22"/>
        </w:rPr>
        <w:t xml:space="preserve">on PVA </w:t>
      </w:r>
      <w:r w:rsidRPr="00EE47CE">
        <w:rPr>
          <w:color w:val="000000" w:themeColor="text1"/>
          <w:sz w:val="22"/>
          <w:szCs w:val="22"/>
        </w:rPr>
        <w:t>film</w:t>
      </w:r>
      <w:r w:rsidR="00D26244" w:rsidRPr="00EE47CE">
        <w:rPr>
          <w:color w:val="000000" w:themeColor="text1"/>
          <w:sz w:val="22"/>
          <w:szCs w:val="22"/>
        </w:rPr>
        <w:t xml:space="preserve">. The dyes used </w:t>
      </w:r>
      <w:proofErr w:type="gramStart"/>
      <w:r w:rsidR="00D26244" w:rsidRPr="00EE47CE">
        <w:rPr>
          <w:color w:val="000000" w:themeColor="text1"/>
          <w:sz w:val="22"/>
          <w:szCs w:val="22"/>
        </w:rPr>
        <w:t>were ,</w:t>
      </w:r>
      <w:proofErr w:type="gramEnd"/>
      <w:r w:rsidR="00D26244" w:rsidRPr="00EE47CE">
        <w:rPr>
          <w:color w:val="000000" w:themeColor="text1"/>
          <w:sz w:val="22"/>
          <w:szCs w:val="22"/>
        </w:rPr>
        <w:t xml:space="preserve"> </w:t>
      </w:r>
      <w:r w:rsidR="00130451" w:rsidRPr="00EE47CE">
        <w:rPr>
          <w:color w:val="000000" w:themeColor="text1"/>
          <w:sz w:val="22"/>
          <w:szCs w:val="22"/>
        </w:rPr>
        <w:t xml:space="preserve">methyl red, Sudan orange G, </w:t>
      </w:r>
      <w:proofErr w:type="spellStart"/>
      <w:r w:rsidR="008A60FE" w:rsidRPr="00EE47CE">
        <w:rPr>
          <w:color w:val="000000" w:themeColor="text1"/>
          <w:sz w:val="22"/>
          <w:szCs w:val="22"/>
        </w:rPr>
        <w:t>Phenolrot</w:t>
      </w:r>
      <w:proofErr w:type="spellEnd"/>
      <w:r w:rsidR="00D26244" w:rsidRPr="00EE47CE">
        <w:rPr>
          <w:color w:val="000000" w:themeColor="text1"/>
          <w:sz w:val="22"/>
          <w:szCs w:val="22"/>
        </w:rPr>
        <w:t xml:space="preserve"> and </w:t>
      </w:r>
      <w:r w:rsidR="008A60FE" w:rsidRPr="00EE47CE">
        <w:rPr>
          <w:color w:val="000000" w:themeColor="text1"/>
          <w:sz w:val="22"/>
          <w:szCs w:val="22"/>
        </w:rPr>
        <w:t>Solo chrome black</w:t>
      </w:r>
      <w:r w:rsidR="00130451" w:rsidRPr="00EE47CE">
        <w:rPr>
          <w:color w:val="000000" w:themeColor="text1"/>
          <w:sz w:val="22"/>
          <w:szCs w:val="22"/>
        </w:rPr>
        <w:t xml:space="preserve"> at 1 m</w:t>
      </w:r>
      <w:r w:rsidRPr="00EE47CE">
        <w:rPr>
          <w:color w:val="000000" w:themeColor="text1"/>
          <w:sz w:val="22"/>
          <w:szCs w:val="22"/>
        </w:rPr>
        <w:t>M</w:t>
      </w:r>
      <w:r w:rsidR="00130451" w:rsidRPr="00EE47CE">
        <w:rPr>
          <w:color w:val="000000" w:themeColor="text1"/>
          <w:sz w:val="22"/>
          <w:szCs w:val="22"/>
        </w:rPr>
        <w:t xml:space="preserve"> concentration </w:t>
      </w:r>
      <w:r w:rsidRPr="00EE47CE">
        <w:rPr>
          <w:color w:val="000000" w:themeColor="text1"/>
          <w:sz w:val="22"/>
          <w:szCs w:val="22"/>
        </w:rPr>
        <w:t xml:space="preserve">were exposure to </w:t>
      </w:r>
      <w:r w:rsidR="00130451" w:rsidRPr="00EE47CE">
        <w:rPr>
          <w:color w:val="000000" w:themeColor="text1"/>
          <w:sz w:val="22"/>
          <w:szCs w:val="22"/>
        </w:rPr>
        <w:t>gamma rays range 5</w:t>
      </w:r>
      <w:r w:rsidRPr="00EE47CE">
        <w:rPr>
          <w:color w:val="000000" w:themeColor="text1"/>
          <w:sz w:val="22"/>
          <w:szCs w:val="22"/>
        </w:rPr>
        <w:t>,15,30</w:t>
      </w:r>
      <w:r w:rsidR="008A60FE" w:rsidRPr="00EE47CE">
        <w:rPr>
          <w:color w:val="000000" w:themeColor="text1"/>
          <w:sz w:val="22"/>
          <w:szCs w:val="22"/>
        </w:rPr>
        <w:t xml:space="preserve"> </w:t>
      </w:r>
      <w:r w:rsidRPr="00EE47CE">
        <w:rPr>
          <w:color w:val="000000" w:themeColor="text1"/>
          <w:sz w:val="22"/>
          <w:szCs w:val="22"/>
        </w:rPr>
        <w:t xml:space="preserve">and </w:t>
      </w:r>
      <w:r w:rsidR="007E5AEF" w:rsidRPr="00EE47CE">
        <w:rPr>
          <w:color w:val="000000" w:themeColor="text1"/>
          <w:sz w:val="22"/>
          <w:szCs w:val="22"/>
        </w:rPr>
        <w:t xml:space="preserve">60 </w:t>
      </w:r>
      <w:proofErr w:type="spellStart"/>
      <w:r w:rsidR="007E5AEF" w:rsidRPr="00EE47CE">
        <w:rPr>
          <w:color w:val="000000" w:themeColor="text1"/>
          <w:sz w:val="22"/>
          <w:szCs w:val="22"/>
        </w:rPr>
        <w:t>k</w:t>
      </w:r>
      <w:r w:rsidR="00130451" w:rsidRPr="00EE47CE">
        <w:rPr>
          <w:color w:val="000000" w:themeColor="text1"/>
          <w:sz w:val="22"/>
          <w:szCs w:val="22"/>
        </w:rPr>
        <w:t>Gy</w:t>
      </w:r>
      <w:proofErr w:type="spellEnd"/>
      <w:r w:rsidR="00130451" w:rsidRPr="00EE47CE">
        <w:rPr>
          <w:color w:val="000000" w:themeColor="text1"/>
          <w:sz w:val="22"/>
          <w:szCs w:val="22"/>
        </w:rPr>
        <w:t xml:space="preserve"> exposed to high and low doses to see the effect of gamma rays and UV rays of the dosimeter before and after exposure to radiation </w:t>
      </w:r>
      <w:r w:rsidRPr="00EE47CE">
        <w:rPr>
          <w:color w:val="000000" w:themeColor="text1"/>
          <w:sz w:val="22"/>
          <w:szCs w:val="22"/>
        </w:rPr>
        <w:t>.</w:t>
      </w:r>
      <w:r w:rsidR="00130451" w:rsidRPr="00EE47CE">
        <w:rPr>
          <w:color w:val="000000" w:themeColor="text1"/>
          <w:sz w:val="22"/>
          <w:szCs w:val="22"/>
        </w:rPr>
        <w:t xml:space="preserve"> it was observed that liquid pigments could see the effect of gamma rays in the eye due to the obvious discoloration</w:t>
      </w:r>
      <w:r w:rsidRPr="00EE47CE">
        <w:rPr>
          <w:color w:val="000000" w:themeColor="text1"/>
          <w:sz w:val="22"/>
          <w:szCs w:val="22"/>
        </w:rPr>
        <w:t>.</w:t>
      </w:r>
      <w:r w:rsidR="00130451" w:rsidRPr="00EE47CE">
        <w:rPr>
          <w:color w:val="000000" w:themeColor="text1"/>
          <w:sz w:val="22"/>
          <w:szCs w:val="22"/>
        </w:rPr>
        <w:t xml:space="preserve"> A stability study was conducted for all films measured on</w:t>
      </w:r>
      <w:r w:rsidRPr="00EE47CE">
        <w:rPr>
          <w:color w:val="000000" w:themeColor="text1"/>
          <w:sz w:val="22"/>
          <w:szCs w:val="22"/>
        </w:rPr>
        <w:t xml:space="preserve"> different times, 1,7,14 </w:t>
      </w:r>
      <w:r w:rsidR="008A60FE" w:rsidRPr="00EE47CE">
        <w:rPr>
          <w:color w:val="000000" w:themeColor="text1"/>
          <w:sz w:val="22"/>
          <w:szCs w:val="22"/>
        </w:rPr>
        <w:t>days. All showed</w:t>
      </w:r>
      <w:r w:rsidR="00D26244" w:rsidRPr="00EE47CE">
        <w:rPr>
          <w:color w:val="000000" w:themeColor="text1"/>
          <w:sz w:val="22"/>
          <w:szCs w:val="22"/>
        </w:rPr>
        <w:t xml:space="preserve"> </w:t>
      </w:r>
      <w:r w:rsidR="00130451" w:rsidRPr="00EE47CE">
        <w:rPr>
          <w:color w:val="000000" w:themeColor="text1"/>
          <w:sz w:val="22"/>
          <w:szCs w:val="22"/>
        </w:rPr>
        <w:t xml:space="preserve">sensitive to radiation, with the color absorption value decreasing with increasing amount of radiation. </w:t>
      </w:r>
      <w:r w:rsidR="00D26244" w:rsidRPr="00EE47CE">
        <w:rPr>
          <w:rFonts w:ascii="Georgia" w:hAnsi="Georgia"/>
          <w:color w:val="000000" w:themeColor="text1"/>
        </w:rPr>
        <w:t xml:space="preserve">The stability of most of all irradiated film at different times was good. </w:t>
      </w:r>
    </w:p>
    <w:p w14:paraId="2A411C3F" w14:textId="638A265D" w:rsidR="00130451" w:rsidRPr="00EE47CE" w:rsidRDefault="00A73779" w:rsidP="008A60FE">
      <w:pPr>
        <w:pStyle w:val="AcknowledgmentsClauseTitle"/>
        <w:rPr>
          <w:rFonts w:ascii="Times New Roman" w:hAnsi="Times New Roman"/>
          <w:b w:val="0"/>
          <w:caps w:val="0"/>
          <w:color w:val="000000" w:themeColor="text1"/>
          <w:sz w:val="22"/>
          <w:szCs w:val="22"/>
        </w:rPr>
      </w:pPr>
      <w:r w:rsidRPr="00EE47CE">
        <w:rPr>
          <w:rFonts w:ascii="Times New Roman" w:hAnsi="Times New Roman"/>
          <w:caps w:val="0"/>
          <w:color w:val="000000" w:themeColor="text1"/>
          <w:sz w:val="22"/>
          <w:szCs w:val="22"/>
        </w:rPr>
        <w:t>Acknowledgments</w:t>
      </w:r>
      <w:r w:rsidR="00130451" w:rsidRPr="00EE47CE">
        <w:rPr>
          <w:rFonts w:ascii="Times New Roman" w:hAnsi="Times New Roman"/>
          <w:caps w:val="0"/>
          <w:color w:val="000000" w:themeColor="text1"/>
          <w:sz w:val="22"/>
          <w:szCs w:val="22"/>
        </w:rPr>
        <w:t xml:space="preserve">: </w:t>
      </w:r>
      <w:r w:rsidR="00A9632E" w:rsidRPr="00EE47CE">
        <w:rPr>
          <w:rFonts w:ascii="Times New Roman" w:hAnsi="Times New Roman"/>
          <w:b w:val="0"/>
          <w:caps w:val="0"/>
          <w:color w:val="000000" w:themeColor="text1"/>
          <w:sz w:val="22"/>
          <w:szCs w:val="22"/>
        </w:rPr>
        <w:t xml:space="preserve">the authors would like </w:t>
      </w:r>
      <w:r w:rsidR="00130451" w:rsidRPr="00EE47CE">
        <w:rPr>
          <w:rFonts w:ascii="Times New Roman" w:hAnsi="Times New Roman"/>
          <w:b w:val="0"/>
          <w:caps w:val="0"/>
          <w:color w:val="000000" w:themeColor="text1"/>
          <w:sz w:val="22"/>
          <w:szCs w:val="22"/>
        </w:rPr>
        <w:t xml:space="preserve">to </w:t>
      </w:r>
      <w:r w:rsidR="00A9632E" w:rsidRPr="00EE47CE">
        <w:rPr>
          <w:rFonts w:ascii="Times New Roman" w:hAnsi="Times New Roman"/>
          <w:b w:val="0"/>
          <w:caps w:val="0"/>
          <w:color w:val="000000" w:themeColor="text1"/>
          <w:sz w:val="22"/>
          <w:szCs w:val="22"/>
        </w:rPr>
        <w:t>thanks k</w:t>
      </w:r>
      <w:r w:rsidR="00130451" w:rsidRPr="00EE47CE">
        <w:rPr>
          <w:rFonts w:ascii="Times New Roman" w:hAnsi="Times New Roman"/>
          <w:b w:val="0"/>
          <w:caps w:val="0"/>
          <w:color w:val="000000" w:themeColor="text1"/>
          <w:sz w:val="22"/>
          <w:szCs w:val="22"/>
        </w:rPr>
        <w:t xml:space="preserve">ing Abdulaziz City </w:t>
      </w:r>
      <w:r w:rsidR="00A9632E" w:rsidRPr="00EE47CE">
        <w:rPr>
          <w:rFonts w:ascii="Times New Roman" w:hAnsi="Times New Roman"/>
          <w:b w:val="0"/>
          <w:caps w:val="0"/>
          <w:color w:val="000000" w:themeColor="text1"/>
          <w:sz w:val="22"/>
          <w:szCs w:val="22"/>
        </w:rPr>
        <w:t>for</w:t>
      </w:r>
      <w:r w:rsidR="00130451" w:rsidRPr="00EE47CE">
        <w:rPr>
          <w:rFonts w:ascii="Times New Roman" w:hAnsi="Times New Roman"/>
          <w:b w:val="0"/>
          <w:caps w:val="0"/>
          <w:color w:val="000000" w:themeColor="text1"/>
          <w:sz w:val="22"/>
          <w:szCs w:val="22"/>
        </w:rPr>
        <w:t xml:space="preserve"> Science </w:t>
      </w:r>
      <w:r w:rsidR="00A9632E" w:rsidRPr="00EE47CE">
        <w:rPr>
          <w:rFonts w:ascii="Times New Roman" w:hAnsi="Times New Roman"/>
          <w:b w:val="0"/>
          <w:caps w:val="0"/>
          <w:color w:val="000000" w:themeColor="text1"/>
          <w:sz w:val="22"/>
          <w:szCs w:val="22"/>
        </w:rPr>
        <w:t>and</w:t>
      </w:r>
      <w:r w:rsidR="00130451" w:rsidRPr="00EE47CE">
        <w:rPr>
          <w:rFonts w:ascii="Times New Roman" w:hAnsi="Times New Roman"/>
          <w:b w:val="0"/>
          <w:caps w:val="0"/>
          <w:color w:val="000000" w:themeColor="text1"/>
          <w:sz w:val="22"/>
          <w:szCs w:val="22"/>
        </w:rPr>
        <w:t xml:space="preserve"> Technology</w:t>
      </w:r>
      <w:r w:rsidR="00A9632E" w:rsidRPr="00EE47CE">
        <w:rPr>
          <w:rFonts w:ascii="Times New Roman" w:hAnsi="Times New Roman"/>
          <w:b w:val="0"/>
          <w:caps w:val="0"/>
          <w:color w:val="000000" w:themeColor="text1"/>
          <w:sz w:val="22"/>
          <w:szCs w:val="22"/>
        </w:rPr>
        <w:t xml:space="preserve"> to use their </w:t>
      </w:r>
      <w:r w:rsidR="008A60FE" w:rsidRPr="00EE47CE">
        <w:rPr>
          <w:rFonts w:ascii="Times New Roman" w:hAnsi="Times New Roman"/>
          <w:b w:val="0"/>
          <w:caps w:val="0"/>
          <w:color w:val="000000" w:themeColor="text1"/>
          <w:sz w:val="22"/>
          <w:szCs w:val="22"/>
        </w:rPr>
        <w:t>laboratories</w:t>
      </w:r>
      <w:r w:rsidR="00130451" w:rsidRPr="00EE47CE">
        <w:rPr>
          <w:rFonts w:ascii="Times New Roman" w:hAnsi="Times New Roman"/>
          <w:b w:val="0"/>
          <w:caps w:val="0"/>
          <w:color w:val="000000" w:themeColor="text1"/>
          <w:sz w:val="22"/>
          <w:szCs w:val="22"/>
        </w:rPr>
        <w:t>.</w:t>
      </w:r>
    </w:p>
    <w:p w14:paraId="47B1ABC0" w14:textId="2D0462CA" w:rsidR="00781B6A" w:rsidRPr="00EE47CE" w:rsidRDefault="00A73779" w:rsidP="00B30A26">
      <w:pPr>
        <w:pStyle w:val="AcknowledgmentsClauseTitle"/>
        <w:rPr>
          <w:rFonts w:ascii="Times New Roman" w:hAnsi="Times New Roman"/>
          <w:color w:val="000000" w:themeColor="text1"/>
          <w:sz w:val="22"/>
          <w:szCs w:val="22"/>
        </w:rPr>
      </w:pPr>
      <w:r w:rsidRPr="00EE47CE">
        <w:rPr>
          <w:rFonts w:ascii="Times New Roman" w:hAnsi="Times New Roman"/>
          <w:caps w:val="0"/>
          <w:color w:val="000000" w:themeColor="text1"/>
          <w:sz w:val="22"/>
          <w:szCs w:val="22"/>
        </w:rPr>
        <w:t>References</w:t>
      </w:r>
    </w:p>
    <w:p w14:paraId="7F11DCDD" w14:textId="300CE087" w:rsidR="00130451" w:rsidRPr="00EE47CE" w:rsidRDefault="00130451" w:rsidP="00B30A26">
      <w:pPr>
        <w:pStyle w:val="BodyTextIndent"/>
        <w:numPr>
          <w:ilvl w:val="0"/>
          <w:numId w:val="4"/>
        </w:numPr>
        <w:rPr>
          <w:color w:val="000000" w:themeColor="text1"/>
        </w:rPr>
      </w:pPr>
      <w:r w:rsidRPr="00EE47CE">
        <w:rPr>
          <w:color w:val="000000" w:themeColor="text1"/>
        </w:rPr>
        <w:t>A. A.</w:t>
      </w:r>
      <w:r w:rsidR="00780DE7" w:rsidRPr="00EE47CE">
        <w:rPr>
          <w:color w:val="000000" w:themeColor="text1"/>
        </w:rPr>
        <w:t xml:space="preserve"> </w:t>
      </w:r>
      <w:r w:rsidRPr="00EE47CE">
        <w:rPr>
          <w:color w:val="000000" w:themeColor="text1"/>
        </w:rPr>
        <w:t xml:space="preserve">Al </w:t>
      </w:r>
      <w:proofErr w:type="spellStart"/>
      <w:r w:rsidRPr="00EE47CE">
        <w:rPr>
          <w:color w:val="000000" w:themeColor="text1"/>
        </w:rPr>
        <w:t>Zahrany</w:t>
      </w:r>
      <w:proofErr w:type="spellEnd"/>
      <w:r w:rsidRPr="00EE47CE">
        <w:rPr>
          <w:color w:val="000000" w:themeColor="text1"/>
        </w:rPr>
        <w:t xml:space="preserve">, K. A. </w:t>
      </w:r>
      <w:proofErr w:type="spellStart"/>
      <w:r w:rsidRPr="00EE47CE">
        <w:rPr>
          <w:color w:val="000000" w:themeColor="text1"/>
        </w:rPr>
        <w:t>Rabaeh</w:t>
      </w:r>
      <w:proofErr w:type="spellEnd"/>
      <w:r w:rsidRPr="00EE47CE">
        <w:rPr>
          <w:color w:val="000000" w:themeColor="text1"/>
        </w:rPr>
        <w:t xml:space="preserve">, and A. A. </w:t>
      </w:r>
      <w:proofErr w:type="spellStart"/>
      <w:r w:rsidRPr="00EE47CE">
        <w:rPr>
          <w:color w:val="000000" w:themeColor="text1"/>
        </w:rPr>
        <w:t>Basfar</w:t>
      </w:r>
      <w:proofErr w:type="spellEnd"/>
      <w:r w:rsidRPr="00EE47CE">
        <w:rPr>
          <w:color w:val="000000" w:themeColor="text1"/>
        </w:rPr>
        <w:t xml:space="preserve">,  </w:t>
      </w:r>
      <w:r w:rsidR="00780DE7" w:rsidRPr="00EE47CE">
        <w:rPr>
          <w:color w:val="000000" w:themeColor="text1"/>
        </w:rPr>
        <w:t xml:space="preserve">Radiation Physics and Chemistry , 2011, </w:t>
      </w:r>
      <w:r w:rsidR="00780DE7" w:rsidRPr="00EE47CE">
        <w:rPr>
          <w:b/>
          <w:bCs/>
          <w:color w:val="000000" w:themeColor="text1"/>
        </w:rPr>
        <w:t>81</w:t>
      </w:r>
      <w:r w:rsidR="00780DE7" w:rsidRPr="00EE47CE">
        <w:rPr>
          <w:color w:val="000000" w:themeColor="text1"/>
        </w:rPr>
        <w:t>, 1263- 1267.</w:t>
      </w:r>
    </w:p>
    <w:p w14:paraId="1F9D0E9E" w14:textId="1F9526D8" w:rsidR="00130451" w:rsidRPr="00EE47CE" w:rsidRDefault="00130451" w:rsidP="00B30A26">
      <w:pPr>
        <w:pStyle w:val="BodyTextIndent"/>
        <w:numPr>
          <w:ilvl w:val="0"/>
          <w:numId w:val="4"/>
        </w:numPr>
        <w:rPr>
          <w:color w:val="000000" w:themeColor="text1"/>
        </w:rPr>
      </w:pPr>
      <w:r w:rsidRPr="00EE47CE">
        <w:rPr>
          <w:color w:val="000000" w:themeColor="text1"/>
        </w:rPr>
        <w:t xml:space="preserve">K. A. </w:t>
      </w:r>
      <w:proofErr w:type="spellStart"/>
      <w:r w:rsidRPr="00EE47CE">
        <w:rPr>
          <w:color w:val="000000" w:themeColor="text1"/>
        </w:rPr>
        <w:t>Rabaeh</w:t>
      </w:r>
      <w:proofErr w:type="spellEnd"/>
      <w:r w:rsidRPr="00EE47CE">
        <w:rPr>
          <w:color w:val="000000" w:themeColor="text1"/>
        </w:rPr>
        <w:t xml:space="preserve">, and A. A. </w:t>
      </w:r>
      <w:proofErr w:type="spellStart"/>
      <w:r w:rsidRPr="00EE47CE">
        <w:rPr>
          <w:color w:val="000000" w:themeColor="text1"/>
        </w:rPr>
        <w:t>Basfar</w:t>
      </w:r>
      <w:proofErr w:type="spellEnd"/>
      <w:r w:rsidR="00780DE7" w:rsidRPr="00EE47CE">
        <w:rPr>
          <w:color w:val="000000" w:themeColor="text1"/>
        </w:rPr>
        <w:t>,</w:t>
      </w:r>
      <w:r w:rsidRPr="00EE47CE">
        <w:rPr>
          <w:color w:val="000000" w:themeColor="text1"/>
        </w:rPr>
        <w:t xml:space="preserve"> A. A. Moussa., </w:t>
      </w:r>
      <w:r w:rsidR="00780DE7" w:rsidRPr="00EE47CE">
        <w:rPr>
          <w:i/>
          <w:iCs/>
          <w:color w:val="000000" w:themeColor="text1"/>
        </w:rPr>
        <w:t>Radiation Physics and Chemistry</w:t>
      </w:r>
      <w:r w:rsidR="00780DE7" w:rsidRPr="00EE47CE">
        <w:rPr>
          <w:color w:val="000000" w:themeColor="text1"/>
        </w:rPr>
        <w:t xml:space="preserve">, 2012, </w:t>
      </w:r>
      <w:r w:rsidR="00780DE7" w:rsidRPr="00EE47CE">
        <w:rPr>
          <w:b/>
          <w:bCs/>
          <w:color w:val="000000" w:themeColor="text1"/>
        </w:rPr>
        <w:t>81</w:t>
      </w:r>
      <w:r w:rsidR="00780DE7" w:rsidRPr="00EE47CE">
        <w:rPr>
          <w:color w:val="000000" w:themeColor="text1"/>
        </w:rPr>
        <w:t>, 479– 483.</w:t>
      </w:r>
    </w:p>
    <w:p w14:paraId="11DCEC34" w14:textId="325BD45F" w:rsidR="00130451" w:rsidRPr="00EE47CE" w:rsidRDefault="00130451" w:rsidP="00B30A26">
      <w:pPr>
        <w:pStyle w:val="BodyTextIndent"/>
        <w:numPr>
          <w:ilvl w:val="0"/>
          <w:numId w:val="4"/>
        </w:numPr>
        <w:rPr>
          <w:color w:val="000000" w:themeColor="text1"/>
        </w:rPr>
      </w:pPr>
      <w:r w:rsidRPr="00EE47CE">
        <w:rPr>
          <w:color w:val="000000" w:themeColor="text1"/>
        </w:rPr>
        <w:t xml:space="preserve">S. J Doran, A T Abdul </w:t>
      </w:r>
      <w:proofErr w:type="spellStart"/>
      <w:r w:rsidRPr="00EE47CE">
        <w:rPr>
          <w:color w:val="000000" w:themeColor="text1"/>
        </w:rPr>
        <w:t>Rahma</w:t>
      </w:r>
      <w:proofErr w:type="spellEnd"/>
      <w:r w:rsidRPr="00EE47CE">
        <w:rPr>
          <w:color w:val="000000" w:themeColor="text1"/>
        </w:rPr>
        <w:t xml:space="preserve">, E. </w:t>
      </w:r>
      <w:proofErr w:type="spellStart"/>
      <w:r w:rsidRPr="00EE47CE">
        <w:rPr>
          <w:color w:val="000000" w:themeColor="text1"/>
        </w:rPr>
        <w:t>Bräuer-Krisch</w:t>
      </w:r>
      <w:proofErr w:type="spellEnd"/>
      <w:r w:rsidRPr="00EE47CE">
        <w:rPr>
          <w:color w:val="000000" w:themeColor="text1"/>
        </w:rPr>
        <w:t>, T.</w:t>
      </w:r>
      <w:r w:rsidR="00780DE7" w:rsidRPr="00EE47CE">
        <w:rPr>
          <w:color w:val="000000" w:themeColor="text1"/>
        </w:rPr>
        <w:t xml:space="preserve"> </w:t>
      </w:r>
      <w:proofErr w:type="spellStart"/>
      <w:r w:rsidRPr="00EE47CE">
        <w:rPr>
          <w:color w:val="000000" w:themeColor="text1"/>
        </w:rPr>
        <w:t>Brochard</w:t>
      </w:r>
      <w:proofErr w:type="spellEnd"/>
      <w:r w:rsidRPr="00EE47CE">
        <w:rPr>
          <w:color w:val="000000" w:themeColor="text1"/>
        </w:rPr>
        <w:t xml:space="preserve">, J. </w:t>
      </w:r>
      <w:proofErr w:type="spellStart"/>
      <w:r w:rsidRPr="00EE47CE">
        <w:rPr>
          <w:color w:val="000000" w:themeColor="text1"/>
        </w:rPr>
        <w:t>Adamovics</w:t>
      </w:r>
      <w:proofErr w:type="spellEnd"/>
      <w:r w:rsidRPr="00EE47CE">
        <w:rPr>
          <w:color w:val="000000" w:themeColor="text1"/>
        </w:rPr>
        <w:t>, A. Nisbet and D. Bradley.</w:t>
      </w:r>
      <w:r w:rsidR="00780DE7" w:rsidRPr="00EE47CE">
        <w:rPr>
          <w:color w:val="000000" w:themeColor="text1"/>
        </w:rPr>
        <w:t>,</w:t>
      </w:r>
      <w:r w:rsidRPr="00EE47CE">
        <w:rPr>
          <w:color w:val="000000" w:themeColor="text1"/>
        </w:rPr>
        <w:t xml:space="preserve"> </w:t>
      </w:r>
      <w:r w:rsidR="00780DE7" w:rsidRPr="00EE47CE">
        <w:rPr>
          <w:i/>
          <w:iCs/>
          <w:color w:val="000000" w:themeColor="text1"/>
        </w:rPr>
        <w:t>Phys. Med. Biol.</w:t>
      </w:r>
      <w:r w:rsidR="00780DE7" w:rsidRPr="00EE47CE">
        <w:rPr>
          <w:color w:val="000000" w:themeColor="text1"/>
        </w:rPr>
        <w:t xml:space="preserve">, 2013, </w:t>
      </w:r>
      <w:r w:rsidR="00780DE7" w:rsidRPr="00EE47CE">
        <w:rPr>
          <w:b/>
          <w:bCs/>
          <w:color w:val="000000" w:themeColor="text1"/>
        </w:rPr>
        <w:t>58</w:t>
      </w:r>
      <w:r w:rsidR="00780DE7" w:rsidRPr="00EE47CE">
        <w:rPr>
          <w:color w:val="000000" w:themeColor="text1"/>
        </w:rPr>
        <w:t>, 6279</w:t>
      </w:r>
    </w:p>
    <w:p w14:paraId="780156D8" w14:textId="7F1F258B" w:rsidR="0030499A" w:rsidRPr="00EE47CE" w:rsidRDefault="0030499A">
      <w:pPr>
        <w:pStyle w:val="BodyTextIndent"/>
        <w:numPr>
          <w:ilvl w:val="0"/>
          <w:numId w:val="4"/>
        </w:numPr>
        <w:rPr>
          <w:color w:val="000000" w:themeColor="text1"/>
        </w:rPr>
      </w:pPr>
      <w:r w:rsidRPr="00EE47CE">
        <w:rPr>
          <w:color w:val="000000" w:themeColor="text1"/>
        </w:rPr>
        <w:t>S.</w:t>
      </w:r>
      <w:r w:rsidRPr="00EE47CE">
        <w:rPr>
          <w:rFonts w:hint="cs"/>
          <w:color w:val="000000" w:themeColor="text1"/>
          <w:rtl/>
        </w:rPr>
        <w:t xml:space="preserve"> </w:t>
      </w:r>
      <w:r w:rsidRPr="00EE47CE">
        <w:rPr>
          <w:color w:val="000000" w:themeColor="text1"/>
        </w:rPr>
        <w:t>K. Suman  , K.</w:t>
      </w:r>
      <w:r w:rsidRPr="00EE47CE">
        <w:rPr>
          <w:rFonts w:hint="cs"/>
          <w:color w:val="000000" w:themeColor="text1"/>
          <w:rtl/>
        </w:rPr>
        <w:t xml:space="preserve"> </w:t>
      </w:r>
      <w:r w:rsidRPr="00EE47CE">
        <w:rPr>
          <w:color w:val="000000" w:themeColor="text1"/>
        </w:rPr>
        <w:t>A</w:t>
      </w:r>
      <w:r w:rsidR="00780DE7" w:rsidRPr="00EE47CE">
        <w:rPr>
          <w:color w:val="000000" w:themeColor="text1"/>
        </w:rPr>
        <w:t>.</w:t>
      </w:r>
      <w:r w:rsidRPr="00EE47CE">
        <w:rPr>
          <w:color w:val="000000" w:themeColor="text1"/>
        </w:rPr>
        <w:t xml:space="preserve"> Dubey, B.</w:t>
      </w:r>
      <w:r w:rsidRPr="00EE47CE">
        <w:rPr>
          <w:rFonts w:hint="cs"/>
          <w:color w:val="000000" w:themeColor="text1"/>
          <w:rtl/>
        </w:rPr>
        <w:t xml:space="preserve"> </w:t>
      </w:r>
      <w:r w:rsidRPr="00EE47CE">
        <w:rPr>
          <w:color w:val="000000" w:themeColor="text1"/>
        </w:rPr>
        <w:t>B. Mishra, Y.</w:t>
      </w:r>
      <w:r w:rsidRPr="00EE47CE">
        <w:rPr>
          <w:rFonts w:hint="cs"/>
          <w:color w:val="000000" w:themeColor="text1"/>
          <w:rtl/>
        </w:rPr>
        <w:t xml:space="preserve"> </w:t>
      </w:r>
      <w:r w:rsidRPr="00EE47CE">
        <w:rPr>
          <w:color w:val="000000" w:themeColor="text1"/>
        </w:rPr>
        <w:t>K. Bhardwaj, R.</w:t>
      </w:r>
      <w:r w:rsidRPr="00EE47CE">
        <w:rPr>
          <w:rFonts w:hint="cs"/>
          <w:color w:val="000000" w:themeColor="text1"/>
          <w:rtl/>
        </w:rPr>
        <w:t xml:space="preserve"> </w:t>
      </w:r>
      <w:r w:rsidRPr="00EE47CE">
        <w:rPr>
          <w:color w:val="000000" w:themeColor="text1"/>
        </w:rPr>
        <w:t xml:space="preserve">K. Mondal, M. Seshadri, V. Natarajan, L. Varshney, </w:t>
      </w:r>
      <w:r w:rsidRPr="00EE47CE">
        <w:rPr>
          <w:i/>
          <w:iCs/>
          <w:color w:val="000000" w:themeColor="text1"/>
        </w:rPr>
        <w:t>Applied Radiation and Isotopes,</w:t>
      </w:r>
      <w:r w:rsidRPr="00EE47CE">
        <w:rPr>
          <w:color w:val="000000" w:themeColor="text1"/>
        </w:rPr>
        <w:t xml:space="preserve"> 2015, </w:t>
      </w:r>
      <w:r w:rsidRPr="00EE47CE">
        <w:rPr>
          <w:b/>
          <w:bCs/>
          <w:color w:val="000000" w:themeColor="text1"/>
        </w:rPr>
        <w:t>98</w:t>
      </w:r>
      <w:r w:rsidRPr="00EE47CE">
        <w:rPr>
          <w:color w:val="000000" w:themeColor="text1"/>
        </w:rPr>
        <w:t>, 60–65.</w:t>
      </w:r>
    </w:p>
    <w:p w14:paraId="18CC9D3D" w14:textId="50256B9E" w:rsidR="0030499A" w:rsidRPr="00EE47CE" w:rsidRDefault="0030499A">
      <w:pPr>
        <w:pStyle w:val="BodyTextIndent"/>
        <w:numPr>
          <w:ilvl w:val="0"/>
          <w:numId w:val="4"/>
        </w:numPr>
        <w:rPr>
          <w:color w:val="000000" w:themeColor="text1"/>
        </w:rPr>
      </w:pPr>
      <w:r w:rsidRPr="00EE47CE">
        <w:rPr>
          <w:color w:val="000000" w:themeColor="text1"/>
        </w:rPr>
        <w:t xml:space="preserve">Y. S. </w:t>
      </w:r>
      <w:proofErr w:type="spellStart"/>
      <w:r w:rsidRPr="00EE47CE">
        <w:rPr>
          <w:color w:val="000000" w:themeColor="text1"/>
        </w:rPr>
        <w:t>Solimana</w:t>
      </w:r>
      <w:proofErr w:type="spellEnd"/>
      <w:r w:rsidRPr="00EE47CE">
        <w:rPr>
          <w:color w:val="000000" w:themeColor="text1"/>
        </w:rPr>
        <w:t xml:space="preserve">, A. M. M. </w:t>
      </w:r>
      <w:proofErr w:type="spellStart"/>
      <w:r w:rsidRPr="00EE47CE">
        <w:rPr>
          <w:color w:val="000000" w:themeColor="text1"/>
        </w:rPr>
        <w:t>Bayomi</w:t>
      </w:r>
      <w:proofErr w:type="spellEnd"/>
      <w:r w:rsidRPr="00EE47CE">
        <w:rPr>
          <w:color w:val="000000" w:themeColor="text1"/>
        </w:rPr>
        <w:t>, A. A. Abdel-</w:t>
      </w:r>
      <w:proofErr w:type="spellStart"/>
      <w:r w:rsidRPr="00EE47CE">
        <w:rPr>
          <w:color w:val="000000" w:themeColor="text1"/>
        </w:rPr>
        <w:t>Fattaha</w:t>
      </w:r>
      <w:proofErr w:type="spellEnd"/>
      <w:r w:rsidRPr="00EE47CE">
        <w:rPr>
          <w:color w:val="000000" w:themeColor="text1"/>
        </w:rPr>
        <w:t>, A. A. Abdel-</w:t>
      </w:r>
      <w:proofErr w:type="spellStart"/>
      <w:r w:rsidRPr="00EE47CE">
        <w:rPr>
          <w:color w:val="000000" w:themeColor="text1"/>
        </w:rPr>
        <w:t>Khalek</w:t>
      </w:r>
      <w:proofErr w:type="spellEnd"/>
      <w:r w:rsidRPr="00EE47CE">
        <w:rPr>
          <w:color w:val="000000" w:themeColor="text1"/>
        </w:rPr>
        <w:t xml:space="preserve">, </w:t>
      </w:r>
      <w:r w:rsidRPr="00EE47CE">
        <w:rPr>
          <w:i/>
          <w:iCs/>
          <w:color w:val="000000" w:themeColor="text1"/>
        </w:rPr>
        <w:t>Sensors and Actuators B</w:t>
      </w:r>
      <w:r w:rsidRPr="00EE47CE">
        <w:rPr>
          <w:color w:val="000000" w:themeColor="text1"/>
        </w:rPr>
        <w:t xml:space="preserve">, 2014, </w:t>
      </w:r>
      <w:r w:rsidRPr="00EE47CE">
        <w:rPr>
          <w:b/>
          <w:bCs/>
          <w:color w:val="000000" w:themeColor="text1"/>
        </w:rPr>
        <w:t>200</w:t>
      </w:r>
      <w:r w:rsidRPr="00EE47CE">
        <w:rPr>
          <w:color w:val="000000" w:themeColor="text1"/>
        </w:rPr>
        <w:t>, 109–116</w:t>
      </w:r>
    </w:p>
    <w:p w14:paraId="584F579C" w14:textId="6B302DD9" w:rsidR="001F00B2" w:rsidRPr="00EE47CE" w:rsidRDefault="001F00B2" w:rsidP="0030499A">
      <w:pPr>
        <w:pStyle w:val="BodyTextIndent"/>
        <w:numPr>
          <w:ilvl w:val="0"/>
          <w:numId w:val="4"/>
        </w:numPr>
        <w:rPr>
          <w:color w:val="000000" w:themeColor="text1"/>
        </w:rPr>
      </w:pPr>
      <w:r w:rsidRPr="00EE47CE">
        <w:rPr>
          <w:color w:val="000000" w:themeColor="text1"/>
        </w:rPr>
        <w:t xml:space="preserve">Y. S. Soliman, W. B. </w:t>
      </w:r>
      <w:proofErr w:type="spellStart"/>
      <w:r w:rsidRPr="00EE47CE">
        <w:rPr>
          <w:color w:val="000000" w:themeColor="text1"/>
        </w:rPr>
        <w:t>Beshir</w:t>
      </w:r>
      <w:proofErr w:type="spellEnd"/>
      <w:r w:rsidRPr="00EE47CE">
        <w:rPr>
          <w:color w:val="000000" w:themeColor="text1"/>
        </w:rPr>
        <w:t xml:space="preserve">, A. A. Abdel-Fattah, R. A. Fahim, </w:t>
      </w:r>
      <w:r w:rsidRPr="00EE47CE">
        <w:rPr>
          <w:i/>
          <w:iCs/>
          <w:color w:val="000000" w:themeColor="text1"/>
        </w:rPr>
        <w:t xml:space="preserve">J </w:t>
      </w:r>
      <w:proofErr w:type="spellStart"/>
      <w:r w:rsidRPr="00EE47CE">
        <w:rPr>
          <w:i/>
          <w:iCs/>
          <w:color w:val="000000" w:themeColor="text1"/>
        </w:rPr>
        <w:t>Radioanal</w:t>
      </w:r>
      <w:proofErr w:type="spellEnd"/>
      <w:r w:rsidRPr="00EE47CE">
        <w:rPr>
          <w:i/>
          <w:iCs/>
          <w:color w:val="000000" w:themeColor="text1"/>
        </w:rPr>
        <w:t xml:space="preserve"> </w:t>
      </w:r>
      <w:proofErr w:type="spellStart"/>
      <w:r w:rsidRPr="00EE47CE">
        <w:rPr>
          <w:i/>
          <w:iCs/>
          <w:color w:val="000000" w:themeColor="text1"/>
        </w:rPr>
        <w:t>Nucl</w:t>
      </w:r>
      <w:proofErr w:type="spellEnd"/>
      <w:r w:rsidR="00780DE7" w:rsidRPr="00EE47CE">
        <w:rPr>
          <w:i/>
          <w:iCs/>
          <w:color w:val="000000" w:themeColor="text1"/>
        </w:rPr>
        <w:t>.</w:t>
      </w:r>
      <w:r w:rsidRPr="00EE47CE">
        <w:rPr>
          <w:i/>
          <w:iCs/>
          <w:color w:val="000000" w:themeColor="text1"/>
        </w:rPr>
        <w:t xml:space="preserve"> Chem</w:t>
      </w:r>
      <w:r w:rsidR="00780DE7" w:rsidRPr="00EE47CE">
        <w:rPr>
          <w:i/>
          <w:iCs/>
          <w:color w:val="000000" w:themeColor="text1"/>
        </w:rPr>
        <w:t>.</w:t>
      </w:r>
      <w:r w:rsidRPr="00EE47CE">
        <w:rPr>
          <w:color w:val="000000" w:themeColor="text1"/>
        </w:rPr>
        <w:t xml:space="preserve">, 2016, </w:t>
      </w:r>
      <w:r w:rsidRPr="00EE47CE">
        <w:rPr>
          <w:b/>
          <w:bCs/>
          <w:color w:val="000000" w:themeColor="text1"/>
        </w:rPr>
        <w:t>310</w:t>
      </w:r>
      <w:r w:rsidRPr="00EE47CE">
        <w:rPr>
          <w:color w:val="000000" w:themeColor="text1"/>
        </w:rPr>
        <w:t>, 117–124</w:t>
      </w:r>
    </w:p>
    <w:p w14:paraId="3B36B960" w14:textId="76E0EADD" w:rsidR="0055361C" w:rsidRPr="00EE47CE" w:rsidRDefault="001F00B2" w:rsidP="00B30A26">
      <w:pPr>
        <w:pStyle w:val="BodyTextIndent"/>
        <w:numPr>
          <w:ilvl w:val="0"/>
          <w:numId w:val="4"/>
        </w:numPr>
        <w:rPr>
          <w:color w:val="000000" w:themeColor="text1"/>
        </w:rPr>
      </w:pPr>
      <w:proofErr w:type="spellStart"/>
      <w:r w:rsidRPr="00EE47CE">
        <w:rPr>
          <w:color w:val="000000" w:themeColor="text1"/>
        </w:rPr>
        <w:t>Bahgat</w:t>
      </w:r>
      <w:proofErr w:type="spellEnd"/>
      <w:r w:rsidRPr="00EE47CE">
        <w:rPr>
          <w:color w:val="000000" w:themeColor="text1"/>
        </w:rPr>
        <w:t xml:space="preserve"> E. El-</w:t>
      </w:r>
      <w:proofErr w:type="spellStart"/>
      <w:r w:rsidRPr="00EE47CE">
        <w:rPr>
          <w:color w:val="000000" w:themeColor="text1"/>
        </w:rPr>
        <w:t>AnadouliW</w:t>
      </w:r>
      <w:proofErr w:type="spellEnd"/>
      <w:r w:rsidRPr="00EE47CE">
        <w:rPr>
          <w:color w:val="000000" w:themeColor="text1"/>
        </w:rPr>
        <w:t xml:space="preserve">. </w:t>
      </w:r>
      <w:proofErr w:type="spellStart"/>
      <w:r w:rsidRPr="00EE47CE">
        <w:rPr>
          <w:color w:val="000000" w:themeColor="text1"/>
        </w:rPr>
        <w:t>Chairunisa</w:t>
      </w:r>
      <w:proofErr w:type="spellEnd"/>
      <w:r w:rsidRPr="00EE47CE">
        <w:rPr>
          <w:color w:val="000000" w:themeColor="text1"/>
        </w:rPr>
        <w:t xml:space="preserve">, </w:t>
      </w:r>
      <w:proofErr w:type="spellStart"/>
      <w:r w:rsidRPr="00EE47CE">
        <w:rPr>
          <w:color w:val="000000" w:themeColor="text1"/>
        </w:rPr>
        <w:t>C.</w:t>
      </w:r>
      <w:r w:rsidR="0055361C" w:rsidRPr="00EE47CE">
        <w:rPr>
          <w:color w:val="000000" w:themeColor="text1"/>
        </w:rPr>
        <w:t>Imawan</w:t>
      </w:r>
      <w:proofErr w:type="spellEnd"/>
      <w:r w:rsidR="0055361C" w:rsidRPr="00EE47CE">
        <w:rPr>
          <w:color w:val="000000" w:themeColor="text1"/>
        </w:rPr>
        <w:t xml:space="preserve">. </w:t>
      </w:r>
      <w:r w:rsidRPr="00EE47CE">
        <w:rPr>
          <w:i/>
          <w:iCs/>
          <w:color w:val="000000" w:themeColor="text1"/>
        </w:rPr>
        <w:t>Materials Science and Engineering</w:t>
      </w:r>
      <w:r w:rsidRPr="00EE47CE">
        <w:rPr>
          <w:color w:val="000000" w:themeColor="text1"/>
        </w:rPr>
        <w:t xml:space="preserve">, 2020, </w:t>
      </w:r>
      <w:r w:rsidRPr="00EE47CE">
        <w:rPr>
          <w:b/>
          <w:bCs/>
          <w:color w:val="000000" w:themeColor="text1"/>
        </w:rPr>
        <w:t>763</w:t>
      </w:r>
      <w:r w:rsidRPr="00EE47CE">
        <w:rPr>
          <w:color w:val="000000" w:themeColor="text1"/>
        </w:rPr>
        <w:t>, 012075.</w:t>
      </w:r>
    </w:p>
    <w:p w14:paraId="10392D12" w14:textId="1BBCFCF3" w:rsidR="001F00B2" w:rsidRPr="00EE47CE" w:rsidRDefault="001F00B2" w:rsidP="00B30A26">
      <w:pPr>
        <w:pStyle w:val="BodyTextIndent"/>
        <w:numPr>
          <w:ilvl w:val="0"/>
          <w:numId w:val="4"/>
        </w:numPr>
        <w:rPr>
          <w:color w:val="000000" w:themeColor="text1"/>
        </w:rPr>
      </w:pPr>
      <w:r w:rsidRPr="00EE47CE">
        <w:rPr>
          <w:color w:val="000000" w:themeColor="text1"/>
        </w:rPr>
        <w:t xml:space="preserve">A. </w:t>
      </w:r>
      <w:proofErr w:type="spellStart"/>
      <w:r w:rsidRPr="00EE47CE">
        <w:rPr>
          <w:color w:val="000000" w:themeColor="text1"/>
        </w:rPr>
        <w:t>Doyan</w:t>
      </w:r>
      <w:proofErr w:type="spellEnd"/>
      <w:r w:rsidRPr="00EE47CE">
        <w:rPr>
          <w:color w:val="000000" w:themeColor="text1"/>
        </w:rPr>
        <w:t xml:space="preserve">, S. </w:t>
      </w:r>
      <w:proofErr w:type="spellStart"/>
      <w:r w:rsidRPr="00EE47CE">
        <w:rPr>
          <w:color w:val="000000" w:themeColor="text1"/>
        </w:rPr>
        <w:t>Susilawati</w:t>
      </w:r>
      <w:proofErr w:type="spellEnd"/>
      <w:r w:rsidRPr="00EE47CE">
        <w:rPr>
          <w:color w:val="000000" w:themeColor="text1"/>
        </w:rPr>
        <w:t xml:space="preserve">, S. </w:t>
      </w:r>
      <w:proofErr w:type="spellStart"/>
      <w:r w:rsidRPr="00EE47CE">
        <w:rPr>
          <w:color w:val="000000" w:themeColor="text1"/>
        </w:rPr>
        <w:t>Prayogi</w:t>
      </w:r>
      <w:proofErr w:type="spellEnd"/>
      <w:r w:rsidRPr="00EE47CE">
        <w:rPr>
          <w:color w:val="000000" w:themeColor="text1"/>
        </w:rPr>
        <w:t xml:space="preserve">, M. R. Bilad, M. F. </w:t>
      </w:r>
      <w:proofErr w:type="spellStart"/>
      <w:r w:rsidRPr="00EE47CE">
        <w:rPr>
          <w:color w:val="000000" w:themeColor="text1"/>
        </w:rPr>
        <w:t>Arif</w:t>
      </w:r>
      <w:proofErr w:type="spellEnd"/>
      <w:r w:rsidRPr="00EE47CE">
        <w:rPr>
          <w:color w:val="000000" w:themeColor="text1"/>
        </w:rPr>
        <w:t xml:space="preserve">, N. M. Ismail, </w:t>
      </w:r>
      <w:r w:rsidRPr="00EE47CE">
        <w:rPr>
          <w:i/>
          <w:iCs/>
          <w:color w:val="000000" w:themeColor="text1"/>
        </w:rPr>
        <w:t>Polymers</w:t>
      </w:r>
      <w:r w:rsidRPr="00EE47CE">
        <w:rPr>
          <w:color w:val="000000" w:themeColor="text1"/>
        </w:rPr>
        <w:t xml:space="preserve">, 2021, </w:t>
      </w:r>
      <w:r w:rsidRPr="00EE47CE">
        <w:rPr>
          <w:b/>
          <w:bCs/>
          <w:color w:val="000000" w:themeColor="text1"/>
        </w:rPr>
        <w:t>13</w:t>
      </w:r>
      <w:r w:rsidRPr="00EE47CE">
        <w:rPr>
          <w:color w:val="000000" w:themeColor="text1"/>
        </w:rPr>
        <w:t>, 1866</w:t>
      </w:r>
    </w:p>
    <w:p w14:paraId="17C7650F" w14:textId="7A572673" w:rsidR="00781B6A" w:rsidRPr="00EE47CE" w:rsidRDefault="00781B6A" w:rsidP="00D12A95">
      <w:pPr>
        <w:pStyle w:val="BodyTextIndent"/>
        <w:ind w:firstLine="0"/>
        <w:rPr>
          <w:color w:val="000000" w:themeColor="text1"/>
        </w:rPr>
      </w:pPr>
    </w:p>
    <w:sectPr w:rsidR="00781B6A" w:rsidRPr="00EE47CE" w:rsidSect="00D964A7">
      <w:footerReference w:type="default" r:id="rId27"/>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4D88D" w14:textId="77777777" w:rsidR="009749F2" w:rsidRDefault="009749F2">
      <w:r>
        <w:separator/>
      </w:r>
    </w:p>
  </w:endnote>
  <w:endnote w:type="continuationSeparator" w:id="0">
    <w:p w14:paraId="0BA16E48" w14:textId="77777777" w:rsidR="009749F2" w:rsidRDefault="00974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106444"/>
      <w:docPartObj>
        <w:docPartGallery w:val="Page Numbers (Bottom of Page)"/>
        <w:docPartUnique/>
      </w:docPartObj>
    </w:sdtPr>
    <w:sdtEndPr>
      <w:rPr>
        <w:noProof/>
      </w:rPr>
    </w:sdtEndPr>
    <w:sdtContent>
      <w:p w14:paraId="4BAE5E3E" w14:textId="3C2D0F98" w:rsidR="00136502" w:rsidRDefault="00136502">
        <w:pPr>
          <w:pStyle w:val="Footer"/>
          <w:jc w:val="right"/>
        </w:pPr>
        <w:r>
          <w:fldChar w:fldCharType="begin"/>
        </w:r>
        <w:r>
          <w:instrText xml:space="preserve"> PAGE   \* MERGEFORMAT </w:instrText>
        </w:r>
        <w:r>
          <w:fldChar w:fldCharType="separate"/>
        </w:r>
        <w:r w:rsidR="00AD00F0">
          <w:rPr>
            <w:noProof/>
          </w:rPr>
          <w:t>1</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B9039" w14:textId="77777777" w:rsidR="009749F2" w:rsidRDefault="009749F2">
      <w:r>
        <w:separator/>
      </w:r>
    </w:p>
  </w:footnote>
  <w:footnote w:type="continuationSeparator" w:id="0">
    <w:p w14:paraId="5D1FF563" w14:textId="77777777" w:rsidR="009749F2" w:rsidRDefault="00974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3EE6CA1E"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 xml:space="preserve">Paper </w:t>
    </w:r>
    <w:r w:rsidR="008B326D" w:rsidRPr="008B326D">
      <w:rPr>
        <w:rFonts w:asciiTheme="majorBidi" w:hAnsiTheme="majorBidi" w:cstheme="majorBidi"/>
        <w:sz w:val="18"/>
        <w:szCs w:val="22"/>
      </w:rPr>
      <w:t>ID: 23113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D1413"/>
    <w:multiLevelType w:val="hybridMultilevel"/>
    <w:tmpl w:val="DF041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D53A29"/>
    <w:multiLevelType w:val="hybridMultilevel"/>
    <w:tmpl w:val="87926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745DD3"/>
    <w:multiLevelType w:val="hybridMultilevel"/>
    <w:tmpl w:val="1BEA2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7304870">
    <w:abstractNumId w:val="3"/>
  </w:num>
  <w:num w:numId="2" w16cid:durableId="387385172">
    <w:abstractNumId w:val="1"/>
  </w:num>
  <w:num w:numId="3" w16cid:durableId="1574584100">
    <w:abstractNumId w:val="0"/>
  </w:num>
  <w:num w:numId="4" w16cid:durableId="714701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26943"/>
    <w:rsid w:val="00052CFC"/>
    <w:rsid w:val="00064E2D"/>
    <w:rsid w:val="00065AB0"/>
    <w:rsid w:val="000725E1"/>
    <w:rsid w:val="000846E7"/>
    <w:rsid w:val="000B12D5"/>
    <w:rsid w:val="000C78BC"/>
    <w:rsid w:val="00100D5D"/>
    <w:rsid w:val="001011C3"/>
    <w:rsid w:val="001026CE"/>
    <w:rsid w:val="00130451"/>
    <w:rsid w:val="00136502"/>
    <w:rsid w:val="0015418B"/>
    <w:rsid w:val="00162337"/>
    <w:rsid w:val="001A58F2"/>
    <w:rsid w:val="001A7F8D"/>
    <w:rsid w:val="001F00B2"/>
    <w:rsid w:val="001F04AA"/>
    <w:rsid w:val="00226240"/>
    <w:rsid w:val="00240349"/>
    <w:rsid w:val="00251BF7"/>
    <w:rsid w:val="00260E1D"/>
    <w:rsid w:val="0026712E"/>
    <w:rsid w:val="002726E2"/>
    <w:rsid w:val="002A45EB"/>
    <w:rsid w:val="002A4D97"/>
    <w:rsid w:val="002F06E3"/>
    <w:rsid w:val="002F403F"/>
    <w:rsid w:val="00300569"/>
    <w:rsid w:val="0030349C"/>
    <w:rsid w:val="00303BE0"/>
    <w:rsid w:val="0030499A"/>
    <w:rsid w:val="00310711"/>
    <w:rsid w:val="00313CCF"/>
    <w:rsid w:val="00367BB2"/>
    <w:rsid w:val="003857DC"/>
    <w:rsid w:val="00385F97"/>
    <w:rsid w:val="003C53D5"/>
    <w:rsid w:val="003E6F73"/>
    <w:rsid w:val="003E7CB6"/>
    <w:rsid w:val="0043087B"/>
    <w:rsid w:val="00453537"/>
    <w:rsid w:val="004914F2"/>
    <w:rsid w:val="00514AC8"/>
    <w:rsid w:val="00522FDE"/>
    <w:rsid w:val="00547F17"/>
    <w:rsid w:val="0055361C"/>
    <w:rsid w:val="00572E71"/>
    <w:rsid w:val="00597468"/>
    <w:rsid w:val="005C7C8B"/>
    <w:rsid w:val="005D37E8"/>
    <w:rsid w:val="00620EEA"/>
    <w:rsid w:val="00626278"/>
    <w:rsid w:val="006948D8"/>
    <w:rsid w:val="006B292F"/>
    <w:rsid w:val="007058D9"/>
    <w:rsid w:val="00732EEA"/>
    <w:rsid w:val="00767005"/>
    <w:rsid w:val="007724EC"/>
    <w:rsid w:val="00780DE7"/>
    <w:rsid w:val="00781B6A"/>
    <w:rsid w:val="0078477B"/>
    <w:rsid w:val="00792BB9"/>
    <w:rsid w:val="007963E7"/>
    <w:rsid w:val="007B0A22"/>
    <w:rsid w:val="007B2A8A"/>
    <w:rsid w:val="007B2E59"/>
    <w:rsid w:val="007C4E73"/>
    <w:rsid w:val="007E133C"/>
    <w:rsid w:val="007E5AEF"/>
    <w:rsid w:val="007E6837"/>
    <w:rsid w:val="0080108A"/>
    <w:rsid w:val="00852150"/>
    <w:rsid w:val="00857335"/>
    <w:rsid w:val="00867316"/>
    <w:rsid w:val="008732A0"/>
    <w:rsid w:val="00890B80"/>
    <w:rsid w:val="00891C89"/>
    <w:rsid w:val="00896D70"/>
    <w:rsid w:val="008A60FE"/>
    <w:rsid w:val="008B326D"/>
    <w:rsid w:val="008C1CF2"/>
    <w:rsid w:val="008E5C56"/>
    <w:rsid w:val="00904E15"/>
    <w:rsid w:val="00913B5D"/>
    <w:rsid w:val="0092709A"/>
    <w:rsid w:val="009334DC"/>
    <w:rsid w:val="00961716"/>
    <w:rsid w:val="009749F2"/>
    <w:rsid w:val="009B071A"/>
    <w:rsid w:val="009C3312"/>
    <w:rsid w:val="009D14FF"/>
    <w:rsid w:val="009F4471"/>
    <w:rsid w:val="00A03C8F"/>
    <w:rsid w:val="00A0476B"/>
    <w:rsid w:val="00A54BC9"/>
    <w:rsid w:val="00A643C1"/>
    <w:rsid w:val="00A65D16"/>
    <w:rsid w:val="00A73779"/>
    <w:rsid w:val="00A9632E"/>
    <w:rsid w:val="00AB041E"/>
    <w:rsid w:val="00AB4270"/>
    <w:rsid w:val="00AD00F0"/>
    <w:rsid w:val="00AE2B8F"/>
    <w:rsid w:val="00B029D3"/>
    <w:rsid w:val="00B13FAB"/>
    <w:rsid w:val="00B16C87"/>
    <w:rsid w:val="00B22151"/>
    <w:rsid w:val="00B30A26"/>
    <w:rsid w:val="00B6036E"/>
    <w:rsid w:val="00B6145C"/>
    <w:rsid w:val="00B90C92"/>
    <w:rsid w:val="00BA3C02"/>
    <w:rsid w:val="00BB3255"/>
    <w:rsid w:val="00BB7497"/>
    <w:rsid w:val="00C13B01"/>
    <w:rsid w:val="00C16186"/>
    <w:rsid w:val="00C26700"/>
    <w:rsid w:val="00C3125C"/>
    <w:rsid w:val="00C322DD"/>
    <w:rsid w:val="00C605E8"/>
    <w:rsid w:val="00C6456E"/>
    <w:rsid w:val="00C73A29"/>
    <w:rsid w:val="00C863EC"/>
    <w:rsid w:val="00CC251C"/>
    <w:rsid w:val="00CD18F8"/>
    <w:rsid w:val="00CE3A4F"/>
    <w:rsid w:val="00CE76D2"/>
    <w:rsid w:val="00D015D4"/>
    <w:rsid w:val="00D03CFB"/>
    <w:rsid w:val="00D12A95"/>
    <w:rsid w:val="00D26244"/>
    <w:rsid w:val="00D532C6"/>
    <w:rsid w:val="00D6108C"/>
    <w:rsid w:val="00D77F91"/>
    <w:rsid w:val="00D85CDB"/>
    <w:rsid w:val="00D964A7"/>
    <w:rsid w:val="00DC1BE2"/>
    <w:rsid w:val="00DC4A95"/>
    <w:rsid w:val="00DE0DBD"/>
    <w:rsid w:val="00DE2928"/>
    <w:rsid w:val="00DE5D45"/>
    <w:rsid w:val="00E065A9"/>
    <w:rsid w:val="00E146D4"/>
    <w:rsid w:val="00E3648F"/>
    <w:rsid w:val="00E37DA7"/>
    <w:rsid w:val="00E40DFF"/>
    <w:rsid w:val="00E61E58"/>
    <w:rsid w:val="00E72B98"/>
    <w:rsid w:val="00E84EE5"/>
    <w:rsid w:val="00E86DF9"/>
    <w:rsid w:val="00E87866"/>
    <w:rsid w:val="00E93F48"/>
    <w:rsid w:val="00EA3DB9"/>
    <w:rsid w:val="00EB54F5"/>
    <w:rsid w:val="00EB6291"/>
    <w:rsid w:val="00EC2E8A"/>
    <w:rsid w:val="00EE47CE"/>
    <w:rsid w:val="00EF1A0A"/>
    <w:rsid w:val="00EF27BB"/>
    <w:rsid w:val="00F212F3"/>
    <w:rsid w:val="00F316F7"/>
    <w:rsid w:val="00F34F6E"/>
    <w:rsid w:val="00FC473B"/>
    <w:rsid w:val="00FD2FF1"/>
    <w:rsid w:val="00FE247B"/>
    <w:rsid w:val="00FF09D9"/>
    <w:rsid w:val="00FF65B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09A"/>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paragraph" w:styleId="Heading2">
    <w:name w:val="heading 2"/>
    <w:basedOn w:val="Normal"/>
    <w:next w:val="Normal"/>
    <w:link w:val="Heading2Char"/>
    <w:uiPriority w:val="9"/>
    <w:semiHidden/>
    <w:unhideWhenUsed/>
    <w:qFormat/>
    <w:rsid w:val="00FD2FF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character" w:styleId="Hyperlink">
    <w:name w:val="Hyperlink"/>
    <w:basedOn w:val="DefaultParagraphFont"/>
    <w:uiPriority w:val="99"/>
    <w:unhideWhenUsed/>
    <w:rsid w:val="00522FDE"/>
    <w:rPr>
      <w:color w:val="0000FF" w:themeColor="hyperlink"/>
      <w:u w:val="single"/>
    </w:rPr>
  </w:style>
  <w:style w:type="character" w:customStyle="1" w:styleId="Heading2Char">
    <w:name w:val="Heading 2 Char"/>
    <w:basedOn w:val="DefaultParagraphFont"/>
    <w:link w:val="Heading2"/>
    <w:uiPriority w:val="9"/>
    <w:semiHidden/>
    <w:rsid w:val="00FD2FF1"/>
    <w:rPr>
      <w:rFonts w:asciiTheme="majorHAnsi" w:eastAsiaTheme="majorEastAsia" w:hAnsiTheme="majorHAnsi" w:cstheme="majorBidi"/>
      <w:color w:val="365F91" w:themeColor="accent1" w:themeShade="BF"/>
      <w:kern w:val="14"/>
      <w:sz w:val="26"/>
      <w:szCs w:val="26"/>
    </w:rPr>
  </w:style>
  <w:style w:type="character" w:styleId="Emphasis">
    <w:name w:val="Emphasis"/>
    <w:basedOn w:val="DefaultParagraphFont"/>
    <w:uiPriority w:val="20"/>
    <w:qFormat/>
    <w:rsid w:val="00E40D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2534">
      <w:bodyDiv w:val="1"/>
      <w:marLeft w:val="0"/>
      <w:marRight w:val="0"/>
      <w:marTop w:val="0"/>
      <w:marBottom w:val="0"/>
      <w:divBdr>
        <w:top w:val="none" w:sz="0" w:space="0" w:color="auto"/>
        <w:left w:val="none" w:sz="0" w:space="0" w:color="auto"/>
        <w:bottom w:val="none" w:sz="0" w:space="0" w:color="auto"/>
        <w:right w:val="none" w:sz="0" w:space="0" w:color="auto"/>
      </w:divBdr>
    </w:div>
    <w:div w:id="25651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alharbi@kacst.edu.sa"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fotiby@kacst.edu.sa"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3.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4.xml><?xml version="1.0" encoding="utf-8"?>
<ds:datastoreItem xmlns:ds="http://schemas.openxmlformats.org/officeDocument/2006/customXml" ds:itemID="{14DA1C60-0399-41D3-AD46-32C95394E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2036</Words>
  <Characters>11610</Characters>
  <Application>Microsoft Office Word</Application>
  <DocSecurity>0</DocSecurity>
  <Lines>96</Lines>
  <Paragraphs>27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ابو حسين</cp:lastModifiedBy>
  <cp:revision>4</cp:revision>
  <cp:lastPrinted>2023-05-12T08:24:00Z</cp:lastPrinted>
  <dcterms:created xsi:type="dcterms:W3CDTF">2023-09-27T09:15:00Z</dcterms:created>
  <dcterms:modified xsi:type="dcterms:W3CDTF">2023-09-28T22:27:00Z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y fmtid="{D5CDD505-2E9C-101B-9397-08002B2CF9AE}" pid="3" name="GrammarlyDocumentId">
    <vt:lpwstr>525a56aed36675f66a61468d757dd1bdf99acf79c9fa2cb52d410f16dcd1599b</vt:lpwstr>
  </property>
</Properties>
</file>