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5116" w14:textId="77777777" w:rsidR="00DE2928" w:rsidRPr="00A03C8F" w:rsidRDefault="00DE2928" w:rsidP="00A03C8F">
      <w:pPr>
        <w:suppressAutoHyphens w:val="0"/>
        <w:spacing w:before="120"/>
        <w:contextualSpacing/>
        <w:jc w:val="center"/>
        <w:rPr>
          <w:rFonts w:eastAsia="Times New Roman"/>
          <w:b/>
          <w:spacing w:val="-10"/>
          <w:kern w:val="28"/>
          <w:sz w:val="32"/>
          <w:szCs w:val="56"/>
          <w:lang w:val="en-GB"/>
        </w:rPr>
      </w:pPr>
    </w:p>
    <w:p w14:paraId="5B6C62CE" w14:textId="522CAD7D" w:rsidR="00781B6A" w:rsidRDefault="00E35243" w:rsidP="00E35243">
      <w:pPr>
        <w:pStyle w:val="Affiliation"/>
        <w:rPr>
          <w:rFonts w:ascii="Times New Roman" w:hAnsi="Times New Roman"/>
        </w:rPr>
      </w:pPr>
      <w:bookmarkStart w:id="0" w:name="PutAuthorsHere"/>
      <w:bookmarkStart w:id="1" w:name="_GoBack"/>
      <w:r w:rsidRPr="00E35243">
        <w:rPr>
          <w:rFonts w:ascii="Times New Roman" w:eastAsia="Times New Roman" w:hAnsi="Times New Roman"/>
          <w:b/>
          <w:spacing w:val="-10"/>
          <w:kern w:val="28"/>
          <w:sz w:val="32"/>
          <w:szCs w:val="56"/>
          <w:lang w:val="en-GB"/>
        </w:rPr>
        <w:t>The Role of Research Reactor in National Human Capacity Building for Nuclear Power</w:t>
      </w:r>
    </w:p>
    <w:bookmarkEnd w:id="1"/>
    <w:p w14:paraId="68174F00" w14:textId="77777777" w:rsidR="00781B6A" w:rsidRDefault="00781B6A">
      <w:pPr>
        <w:pStyle w:val="Affiliation"/>
        <w:jc w:val="both"/>
        <w:rPr>
          <w:rFonts w:ascii="Times New Roman" w:hAnsi="Times New Roman"/>
        </w:rPr>
      </w:pPr>
    </w:p>
    <w:p w14:paraId="613EAEDB" w14:textId="70185CC2" w:rsidR="00781B6A" w:rsidRDefault="00E35243" w:rsidP="00E35243">
      <w:pPr>
        <w:pStyle w:val="Affiliation"/>
        <w:rPr>
          <w:rFonts w:ascii="Times New Roman" w:hAnsi="Times New Roman"/>
        </w:rPr>
      </w:pPr>
      <w:r w:rsidRPr="00E35243">
        <w:rPr>
          <w:rFonts w:ascii="Times New Roman" w:hAnsi="Times New Roman"/>
        </w:rPr>
        <w:t>Anas Alwafi</w:t>
      </w:r>
      <w:r w:rsidRPr="00E35243">
        <w:rPr>
          <w:rFonts w:ascii="Times New Roman" w:hAnsi="Times New Roman"/>
          <w:vertAlign w:val="superscript"/>
        </w:rPr>
        <w:t>1</w:t>
      </w:r>
      <w:r w:rsidRPr="00E35243">
        <w:rPr>
          <w:rFonts w:ascii="Times New Roman" w:hAnsi="Times New Roman"/>
        </w:rPr>
        <w:t>, Salman Alshehri</w:t>
      </w:r>
      <w:r>
        <w:rPr>
          <w:rFonts w:ascii="Times New Roman" w:hAnsi="Times New Roman"/>
          <w:vertAlign w:val="superscript"/>
        </w:rPr>
        <w:t>2</w:t>
      </w:r>
      <w:r w:rsidRPr="00E35243">
        <w:rPr>
          <w:rFonts w:ascii="Times New Roman" w:hAnsi="Times New Roman"/>
        </w:rPr>
        <w:t>, Salman Alzahrani</w:t>
      </w:r>
      <w:r>
        <w:rPr>
          <w:rFonts w:ascii="Times New Roman" w:hAnsi="Times New Roman"/>
          <w:vertAlign w:val="superscript"/>
        </w:rPr>
        <w:t>3</w:t>
      </w:r>
    </w:p>
    <w:p w14:paraId="74340216" w14:textId="77777777" w:rsidR="00E35243" w:rsidRDefault="00E35243">
      <w:pPr>
        <w:jc w:val="center"/>
        <w:rPr>
          <w:i/>
          <w:iCs/>
        </w:rPr>
      </w:pPr>
      <w:r w:rsidRPr="00E35243">
        <w:rPr>
          <w:i/>
          <w:iCs/>
        </w:rPr>
        <w:t>Nuclear Technologies Institute (NTI), King Abdulaziz City for Science and Technology (KACST)- Riyadh, Saudi Arabia</w:t>
      </w:r>
    </w:p>
    <w:p w14:paraId="1CF92FDC" w14:textId="2A144CE9" w:rsidR="00781B6A" w:rsidRDefault="00E35243">
      <w:pPr>
        <w:jc w:val="center"/>
        <w:rPr>
          <w:i/>
          <w:iCs/>
        </w:rPr>
      </w:pPr>
      <w:r>
        <w:rPr>
          <w:i/>
          <w:iCs/>
        </w:rPr>
        <w:t xml:space="preserve">1: </w:t>
      </w:r>
      <w:hyperlink r:id="rId10" w:history="1">
        <w:r w:rsidRPr="00D4464B">
          <w:rPr>
            <w:rStyle w:val="Hyperlink"/>
            <w:i/>
            <w:iCs/>
          </w:rPr>
          <w:t>aalwafi@kacst.edu.sa</w:t>
        </w:r>
      </w:hyperlink>
      <w:r>
        <w:rPr>
          <w:i/>
          <w:iCs/>
        </w:rPr>
        <w:t xml:space="preserve"> 2: </w:t>
      </w:r>
      <w:hyperlink r:id="rId11" w:history="1">
        <w:r w:rsidRPr="00D4464B">
          <w:rPr>
            <w:rStyle w:val="Hyperlink"/>
            <w:i/>
            <w:iCs/>
          </w:rPr>
          <w:t>saalshehri@kacst.edu.sa</w:t>
        </w:r>
      </w:hyperlink>
      <w:r>
        <w:rPr>
          <w:i/>
          <w:iCs/>
        </w:rPr>
        <w:t xml:space="preserve"> 3: </w:t>
      </w:r>
      <w:hyperlink r:id="rId12" w:history="1">
        <w:r w:rsidRPr="00D4464B">
          <w:rPr>
            <w:rStyle w:val="Hyperlink"/>
            <w:i/>
            <w:iCs/>
          </w:rPr>
          <w:t>salzahrni@kacst.edu.sa</w:t>
        </w:r>
      </w:hyperlink>
      <w:r>
        <w:rPr>
          <w:i/>
          <w:iCs/>
        </w:rPr>
        <w:t xml:space="preserve"> </w:t>
      </w:r>
    </w:p>
    <w:p w14:paraId="1EADBCC0" w14:textId="77777777" w:rsidR="00781B6A" w:rsidRDefault="00781B6A">
      <w:pPr>
        <w:jc w:val="center"/>
        <w:rPr>
          <w:i/>
          <w:iCs/>
        </w:rPr>
      </w:pPr>
    </w:p>
    <w:p w14:paraId="0A2EE393" w14:textId="77777777" w:rsidR="00781B6A" w:rsidRDefault="00781B6A"/>
    <w:p w14:paraId="43DD3F5E" w14:textId="4AE53A19" w:rsidR="00781B6A" w:rsidRPr="00BB7497" w:rsidRDefault="00781B6A" w:rsidP="001D654E">
      <w:pPr>
        <w:pStyle w:val="Author"/>
        <w:ind w:left="1080" w:right="1080"/>
        <w:jc w:val="both"/>
        <w:rPr>
          <w:rFonts w:ascii="Times New Roman" w:hAnsi="Times New Roman"/>
          <w:b w:val="0"/>
          <w:bCs/>
          <w:i/>
          <w:iCs/>
          <w:sz w:val="22"/>
          <w:szCs w:val="22"/>
        </w:rPr>
      </w:pPr>
      <w:r w:rsidRPr="00BB7497">
        <w:rPr>
          <w:rFonts w:ascii="Times New Roman" w:hAnsi="Times New Roman"/>
          <w:bCs/>
          <w:sz w:val="22"/>
          <w:szCs w:val="22"/>
        </w:rPr>
        <w:t xml:space="preserve">Abstract – </w:t>
      </w:r>
      <w:r w:rsidR="00E35243" w:rsidRPr="00E35243">
        <w:rPr>
          <w:rFonts w:ascii="Times New Roman" w:hAnsi="Times New Roman"/>
          <w:b w:val="0"/>
          <w:bCs/>
          <w:i/>
          <w:iCs/>
          <w:sz w:val="22"/>
          <w:szCs w:val="22"/>
        </w:rPr>
        <w:t>Fossil-based fuels have been powering our economies for years. They account for about 80% of the global energy mix. However, despite their dominance, fossil fuels are finite and ha</w:t>
      </w:r>
      <w:r w:rsidR="001D654E">
        <w:rPr>
          <w:rFonts w:ascii="Times New Roman" w:hAnsi="Times New Roman"/>
          <w:b w:val="0"/>
          <w:bCs/>
          <w:i/>
          <w:iCs/>
          <w:sz w:val="22"/>
          <w:szCs w:val="22"/>
        </w:rPr>
        <w:t>ve</w:t>
      </w:r>
      <w:r w:rsidR="00E35243" w:rsidRPr="00E35243">
        <w:rPr>
          <w:rFonts w:ascii="Times New Roman" w:hAnsi="Times New Roman"/>
          <w:b w:val="0"/>
          <w:bCs/>
          <w:i/>
          <w:iCs/>
          <w:sz w:val="22"/>
          <w:szCs w:val="22"/>
        </w:rPr>
        <w:t xml:space="preserve"> negative impacts o</w:t>
      </w:r>
      <w:r w:rsidR="001D654E">
        <w:rPr>
          <w:rFonts w:ascii="Times New Roman" w:hAnsi="Times New Roman"/>
          <w:b w:val="0"/>
          <w:bCs/>
          <w:i/>
          <w:iCs/>
          <w:sz w:val="22"/>
          <w:szCs w:val="22"/>
        </w:rPr>
        <w:t>n</w:t>
      </w:r>
      <w:r w:rsidR="00E35243" w:rsidRPr="00E35243">
        <w:rPr>
          <w:rFonts w:ascii="Times New Roman" w:hAnsi="Times New Roman"/>
          <w:b w:val="0"/>
          <w:bCs/>
          <w:i/>
          <w:iCs/>
          <w:sz w:val="22"/>
          <w:szCs w:val="22"/>
        </w:rPr>
        <w:t xml:space="preserve"> the environment and climate-related changes. Saudi Arabia under Vision 2030 sees this issue and build their Vision to reduce the indecency on oil and achieve net zero emission by introducing renewable and alternative source of energy in their energy mix such as nuclear power. Saudi Arabia is following the IAEA milestones in the development of national infrastructure for nuclear power. Because nuclear technology requires knowledgeable and highly skilled personnel to ensure its safe deployment and sustainability, human resource development (HRD) is 1 of the 19 key infrastructure requirement</w:t>
      </w:r>
      <w:r w:rsidR="001D654E">
        <w:rPr>
          <w:rFonts w:ascii="Times New Roman" w:hAnsi="Times New Roman"/>
          <w:b w:val="0"/>
          <w:bCs/>
          <w:i/>
          <w:iCs/>
          <w:sz w:val="22"/>
          <w:szCs w:val="22"/>
        </w:rPr>
        <w:t>s</w:t>
      </w:r>
      <w:r w:rsidR="00E35243" w:rsidRPr="00E35243">
        <w:rPr>
          <w:rFonts w:ascii="Times New Roman" w:hAnsi="Times New Roman"/>
          <w:b w:val="0"/>
          <w:bCs/>
          <w:i/>
          <w:iCs/>
          <w:sz w:val="22"/>
          <w:szCs w:val="22"/>
        </w:rPr>
        <w:t xml:space="preserve"> that </w:t>
      </w:r>
      <w:r w:rsidR="001D654E">
        <w:rPr>
          <w:rFonts w:ascii="Times New Roman" w:hAnsi="Times New Roman"/>
          <w:b w:val="0"/>
          <w:bCs/>
          <w:i/>
          <w:iCs/>
          <w:sz w:val="22"/>
          <w:szCs w:val="22"/>
        </w:rPr>
        <w:t xml:space="preserve">the </w:t>
      </w:r>
      <w:r w:rsidR="00E35243" w:rsidRPr="00E35243">
        <w:rPr>
          <w:rFonts w:ascii="Times New Roman" w:hAnsi="Times New Roman"/>
          <w:b w:val="0"/>
          <w:bCs/>
          <w:i/>
          <w:iCs/>
          <w:sz w:val="22"/>
          <w:szCs w:val="22"/>
        </w:rPr>
        <w:t>IAEA mentioned. It needs to be implemented during the design, construct</w:t>
      </w:r>
      <w:r w:rsidR="001D654E">
        <w:rPr>
          <w:rFonts w:ascii="Times New Roman" w:hAnsi="Times New Roman"/>
          <w:b w:val="0"/>
          <w:bCs/>
          <w:i/>
          <w:iCs/>
          <w:sz w:val="22"/>
          <w:szCs w:val="22"/>
        </w:rPr>
        <w:t>ion</w:t>
      </w:r>
      <w:r w:rsidR="00E35243" w:rsidRPr="00E35243">
        <w:rPr>
          <w:rFonts w:ascii="Times New Roman" w:hAnsi="Times New Roman"/>
          <w:b w:val="0"/>
          <w:bCs/>
          <w:i/>
          <w:iCs/>
          <w:sz w:val="22"/>
          <w:szCs w:val="22"/>
        </w:rPr>
        <w:t xml:space="preserve"> and subsequent operationalization of nuclear power plants. Saudi Arabia is constructing the Low Power Research Reactor (LPRR) as a tool to transfer nuclear technology and train future operators for nuclear power plants. This study will focus on the potential role of research reactors that can play in building the nuclear human capacity for nuclear energy generation. Findings show that research reactors can help nuclear human resource capacity, especially with regard to education and training that can be used to not only develop but also maintain the human resources necessary for supporting the safe and sustainable operation of nuclear power programs.        </w:t>
      </w:r>
    </w:p>
    <w:p w14:paraId="0ED2895C" w14:textId="77777777" w:rsidR="00514AC8" w:rsidRPr="00BB7497" w:rsidRDefault="00514AC8" w:rsidP="00514AC8">
      <w:pPr>
        <w:pStyle w:val="Affiliation"/>
        <w:jc w:val="left"/>
        <w:rPr>
          <w:rFonts w:ascii="Times New Roman" w:hAnsi="Times New Roman"/>
          <w:b/>
          <w:bCs/>
          <w:sz w:val="22"/>
          <w:szCs w:val="22"/>
        </w:rPr>
      </w:pPr>
    </w:p>
    <w:p w14:paraId="11B06446" w14:textId="752F1688" w:rsidR="00514AC8" w:rsidRPr="00BB7497" w:rsidRDefault="00514AC8" w:rsidP="00AC19E1">
      <w:pPr>
        <w:pStyle w:val="Affiliation"/>
        <w:ind w:firstLine="1080"/>
        <w:jc w:val="left"/>
        <w:rPr>
          <w:sz w:val="22"/>
          <w:szCs w:val="22"/>
        </w:rPr>
      </w:pPr>
      <w:r w:rsidRPr="00AC19E1">
        <w:rPr>
          <w:rFonts w:ascii="Times New Roman" w:hAnsi="Times New Roman"/>
          <w:b/>
          <w:bCs/>
          <w:sz w:val="22"/>
          <w:szCs w:val="22"/>
        </w:rPr>
        <w:t xml:space="preserve">Keywords: </w:t>
      </w:r>
      <w:r w:rsidR="00AC19E1" w:rsidRPr="00AC19E1">
        <w:rPr>
          <w:rFonts w:ascii="Times New Roman" w:hAnsi="Times New Roman"/>
          <w:sz w:val="22"/>
          <w:szCs w:val="22"/>
        </w:rPr>
        <w:t>Research Reactor, Nuclear Human Capacity Building, Training</w:t>
      </w:r>
      <w:r w:rsidR="00AC19E1">
        <w:rPr>
          <w:rFonts w:ascii="Times New Roman" w:hAnsi="Times New Roman"/>
          <w:sz w:val="22"/>
          <w:szCs w:val="22"/>
        </w:rPr>
        <w:t xml:space="preserve"> </w:t>
      </w:r>
    </w:p>
    <w:p w14:paraId="19D4BF22" w14:textId="3BF42B94" w:rsidR="00781B6A" w:rsidRDefault="00781B6A">
      <w:pPr>
        <w:pStyle w:val="Affiliation"/>
      </w:pPr>
    </w:p>
    <w:p w14:paraId="11B547DB" w14:textId="77777777" w:rsidR="00781B6A" w:rsidRDefault="00781B6A">
      <w:pPr>
        <w:pStyle w:val="Affiliation"/>
      </w:pPr>
    </w:p>
    <w:bookmarkEnd w:id="0"/>
    <w:p w14:paraId="7292617D" w14:textId="77777777" w:rsidR="00781B6A" w:rsidRPr="00BB7497" w:rsidRDefault="00781B6A">
      <w:pPr>
        <w:pStyle w:val="Header"/>
        <w:rPr>
          <w:sz w:val="22"/>
          <w:szCs w:val="22"/>
        </w:rPr>
        <w:sectPr w:rsidR="00781B6A" w:rsidRPr="00BB7497">
          <w:headerReference w:type="default" r:id="rId13"/>
          <w:footerReference w:type="default" r:id="rId14"/>
          <w:type w:val="continuous"/>
          <w:pgSz w:w="12240" w:h="15840"/>
          <w:pgMar w:top="1440" w:right="1080" w:bottom="1440" w:left="1080" w:header="432" w:footer="720" w:gutter="0"/>
          <w:cols w:space="720"/>
        </w:sectPr>
      </w:pPr>
    </w:p>
    <w:p w14:paraId="74B2FCCE" w14:textId="7E3F3D05" w:rsidR="00781B6A" w:rsidRPr="001D654E" w:rsidRDefault="00781B6A" w:rsidP="00E93F48">
      <w:pPr>
        <w:pStyle w:val="AbstractClauseTitle"/>
        <w:jc w:val="left"/>
        <w:rPr>
          <w:rFonts w:ascii="Times New Roman" w:hAnsi="Times New Roman"/>
          <w:sz w:val="22"/>
          <w:szCs w:val="22"/>
        </w:rPr>
      </w:pPr>
      <w:r w:rsidRPr="001D654E">
        <w:rPr>
          <w:rFonts w:ascii="Times New Roman" w:hAnsi="Times New Roman"/>
          <w:sz w:val="22"/>
          <w:szCs w:val="22"/>
        </w:rPr>
        <w:t xml:space="preserve">I. </w:t>
      </w:r>
      <w:r w:rsidR="00E93F48" w:rsidRPr="001D654E">
        <w:rPr>
          <w:rFonts w:ascii="Times New Roman" w:hAnsi="Times New Roman"/>
          <w:caps w:val="0"/>
          <w:sz w:val="22"/>
          <w:szCs w:val="22"/>
        </w:rPr>
        <w:t>Introduction</w:t>
      </w:r>
    </w:p>
    <w:p w14:paraId="1199698B" w14:textId="77777777" w:rsidR="00781B6A" w:rsidRPr="001D654E" w:rsidRDefault="00781B6A">
      <w:pPr>
        <w:pStyle w:val="BodyTextIndent"/>
        <w:rPr>
          <w:sz w:val="22"/>
          <w:szCs w:val="22"/>
        </w:rPr>
      </w:pPr>
    </w:p>
    <w:p w14:paraId="5C4893C8" w14:textId="33C11AD7" w:rsidR="00781B6A" w:rsidRPr="001D654E" w:rsidRDefault="00E35243">
      <w:pPr>
        <w:pStyle w:val="BodyTextIndent"/>
        <w:rPr>
          <w:sz w:val="22"/>
          <w:szCs w:val="22"/>
        </w:rPr>
      </w:pPr>
      <w:r w:rsidRPr="001D654E">
        <w:rPr>
          <w:sz w:val="22"/>
          <w:szCs w:val="22"/>
        </w:rPr>
        <w:t>Reports have claimed that in the next three years, the demand for electricity in emerging Asian economies, which includes China, India, and Southeast Asia combined, will increase by 70%. The growth of these economies corresponds with the growin</w:t>
      </w:r>
      <w:r w:rsidR="00D44946" w:rsidRPr="001D654E">
        <w:rPr>
          <w:sz w:val="22"/>
          <w:szCs w:val="22"/>
        </w:rPr>
        <w:t>g electricity demand [1]</w:t>
      </w:r>
      <w:r w:rsidRPr="001D654E">
        <w:rPr>
          <w:sz w:val="22"/>
          <w:szCs w:val="22"/>
        </w:rPr>
        <w:t xml:space="preserve">. While these countries focus on increasing their capabilities, they focus on reducing carbon emissions and achieving sustainability goals. This increasing demand has led to nuclear power being seen as a viable option. It is gathering pace in Asia, aiming to curb the carbon emission intensity associated with power generation. IEA (2023) report states that from 2023-2025, nuclear power generation would grow 4% on average. This means by 2025, more than 100 TWh of power will be generated by nuclear power. Of this, more than half are said to be from India, China, and Korea. Though these </w:t>
      </w:r>
      <w:r w:rsidRPr="001D654E">
        <w:rPr>
          <w:sz w:val="22"/>
          <w:szCs w:val="22"/>
        </w:rPr>
        <w:t>technologies are gaining popularity, there are multiple challenges that countries face in the adoption of nuclear technologies.</w:t>
      </w:r>
    </w:p>
    <w:p w14:paraId="27CE7DB1" w14:textId="19691036" w:rsidR="00A14C0A" w:rsidRPr="001D654E" w:rsidRDefault="00E35243" w:rsidP="001D654E">
      <w:pPr>
        <w:rPr>
          <w:sz w:val="22"/>
          <w:szCs w:val="22"/>
        </w:rPr>
      </w:pPr>
      <w:r w:rsidRPr="001D654E">
        <w:rPr>
          <w:sz w:val="22"/>
          <w:szCs w:val="22"/>
        </w:rPr>
        <w:t xml:space="preserve">Saudi Arabia under Vision 2030 is planning to introduce nuclear energy into its energy mix. </w:t>
      </w:r>
      <w:r w:rsidR="00A14C0A" w:rsidRPr="001D654E">
        <w:rPr>
          <w:sz w:val="22"/>
          <w:szCs w:val="22"/>
        </w:rPr>
        <w:t>Saudi Arabia launched the national atomic energy project to use peaceful nuclear technology for energy development and production. In addition, Saudi Arabia is going forward with this project following international stand</w:t>
      </w:r>
      <w:r w:rsidR="001D654E">
        <w:rPr>
          <w:sz w:val="22"/>
          <w:szCs w:val="22"/>
        </w:rPr>
        <w:t>ard</w:t>
      </w:r>
      <w:r w:rsidR="00A14C0A" w:rsidRPr="001D654E">
        <w:rPr>
          <w:sz w:val="22"/>
          <w:szCs w:val="22"/>
        </w:rPr>
        <w:t xml:space="preserve">s and guidelines. The International Atomic Energy Agency (IAEA) has created the Milestones in the Development of National Infrastructure for Nuclear Power which Saudi is following. Based on the guideline, Saudi established the nuclear holding company which will oversee all the nuclear power activities in the nation, and established the Nuclear and Radiological Regulatory Commission (NRRC) as an independent regulatory body. In addition currently, Saudi is construction the Saudi Low </w:t>
      </w:r>
      <w:r w:rsidR="00A14C0A" w:rsidRPr="001D654E">
        <w:rPr>
          <w:sz w:val="22"/>
          <w:szCs w:val="22"/>
        </w:rPr>
        <w:lastRenderedPageBreak/>
        <w:t>Power Research Reactor (LPRR) in King Abdulaziz City for Science and Technology (KACST) which is the first nuclear facility in the kingdom to support the Atomic Energy Project.</w:t>
      </w:r>
    </w:p>
    <w:p w14:paraId="5D20E374" w14:textId="77777777" w:rsidR="00A14C0A" w:rsidRPr="001D654E" w:rsidRDefault="00A14C0A" w:rsidP="00A14C0A">
      <w:pPr>
        <w:rPr>
          <w:sz w:val="22"/>
          <w:szCs w:val="22"/>
        </w:rPr>
      </w:pPr>
    </w:p>
    <w:p w14:paraId="202E1AD8" w14:textId="1DDF4F65" w:rsidR="00A14C0A" w:rsidRPr="001D654E" w:rsidRDefault="00A14C0A" w:rsidP="001D654E">
      <w:pPr>
        <w:rPr>
          <w:sz w:val="22"/>
          <w:szCs w:val="22"/>
        </w:rPr>
      </w:pPr>
      <w:r w:rsidRPr="001D654E">
        <w:rPr>
          <w:sz w:val="22"/>
          <w:szCs w:val="22"/>
        </w:rPr>
        <w:t xml:space="preserve">     Human capacity building (HCB) is considered a critical aspect </w:t>
      </w:r>
      <w:r w:rsidR="001D654E">
        <w:rPr>
          <w:sz w:val="22"/>
          <w:szCs w:val="22"/>
        </w:rPr>
        <w:t>of</w:t>
      </w:r>
      <w:r w:rsidRPr="001D654E">
        <w:rPr>
          <w:sz w:val="22"/>
          <w:szCs w:val="22"/>
        </w:rPr>
        <w:t xml:space="preserve"> the nuclear field as requires a high standard </w:t>
      </w:r>
      <w:r w:rsidR="00D44946" w:rsidRPr="001D654E">
        <w:rPr>
          <w:sz w:val="22"/>
          <w:szCs w:val="22"/>
        </w:rPr>
        <w:t>[2]</w:t>
      </w:r>
      <w:r w:rsidRPr="001D654E">
        <w:rPr>
          <w:sz w:val="22"/>
          <w:szCs w:val="22"/>
        </w:rPr>
        <w:t xml:space="preserve">. HCB includes multiple issues that range from recruitment to planning. </w:t>
      </w:r>
      <w:r w:rsidR="00F70FCB" w:rsidRPr="001D654E">
        <w:rPr>
          <w:sz w:val="22"/>
          <w:szCs w:val="22"/>
        </w:rPr>
        <w:t>I</w:t>
      </w:r>
      <w:r w:rsidRPr="001D654E">
        <w:rPr>
          <w:sz w:val="22"/>
          <w:szCs w:val="22"/>
        </w:rPr>
        <w:t>t focus</w:t>
      </w:r>
      <w:r w:rsidR="00F70FCB" w:rsidRPr="001D654E">
        <w:rPr>
          <w:sz w:val="22"/>
          <w:szCs w:val="22"/>
        </w:rPr>
        <w:t>es</w:t>
      </w:r>
      <w:r w:rsidRPr="001D654E">
        <w:rPr>
          <w:sz w:val="22"/>
          <w:szCs w:val="22"/>
        </w:rPr>
        <w:t xml:space="preserve"> on achieving the required competency, and for this, training and education infrastructure </w:t>
      </w:r>
      <w:r w:rsidR="001D654E">
        <w:rPr>
          <w:sz w:val="22"/>
          <w:szCs w:val="22"/>
        </w:rPr>
        <w:t>are</w:t>
      </w:r>
      <w:r w:rsidRPr="001D654E">
        <w:rPr>
          <w:sz w:val="22"/>
          <w:szCs w:val="22"/>
        </w:rPr>
        <w:t xml:space="preserve"> </w:t>
      </w:r>
      <w:r w:rsidR="00F70FCB" w:rsidRPr="001D654E">
        <w:rPr>
          <w:sz w:val="22"/>
          <w:szCs w:val="22"/>
        </w:rPr>
        <w:t>needed</w:t>
      </w:r>
      <w:r w:rsidR="00F80F6A" w:rsidRPr="001D654E">
        <w:rPr>
          <w:sz w:val="22"/>
          <w:szCs w:val="22"/>
        </w:rPr>
        <w:t xml:space="preserve"> Across studies, including Egieya et al. (2022), HCB is acknowledged as one of the key infrastructure requirements that need to be implemented before the commencement of construction and subsequent operationalization of nuclear power plants. However, for developing economies, implementing HCB is particularly challenging due to the specialized workforce needed for nuclear reactors. Most of these skills are not readily available in these economies and usually require longer periods (about 10 years) to be developed </w:t>
      </w:r>
      <w:r w:rsidR="00D44946" w:rsidRPr="001D654E">
        <w:rPr>
          <w:sz w:val="22"/>
          <w:szCs w:val="22"/>
        </w:rPr>
        <w:t>[3]</w:t>
      </w:r>
      <w:r w:rsidRPr="001D654E">
        <w:rPr>
          <w:sz w:val="22"/>
          <w:szCs w:val="22"/>
        </w:rPr>
        <w:t xml:space="preserve">. Research reactors </w:t>
      </w:r>
      <w:r w:rsidR="00F70FCB" w:rsidRPr="001D654E">
        <w:rPr>
          <w:sz w:val="22"/>
          <w:szCs w:val="22"/>
        </w:rPr>
        <w:t>can be</w:t>
      </w:r>
      <w:r w:rsidRPr="001D654E">
        <w:rPr>
          <w:sz w:val="22"/>
          <w:szCs w:val="22"/>
        </w:rPr>
        <w:t xml:space="preserve"> u</w:t>
      </w:r>
      <w:r w:rsidR="00F70FCB" w:rsidRPr="001D654E">
        <w:rPr>
          <w:sz w:val="22"/>
          <w:szCs w:val="22"/>
        </w:rPr>
        <w:t xml:space="preserve">sed to fill this competency gap. </w:t>
      </w:r>
      <w:r w:rsidR="001D654E">
        <w:rPr>
          <w:sz w:val="22"/>
          <w:szCs w:val="22"/>
        </w:rPr>
        <w:t>S</w:t>
      </w:r>
      <w:r w:rsidR="00F70FCB" w:rsidRPr="001D654E">
        <w:rPr>
          <w:sz w:val="22"/>
          <w:szCs w:val="22"/>
        </w:rPr>
        <w:t>tudies show that the establishment of research reactors can significantly help in this regard.</w:t>
      </w:r>
    </w:p>
    <w:p w14:paraId="3891847E" w14:textId="77777777" w:rsidR="00F70FCB" w:rsidRPr="001D654E" w:rsidRDefault="00F70FCB" w:rsidP="00F70FCB">
      <w:pPr>
        <w:rPr>
          <w:sz w:val="22"/>
          <w:szCs w:val="22"/>
        </w:rPr>
      </w:pPr>
    </w:p>
    <w:p w14:paraId="1F249709" w14:textId="1F120CB4" w:rsidR="00E35243" w:rsidRPr="001D654E" w:rsidRDefault="00E35243">
      <w:pPr>
        <w:pStyle w:val="BodyTextIndent"/>
        <w:rPr>
          <w:sz w:val="22"/>
          <w:szCs w:val="22"/>
        </w:rPr>
      </w:pPr>
    </w:p>
    <w:p w14:paraId="675A48A1" w14:textId="422384BB" w:rsidR="00781B6A" w:rsidRPr="001D654E" w:rsidRDefault="00781B6A" w:rsidP="00F80F6A">
      <w:pPr>
        <w:pStyle w:val="AbstractClauseTitle"/>
        <w:jc w:val="left"/>
        <w:rPr>
          <w:rFonts w:ascii="Times New Roman" w:hAnsi="Times New Roman"/>
          <w:sz w:val="22"/>
          <w:szCs w:val="22"/>
        </w:rPr>
      </w:pPr>
      <w:r w:rsidRPr="001D654E">
        <w:rPr>
          <w:rFonts w:ascii="Times New Roman" w:hAnsi="Times New Roman"/>
          <w:sz w:val="22"/>
          <w:szCs w:val="22"/>
        </w:rPr>
        <w:t xml:space="preserve">II. </w:t>
      </w:r>
      <w:r w:rsidR="00F80F6A" w:rsidRPr="001D654E">
        <w:rPr>
          <w:rFonts w:ascii="Times New Roman" w:hAnsi="Times New Roman"/>
          <w:caps w:val="0"/>
          <w:sz w:val="22"/>
          <w:szCs w:val="22"/>
        </w:rPr>
        <w:t xml:space="preserve">Lack of Nuclear Human Resources </w:t>
      </w:r>
    </w:p>
    <w:p w14:paraId="0DA134B0" w14:textId="77777777" w:rsidR="00781B6A" w:rsidRPr="001D654E" w:rsidRDefault="00781B6A">
      <w:pPr>
        <w:pStyle w:val="BodyTextIndent"/>
        <w:rPr>
          <w:sz w:val="22"/>
          <w:szCs w:val="22"/>
        </w:rPr>
      </w:pPr>
    </w:p>
    <w:p w14:paraId="47DDF1D8" w14:textId="16653ACF" w:rsidR="00F80F6A" w:rsidRPr="001D654E" w:rsidRDefault="00F80F6A" w:rsidP="00F80F6A">
      <w:pPr>
        <w:pStyle w:val="BodyTextIndent"/>
        <w:rPr>
          <w:sz w:val="22"/>
          <w:szCs w:val="22"/>
        </w:rPr>
      </w:pPr>
      <w:r w:rsidRPr="001D654E">
        <w:rPr>
          <w:sz w:val="22"/>
          <w:szCs w:val="22"/>
        </w:rPr>
        <w:t xml:space="preserve">Nuclear power plants, by their very nature, require highly technical and adept personnel for their efficient functionality and overall sustainability. Therefore, sufficient planning for HCB is necessary because the commissioning and operation of a nuclear power plant can span decades. In and of itself, HCB planning comprises evaluating the current capacity of a nation’s workforce, identifying gaps in meeting the required skill sets, and developing appropriate strategies for bridging </w:t>
      </w:r>
      <w:r w:rsidR="00D44946" w:rsidRPr="001D654E">
        <w:rPr>
          <w:sz w:val="22"/>
          <w:szCs w:val="22"/>
        </w:rPr>
        <w:t>these gaps [3]</w:t>
      </w:r>
      <w:r w:rsidRPr="001D654E">
        <w:rPr>
          <w:sz w:val="22"/>
          <w:szCs w:val="22"/>
        </w:rPr>
        <w:t xml:space="preserve">. Furthermore, the IAEA, in its bid to assist member countries in developing robust and sustainable HCB frameworks for enhancing their nuclear power program workforce development and planning, has acquired the NPHR (Nuclear Power Human Resources). </w:t>
      </w:r>
    </w:p>
    <w:p w14:paraId="49BFDC0A" w14:textId="70ACA121" w:rsidR="00781B6A" w:rsidRPr="001D654E" w:rsidRDefault="00F80F6A" w:rsidP="00F80F6A">
      <w:pPr>
        <w:pStyle w:val="BodyTextIndent"/>
        <w:rPr>
          <w:sz w:val="22"/>
          <w:szCs w:val="22"/>
        </w:rPr>
      </w:pPr>
      <w:r w:rsidRPr="001D654E">
        <w:rPr>
          <w:sz w:val="22"/>
          <w:szCs w:val="22"/>
        </w:rPr>
        <w:t>At the core of NPHR is the need to develop nuclear research reactors. One important area where nuclear research reactors have a huge contribution is education and training in various nuclear technology areas for plant operators, maintenance and operational personnel of nuclear facilities, as well as radiation protection st</w:t>
      </w:r>
      <w:r w:rsidR="00D44946" w:rsidRPr="001D654E">
        <w:rPr>
          <w:sz w:val="22"/>
          <w:szCs w:val="22"/>
        </w:rPr>
        <w:t>aff and researchers [4]</w:t>
      </w:r>
      <w:r w:rsidRPr="001D654E">
        <w:rPr>
          <w:sz w:val="22"/>
          <w:szCs w:val="22"/>
        </w:rPr>
        <w:t>.</w:t>
      </w:r>
    </w:p>
    <w:p w14:paraId="0191A472" w14:textId="5D0DBEB9" w:rsidR="001D654E" w:rsidRPr="001D654E" w:rsidRDefault="00F80F6A" w:rsidP="001D654E">
      <w:pPr>
        <w:pStyle w:val="AbstractClauseTitle"/>
        <w:jc w:val="left"/>
        <w:rPr>
          <w:rFonts w:ascii="Times New Roman" w:hAnsi="Times New Roman"/>
          <w:caps w:val="0"/>
          <w:sz w:val="22"/>
          <w:szCs w:val="22"/>
        </w:rPr>
      </w:pPr>
      <w:r w:rsidRPr="001D654E">
        <w:rPr>
          <w:rFonts w:ascii="Times New Roman" w:hAnsi="Times New Roman"/>
          <w:caps w:val="0"/>
          <w:sz w:val="22"/>
          <w:szCs w:val="22"/>
        </w:rPr>
        <w:t>III. The Role of the Research Reactor</w:t>
      </w:r>
    </w:p>
    <w:p w14:paraId="735AA628" w14:textId="77777777" w:rsidR="001D654E" w:rsidRPr="001D654E" w:rsidRDefault="001D654E" w:rsidP="001D654E">
      <w:pPr>
        <w:pStyle w:val="BodyTextIndent"/>
        <w:rPr>
          <w:sz w:val="22"/>
          <w:szCs w:val="22"/>
        </w:rPr>
      </w:pPr>
    </w:p>
    <w:p w14:paraId="708778DA" w14:textId="71CFE997" w:rsidR="00C7542A" w:rsidRPr="001D654E" w:rsidRDefault="00F80F6A" w:rsidP="00D44946">
      <w:pPr>
        <w:pStyle w:val="BodyTextIndent"/>
        <w:rPr>
          <w:sz w:val="22"/>
          <w:szCs w:val="22"/>
        </w:rPr>
      </w:pPr>
      <w:r w:rsidRPr="001D654E">
        <w:rPr>
          <w:sz w:val="22"/>
          <w:szCs w:val="22"/>
        </w:rPr>
        <w:t>Research reactors encompass an extensive range of different types of reactors that are not used to generate power. Research reactors have different applications, including research</w:t>
      </w:r>
      <w:r w:rsidR="00C7542A" w:rsidRPr="001D654E">
        <w:rPr>
          <w:sz w:val="22"/>
          <w:szCs w:val="22"/>
        </w:rPr>
        <w:t xml:space="preserve"> and training</w:t>
      </w:r>
      <w:r w:rsidRPr="001D654E">
        <w:rPr>
          <w:sz w:val="22"/>
          <w:szCs w:val="22"/>
        </w:rPr>
        <w:t>. Research reactors could be used to improve the quality of life of individuals. Access to the research reactor would help develop researchers' skills to extract neutrons, allowing them to conduct many research activities in physics, b</w:t>
      </w:r>
      <w:r w:rsidR="00D44946" w:rsidRPr="001D654E">
        <w:rPr>
          <w:sz w:val="22"/>
          <w:szCs w:val="22"/>
        </w:rPr>
        <w:t>iology, geology, and chemistry [2]</w:t>
      </w:r>
      <w:r w:rsidRPr="001D654E">
        <w:rPr>
          <w:sz w:val="22"/>
          <w:szCs w:val="22"/>
        </w:rPr>
        <w:t>. The research allows for understanding the various characteristics of neutrons and their interaction, which could be used in real-life applications.</w:t>
      </w:r>
    </w:p>
    <w:p w14:paraId="0AF89D61" w14:textId="1C97CDB6" w:rsidR="00C7542A" w:rsidRDefault="00F80F6A" w:rsidP="001D654E">
      <w:pPr>
        <w:pStyle w:val="BodyTextIndent"/>
        <w:rPr>
          <w:sz w:val="22"/>
          <w:szCs w:val="22"/>
        </w:rPr>
      </w:pPr>
      <w:r w:rsidRPr="001D654E">
        <w:rPr>
          <w:sz w:val="22"/>
          <w:szCs w:val="22"/>
        </w:rPr>
        <w:t xml:space="preserve">In addition, research reactors are structurally simpler and operate at comparatively lower temperatures than power reactors. They require far less fuel and, as such, </w:t>
      </w:r>
      <w:r w:rsidR="00C7542A" w:rsidRPr="001D654E">
        <w:rPr>
          <w:sz w:val="22"/>
          <w:szCs w:val="22"/>
        </w:rPr>
        <w:t>ha</w:t>
      </w:r>
      <w:r w:rsidR="001D654E">
        <w:rPr>
          <w:sz w:val="22"/>
          <w:szCs w:val="22"/>
        </w:rPr>
        <w:t>ve</w:t>
      </w:r>
      <w:r w:rsidRPr="001D654E">
        <w:rPr>
          <w:sz w:val="22"/>
          <w:szCs w:val="22"/>
        </w:rPr>
        <w:t xml:space="preserve"> less fission product accumulation as the fuel is expended. But despite differences in structural setup and fuel consumption needs, </w:t>
      </w:r>
      <w:r w:rsidR="00D44946" w:rsidRPr="001D654E">
        <w:rPr>
          <w:sz w:val="22"/>
          <w:szCs w:val="22"/>
        </w:rPr>
        <w:t>[4]</w:t>
      </w:r>
      <w:r w:rsidRPr="001D654E">
        <w:rPr>
          <w:sz w:val="22"/>
          <w:szCs w:val="22"/>
        </w:rPr>
        <w:t>. But perhaps the most significant area where research reactors portend huge contribution is in building human nuclear capacity, which for developing economies is critical for facilitating their nuclear power adoption.</w:t>
      </w:r>
      <w:r w:rsidR="00C7542A" w:rsidRPr="001D654E">
        <w:rPr>
          <w:sz w:val="22"/>
          <w:szCs w:val="22"/>
        </w:rPr>
        <w:t xml:space="preserve"> There are many roles that research reactors play in HCB. </w:t>
      </w:r>
    </w:p>
    <w:p w14:paraId="68E31199" w14:textId="77777777" w:rsidR="001D654E" w:rsidRPr="001D654E" w:rsidRDefault="001D654E" w:rsidP="001D654E">
      <w:pPr>
        <w:pStyle w:val="BodyTextIndent"/>
        <w:rPr>
          <w:sz w:val="22"/>
          <w:szCs w:val="22"/>
        </w:rPr>
      </w:pPr>
    </w:p>
    <w:p w14:paraId="02EDACA8" w14:textId="6A270B7F" w:rsidR="001D654E" w:rsidRPr="001D654E" w:rsidRDefault="001D654E" w:rsidP="001D654E">
      <w:pPr>
        <w:pStyle w:val="BodyTextIndent"/>
        <w:rPr>
          <w:sz w:val="22"/>
          <w:szCs w:val="22"/>
        </w:rPr>
      </w:pPr>
      <w:r w:rsidRPr="001D654E">
        <w:rPr>
          <w:sz w:val="22"/>
          <w:szCs w:val="22"/>
        </w:rPr>
        <w:t>The primary difference between research reactors suitable for training, like TRIGA, and high-power research reactors lies in their intended use, power levels, and capabilities. Training reactors are designed for educational purposes, operating at lower power levels and focusing on safety and simplicity to facilitate learning. In contrast, high-power research reactors are versatile facilities used for advanced research, offering higher power levels, advanced instrumentation, and a broader range of applications, including fundamental research, material testing, and isotope production.</w:t>
      </w:r>
    </w:p>
    <w:p w14:paraId="4C5E3D18" w14:textId="77777777" w:rsidR="001D654E" w:rsidRPr="001D654E" w:rsidRDefault="001D654E" w:rsidP="00C7542A">
      <w:pPr>
        <w:pStyle w:val="BodyTextIndent"/>
        <w:rPr>
          <w:sz w:val="22"/>
          <w:szCs w:val="22"/>
        </w:rPr>
      </w:pPr>
    </w:p>
    <w:p w14:paraId="3F1BDB31" w14:textId="4F5964F9" w:rsidR="00C7542A" w:rsidRPr="001D654E" w:rsidRDefault="00C7542A" w:rsidP="00C7542A">
      <w:pPr>
        <w:pStyle w:val="BodyTextIndent"/>
        <w:jc w:val="left"/>
        <w:rPr>
          <w:b/>
          <w:bCs/>
          <w:i/>
          <w:iCs/>
          <w:sz w:val="22"/>
          <w:szCs w:val="22"/>
        </w:rPr>
      </w:pPr>
      <w:r w:rsidRPr="001D654E">
        <w:rPr>
          <w:b/>
          <w:bCs/>
          <w:i/>
          <w:iCs/>
          <w:sz w:val="22"/>
          <w:szCs w:val="22"/>
        </w:rPr>
        <w:t>III.A. Design, Construction and Commission Phase</w:t>
      </w:r>
    </w:p>
    <w:p w14:paraId="2AB4AF42" w14:textId="77777777" w:rsidR="00C7542A" w:rsidRPr="001D654E" w:rsidRDefault="00C7542A" w:rsidP="00C7542A">
      <w:pPr>
        <w:pStyle w:val="BodyTextIndent"/>
        <w:jc w:val="center"/>
        <w:rPr>
          <w:i/>
          <w:iCs/>
          <w:sz w:val="22"/>
          <w:szCs w:val="22"/>
        </w:rPr>
      </w:pPr>
    </w:p>
    <w:p w14:paraId="6D213201" w14:textId="6B70F75D" w:rsidR="004046EC" w:rsidRPr="001D654E" w:rsidRDefault="00C7542A" w:rsidP="001D654E">
      <w:pPr>
        <w:pStyle w:val="BodyTextIndent"/>
        <w:rPr>
          <w:sz w:val="22"/>
          <w:szCs w:val="22"/>
        </w:rPr>
      </w:pPr>
      <w:r w:rsidRPr="001D654E">
        <w:rPr>
          <w:sz w:val="22"/>
          <w:szCs w:val="22"/>
        </w:rPr>
        <w:t>The main goal of design</w:t>
      </w:r>
      <w:r w:rsidR="001D654E">
        <w:rPr>
          <w:sz w:val="22"/>
          <w:szCs w:val="22"/>
        </w:rPr>
        <w:t>ing</w:t>
      </w:r>
      <w:r w:rsidRPr="001D654E">
        <w:rPr>
          <w:sz w:val="22"/>
          <w:szCs w:val="22"/>
        </w:rPr>
        <w:t xml:space="preserve"> and construct</w:t>
      </w:r>
      <w:r w:rsidR="001D654E">
        <w:rPr>
          <w:sz w:val="22"/>
          <w:szCs w:val="22"/>
        </w:rPr>
        <w:t>ing</w:t>
      </w:r>
      <w:r w:rsidRPr="001D654E">
        <w:rPr>
          <w:sz w:val="22"/>
          <w:szCs w:val="22"/>
        </w:rPr>
        <w:t xml:space="preserve"> any reactor is to operate safely. Each reactor has it is own specifications but </w:t>
      </w:r>
      <w:r w:rsidR="001D654E">
        <w:rPr>
          <w:sz w:val="22"/>
          <w:szCs w:val="22"/>
        </w:rPr>
        <w:t>in</w:t>
      </w:r>
      <w:r w:rsidRPr="001D654E">
        <w:rPr>
          <w:sz w:val="22"/>
          <w:szCs w:val="22"/>
        </w:rPr>
        <w:t xml:space="preserve"> the end</w:t>
      </w:r>
      <w:r w:rsidR="001D654E">
        <w:rPr>
          <w:sz w:val="22"/>
          <w:szCs w:val="22"/>
        </w:rPr>
        <w:t>,</w:t>
      </w:r>
      <w:r w:rsidRPr="001D654E">
        <w:rPr>
          <w:sz w:val="22"/>
          <w:szCs w:val="22"/>
        </w:rPr>
        <w:t xml:space="preserve"> all share the main components. Countries </w:t>
      </w:r>
      <w:r w:rsidR="001D654E">
        <w:rPr>
          <w:sz w:val="22"/>
          <w:szCs w:val="22"/>
        </w:rPr>
        <w:t>that</w:t>
      </w:r>
      <w:r w:rsidRPr="001D654E">
        <w:rPr>
          <w:sz w:val="22"/>
          <w:szCs w:val="22"/>
        </w:rPr>
        <w:t xml:space="preserve"> </w:t>
      </w:r>
      <w:r w:rsidR="001D654E">
        <w:rPr>
          <w:sz w:val="22"/>
          <w:szCs w:val="22"/>
        </w:rPr>
        <w:t>are</w:t>
      </w:r>
      <w:r w:rsidR="004046EC" w:rsidRPr="001D654E">
        <w:rPr>
          <w:sz w:val="22"/>
          <w:szCs w:val="22"/>
        </w:rPr>
        <w:t xml:space="preserve"> constructi</w:t>
      </w:r>
      <w:r w:rsidR="001D654E">
        <w:rPr>
          <w:sz w:val="22"/>
          <w:szCs w:val="22"/>
        </w:rPr>
        <w:t>ng</w:t>
      </w:r>
      <w:r w:rsidR="004046EC" w:rsidRPr="001D654E">
        <w:rPr>
          <w:sz w:val="22"/>
          <w:szCs w:val="22"/>
        </w:rPr>
        <w:t xml:space="preserve"> a research reactor will have the experience and the knowledge </w:t>
      </w:r>
      <w:r w:rsidR="001D654E">
        <w:rPr>
          <w:sz w:val="22"/>
          <w:szCs w:val="22"/>
        </w:rPr>
        <w:t>to deal</w:t>
      </w:r>
      <w:r w:rsidR="004046EC" w:rsidRPr="001D654E">
        <w:rPr>
          <w:sz w:val="22"/>
          <w:szCs w:val="22"/>
        </w:rPr>
        <w:t xml:space="preserve"> with all the requirements of constructi</w:t>
      </w:r>
      <w:r w:rsidR="001D654E">
        <w:rPr>
          <w:sz w:val="22"/>
          <w:szCs w:val="22"/>
        </w:rPr>
        <w:t>ng</w:t>
      </w:r>
      <w:r w:rsidR="004046EC" w:rsidRPr="001D654E">
        <w:rPr>
          <w:sz w:val="22"/>
          <w:szCs w:val="22"/>
        </w:rPr>
        <w:t xml:space="preserve"> a reactor. This will start </w:t>
      </w:r>
      <w:r w:rsidR="001D654E">
        <w:rPr>
          <w:sz w:val="22"/>
          <w:szCs w:val="22"/>
        </w:rPr>
        <w:t>with</w:t>
      </w:r>
      <w:r w:rsidR="004046EC" w:rsidRPr="001D654E">
        <w:rPr>
          <w:sz w:val="22"/>
          <w:szCs w:val="22"/>
        </w:rPr>
        <w:t xml:space="preserve"> dealing with the regulatory body on how to license the side, the design and so on. This </w:t>
      </w:r>
      <w:r w:rsidR="004046EC" w:rsidRPr="001D654E">
        <w:rPr>
          <w:sz w:val="22"/>
          <w:szCs w:val="22"/>
        </w:rPr>
        <w:lastRenderedPageBreak/>
        <w:t xml:space="preserve">would be very helpful to build a capacity in regulating </w:t>
      </w:r>
      <w:r w:rsidR="001D654E">
        <w:rPr>
          <w:sz w:val="22"/>
          <w:szCs w:val="22"/>
        </w:rPr>
        <w:t>the</w:t>
      </w:r>
      <w:r w:rsidR="004046EC" w:rsidRPr="001D654E">
        <w:rPr>
          <w:sz w:val="22"/>
          <w:szCs w:val="22"/>
        </w:rPr>
        <w:t xml:space="preserve"> construction of a nuclear facility. In addition, building experience </w:t>
      </w:r>
      <w:r w:rsidR="001D654E">
        <w:rPr>
          <w:sz w:val="22"/>
          <w:szCs w:val="22"/>
        </w:rPr>
        <w:t>i</w:t>
      </w:r>
      <w:r w:rsidR="004046EC" w:rsidRPr="001D654E">
        <w:rPr>
          <w:sz w:val="22"/>
          <w:szCs w:val="22"/>
        </w:rPr>
        <w:t xml:space="preserve">n dealing with the vendor and all nuclear project management issues. </w:t>
      </w:r>
    </w:p>
    <w:p w14:paraId="5E6C536E" w14:textId="6E0F2739" w:rsidR="004046EC" w:rsidRPr="001D654E" w:rsidRDefault="001D654E" w:rsidP="001D654E">
      <w:pPr>
        <w:pStyle w:val="BodyTextIndent"/>
        <w:rPr>
          <w:sz w:val="22"/>
          <w:szCs w:val="22"/>
        </w:rPr>
      </w:pPr>
      <w:r>
        <w:rPr>
          <w:sz w:val="22"/>
          <w:szCs w:val="22"/>
        </w:rPr>
        <w:t>During</w:t>
      </w:r>
      <w:r w:rsidR="004046EC" w:rsidRPr="001D654E">
        <w:rPr>
          <w:sz w:val="22"/>
          <w:szCs w:val="22"/>
        </w:rPr>
        <w:t xml:space="preserve"> the commission phase, </w:t>
      </w:r>
      <w:r>
        <w:rPr>
          <w:sz w:val="22"/>
          <w:szCs w:val="22"/>
        </w:rPr>
        <w:t>several requirements</w:t>
      </w:r>
      <w:r w:rsidR="004046EC" w:rsidRPr="001D654E">
        <w:rPr>
          <w:sz w:val="22"/>
          <w:szCs w:val="22"/>
        </w:rPr>
        <w:t xml:space="preserve"> should the operator to the regulator such as the Final Safety Analysis Report (FSAR) and several other documentation. All of those requirements need people to work on them and it might take several months to years to fill them. The valuable knowledge of preparing and analyzing those documents can be very helpful when dealing with nuclear power plants. </w:t>
      </w:r>
    </w:p>
    <w:p w14:paraId="57471A9A" w14:textId="25A2F5FB" w:rsidR="004046EC" w:rsidRPr="001D654E" w:rsidRDefault="004046EC" w:rsidP="001D654E">
      <w:pPr>
        <w:pStyle w:val="BodyTextIndent"/>
        <w:rPr>
          <w:sz w:val="22"/>
          <w:szCs w:val="22"/>
          <w:rtl/>
        </w:rPr>
      </w:pPr>
      <w:r w:rsidRPr="001D654E">
        <w:rPr>
          <w:sz w:val="22"/>
          <w:szCs w:val="22"/>
        </w:rPr>
        <w:t xml:space="preserve">In addition, the construction of nuclear power is estimated to have several workers </w:t>
      </w:r>
      <w:r w:rsidR="001D654E">
        <w:rPr>
          <w:sz w:val="22"/>
          <w:szCs w:val="22"/>
        </w:rPr>
        <w:t>who</w:t>
      </w:r>
      <w:r w:rsidRPr="001D654E">
        <w:rPr>
          <w:sz w:val="22"/>
          <w:szCs w:val="22"/>
        </w:rPr>
        <w:t xml:space="preserve"> are not related to the nuclear sector but are required during construction. </w:t>
      </w:r>
      <w:r w:rsidR="001D654E">
        <w:rPr>
          <w:sz w:val="22"/>
          <w:szCs w:val="22"/>
        </w:rPr>
        <w:t>Those workers must</w:t>
      </w:r>
      <w:r w:rsidRPr="001D654E">
        <w:rPr>
          <w:sz w:val="22"/>
          <w:szCs w:val="22"/>
        </w:rPr>
        <w:t xml:space="preserve"> have some basic knowledge about the importance of safety and safety culture. Research reactors can help to educate those workers by </w:t>
      </w:r>
      <w:r w:rsidR="007609A2" w:rsidRPr="001D654E">
        <w:rPr>
          <w:sz w:val="22"/>
          <w:szCs w:val="22"/>
        </w:rPr>
        <w:t>aware</w:t>
      </w:r>
      <w:r w:rsidRPr="001D654E">
        <w:rPr>
          <w:sz w:val="22"/>
          <w:szCs w:val="22"/>
        </w:rPr>
        <w:t xml:space="preserve"> them o</w:t>
      </w:r>
      <w:r w:rsidR="001D654E">
        <w:rPr>
          <w:sz w:val="22"/>
          <w:szCs w:val="22"/>
        </w:rPr>
        <w:t>f</w:t>
      </w:r>
      <w:r w:rsidRPr="001D654E">
        <w:rPr>
          <w:sz w:val="22"/>
          <w:szCs w:val="22"/>
        </w:rPr>
        <w:t xml:space="preserve"> nuclear reactor technologies and the importance of </w:t>
      </w:r>
      <w:r w:rsidR="007609A2" w:rsidRPr="001D654E">
        <w:rPr>
          <w:sz w:val="22"/>
          <w:szCs w:val="22"/>
        </w:rPr>
        <w:t>safety</w:t>
      </w:r>
      <w:r w:rsidRPr="001D654E">
        <w:rPr>
          <w:sz w:val="22"/>
          <w:szCs w:val="22"/>
        </w:rPr>
        <w:t xml:space="preserve"> in this field  </w:t>
      </w:r>
    </w:p>
    <w:p w14:paraId="06640647" w14:textId="77777777" w:rsidR="00D7463F" w:rsidRPr="001D654E" w:rsidRDefault="00D7463F" w:rsidP="007609A2">
      <w:pPr>
        <w:pStyle w:val="BodyTextIndent"/>
        <w:rPr>
          <w:sz w:val="22"/>
          <w:szCs w:val="22"/>
        </w:rPr>
      </w:pPr>
    </w:p>
    <w:p w14:paraId="4F4B407B" w14:textId="17A3427E" w:rsidR="004046EC" w:rsidRPr="001D654E" w:rsidRDefault="004046EC" w:rsidP="00E90DAA">
      <w:pPr>
        <w:pStyle w:val="BodyTextIndent"/>
        <w:jc w:val="left"/>
        <w:rPr>
          <w:b/>
          <w:bCs/>
          <w:i/>
          <w:iCs/>
          <w:sz w:val="22"/>
          <w:szCs w:val="22"/>
        </w:rPr>
      </w:pPr>
      <w:r w:rsidRPr="001D654E">
        <w:rPr>
          <w:sz w:val="22"/>
          <w:szCs w:val="22"/>
        </w:rPr>
        <w:t xml:space="preserve"> </w:t>
      </w:r>
      <w:r w:rsidR="00C7542A" w:rsidRPr="001D654E">
        <w:rPr>
          <w:sz w:val="22"/>
          <w:szCs w:val="22"/>
        </w:rPr>
        <w:t xml:space="preserve"> </w:t>
      </w:r>
      <w:r w:rsidRPr="001D654E">
        <w:rPr>
          <w:b/>
          <w:bCs/>
          <w:i/>
          <w:iCs/>
          <w:sz w:val="22"/>
          <w:szCs w:val="22"/>
        </w:rPr>
        <w:t>III.</w:t>
      </w:r>
      <w:r w:rsidR="00E90DAA" w:rsidRPr="001D654E">
        <w:rPr>
          <w:b/>
          <w:bCs/>
          <w:i/>
          <w:iCs/>
          <w:sz w:val="22"/>
          <w:szCs w:val="22"/>
        </w:rPr>
        <w:t>B</w:t>
      </w:r>
      <w:r w:rsidRPr="001D654E">
        <w:rPr>
          <w:b/>
          <w:bCs/>
          <w:i/>
          <w:iCs/>
          <w:sz w:val="22"/>
          <w:szCs w:val="22"/>
        </w:rPr>
        <w:t>. Operation Phase</w:t>
      </w:r>
    </w:p>
    <w:p w14:paraId="14F580F5" w14:textId="77777777" w:rsidR="004046EC" w:rsidRPr="001D654E" w:rsidRDefault="004046EC" w:rsidP="004046EC">
      <w:pPr>
        <w:pStyle w:val="BodyTextIndent"/>
        <w:jc w:val="center"/>
        <w:rPr>
          <w:i/>
          <w:iCs/>
          <w:sz w:val="22"/>
          <w:szCs w:val="22"/>
        </w:rPr>
      </w:pPr>
    </w:p>
    <w:p w14:paraId="70B44340" w14:textId="5327F072" w:rsidR="00C7542A" w:rsidRPr="001D654E" w:rsidRDefault="004046EC" w:rsidP="001D654E">
      <w:pPr>
        <w:pStyle w:val="BodyTextIndent"/>
        <w:rPr>
          <w:sz w:val="22"/>
          <w:szCs w:val="22"/>
        </w:rPr>
      </w:pPr>
      <w:r w:rsidRPr="001D654E">
        <w:rPr>
          <w:sz w:val="22"/>
          <w:szCs w:val="22"/>
        </w:rPr>
        <w:t xml:space="preserve">The nuclear power plant </w:t>
      </w:r>
      <w:r w:rsidR="001D654E">
        <w:rPr>
          <w:sz w:val="22"/>
          <w:szCs w:val="22"/>
        </w:rPr>
        <w:t>depends</w:t>
      </w:r>
      <w:r w:rsidRPr="001D654E">
        <w:rPr>
          <w:sz w:val="22"/>
          <w:szCs w:val="22"/>
        </w:rPr>
        <w:t xml:space="preserve"> heavily on the operation organization to operate the plant. Those ranging from the plant </w:t>
      </w:r>
      <w:r w:rsidR="007609A2" w:rsidRPr="001D654E">
        <w:rPr>
          <w:sz w:val="22"/>
          <w:szCs w:val="22"/>
        </w:rPr>
        <w:t>manager</w:t>
      </w:r>
      <w:r w:rsidRPr="001D654E">
        <w:rPr>
          <w:sz w:val="22"/>
          <w:szCs w:val="22"/>
        </w:rPr>
        <w:t>, shift manager operators and others.</w:t>
      </w:r>
      <w:r w:rsidR="007609A2" w:rsidRPr="001D654E">
        <w:rPr>
          <w:sz w:val="22"/>
          <w:szCs w:val="22"/>
        </w:rPr>
        <w:t xml:space="preserve"> All of those positions should be well qualifie</w:t>
      </w:r>
      <w:r w:rsidR="001D654E">
        <w:rPr>
          <w:sz w:val="22"/>
          <w:szCs w:val="22"/>
        </w:rPr>
        <w:t>d</w:t>
      </w:r>
      <w:r w:rsidR="007609A2" w:rsidRPr="001D654E">
        <w:rPr>
          <w:sz w:val="22"/>
          <w:szCs w:val="22"/>
        </w:rPr>
        <w:t xml:space="preserve"> to work in those positions. Some qualifications might need experience </w:t>
      </w:r>
      <w:r w:rsidR="001D654E">
        <w:rPr>
          <w:sz w:val="22"/>
          <w:szCs w:val="22"/>
        </w:rPr>
        <w:t>i</w:t>
      </w:r>
      <w:r w:rsidR="007609A2" w:rsidRPr="001D654E">
        <w:rPr>
          <w:sz w:val="22"/>
          <w:szCs w:val="22"/>
        </w:rPr>
        <w:t xml:space="preserve">n operating a reactor or hands-on training </w:t>
      </w:r>
      <w:r w:rsidR="001D654E">
        <w:rPr>
          <w:sz w:val="22"/>
          <w:szCs w:val="22"/>
        </w:rPr>
        <w:t>in operating</w:t>
      </w:r>
      <w:r w:rsidR="007609A2" w:rsidRPr="001D654E">
        <w:rPr>
          <w:sz w:val="22"/>
          <w:szCs w:val="22"/>
        </w:rPr>
        <w:t xml:space="preserve"> a reactor.</w:t>
      </w:r>
      <w:r w:rsidR="00E90DAA" w:rsidRPr="001D654E">
        <w:rPr>
          <w:sz w:val="22"/>
          <w:szCs w:val="22"/>
        </w:rPr>
        <w:t xml:space="preserve"> Research reactors need operators to operate and because of the size and the application of research reactors compar</w:t>
      </w:r>
      <w:r w:rsidR="001D654E">
        <w:rPr>
          <w:sz w:val="22"/>
          <w:szCs w:val="22"/>
        </w:rPr>
        <w:t>ed</w:t>
      </w:r>
      <w:r w:rsidR="00E90DAA" w:rsidRPr="001D654E">
        <w:rPr>
          <w:sz w:val="22"/>
          <w:szCs w:val="22"/>
        </w:rPr>
        <w:t xml:space="preserve"> to nuclear power reactor, the requirements to operate a research reactor is usually less but this will give the operators a lot of experience on how to follow procedures and other operating matters that are needed in operate a nuclear power plants.</w:t>
      </w:r>
    </w:p>
    <w:p w14:paraId="6C9189B6" w14:textId="3D78DCB3" w:rsidR="00E90DAA" w:rsidRPr="001D654E" w:rsidRDefault="001D654E" w:rsidP="000F15A7">
      <w:pPr>
        <w:pStyle w:val="BodyTextIndent"/>
        <w:rPr>
          <w:sz w:val="22"/>
          <w:szCs w:val="22"/>
        </w:rPr>
      </w:pPr>
      <w:r>
        <w:rPr>
          <w:sz w:val="22"/>
          <w:szCs w:val="22"/>
        </w:rPr>
        <w:t>Because</w:t>
      </w:r>
      <w:r w:rsidR="00E90DAA" w:rsidRPr="001D654E">
        <w:rPr>
          <w:sz w:val="22"/>
          <w:szCs w:val="22"/>
        </w:rPr>
        <w:t xml:space="preserve"> when it comes to nuclear energy, the safety of the entire operations and infrastructure is critical. A nuclear disaster could have a long-lasting impact on the region and could significantly influence the health and existen</w:t>
      </w:r>
      <w:r w:rsidR="000F15A7" w:rsidRPr="001D654E">
        <w:rPr>
          <w:sz w:val="22"/>
          <w:szCs w:val="22"/>
        </w:rPr>
        <w:t>ce of people around the region [6</w:t>
      </w:r>
      <w:r w:rsidR="00E90DAA" w:rsidRPr="001D654E">
        <w:rPr>
          <w:sz w:val="22"/>
          <w:szCs w:val="22"/>
        </w:rPr>
        <w:t xml:space="preserve"> </w:t>
      </w:r>
      <w:r w:rsidR="000F15A7" w:rsidRPr="001D654E">
        <w:rPr>
          <w:sz w:val="22"/>
          <w:szCs w:val="22"/>
        </w:rPr>
        <w:t>,7</w:t>
      </w:r>
      <w:r w:rsidR="00E90DAA" w:rsidRPr="001D654E">
        <w:rPr>
          <w:sz w:val="22"/>
          <w:szCs w:val="22"/>
        </w:rPr>
        <w:t xml:space="preserve">, </w:t>
      </w:r>
      <w:r w:rsidR="000F15A7" w:rsidRPr="001D654E">
        <w:rPr>
          <w:sz w:val="22"/>
          <w:szCs w:val="22"/>
        </w:rPr>
        <w:t>8,</w:t>
      </w:r>
      <w:r w:rsidR="00E90DAA" w:rsidRPr="001D654E">
        <w:rPr>
          <w:sz w:val="22"/>
          <w:szCs w:val="22"/>
        </w:rPr>
        <w:t xml:space="preserve"> </w:t>
      </w:r>
      <w:r w:rsidR="000F15A7" w:rsidRPr="001D654E">
        <w:rPr>
          <w:sz w:val="22"/>
          <w:szCs w:val="22"/>
        </w:rPr>
        <w:t>9]</w:t>
      </w:r>
      <w:r w:rsidR="00E90DAA" w:rsidRPr="001D654E">
        <w:rPr>
          <w:sz w:val="22"/>
          <w:szCs w:val="22"/>
        </w:rPr>
        <w:t xml:space="preserve">. </w:t>
      </w:r>
    </w:p>
    <w:p w14:paraId="7C769A9A" w14:textId="258B6A5F" w:rsidR="00E90DAA" w:rsidRDefault="00E90DAA" w:rsidP="001D654E">
      <w:pPr>
        <w:pStyle w:val="BodyTextIndent"/>
        <w:rPr>
          <w:sz w:val="22"/>
          <w:szCs w:val="22"/>
        </w:rPr>
      </w:pPr>
      <w:r w:rsidRPr="001D654E">
        <w:rPr>
          <w:sz w:val="22"/>
          <w:szCs w:val="22"/>
        </w:rPr>
        <w:t xml:space="preserve">In such an accident scenario, engaging in the management and operation of the nuclear power stations are not limited to those </w:t>
      </w:r>
      <w:r w:rsidR="001D654E">
        <w:rPr>
          <w:sz w:val="22"/>
          <w:szCs w:val="22"/>
        </w:rPr>
        <w:t>who</w:t>
      </w:r>
      <w:r w:rsidRPr="001D654E">
        <w:rPr>
          <w:sz w:val="22"/>
          <w:szCs w:val="22"/>
        </w:rPr>
        <w:t xml:space="preserve"> work in the organization but also </w:t>
      </w:r>
      <w:r w:rsidR="001D654E">
        <w:rPr>
          <w:sz w:val="22"/>
          <w:szCs w:val="22"/>
        </w:rPr>
        <w:t>to</w:t>
      </w:r>
      <w:r w:rsidRPr="001D654E">
        <w:rPr>
          <w:sz w:val="22"/>
          <w:szCs w:val="22"/>
        </w:rPr>
        <w:t xml:space="preserve"> employees in nuclear and non-nuclear related firms. The number of individuals required is more than what is seen in nuclear power plants. A wide range of skills and safety practices are </w:t>
      </w:r>
      <w:r w:rsidRPr="001D654E">
        <w:rPr>
          <w:sz w:val="22"/>
          <w:szCs w:val="22"/>
        </w:rPr>
        <w:t>t</w:t>
      </w:r>
      <w:r w:rsidR="000F15A7" w:rsidRPr="001D654E">
        <w:rPr>
          <w:sz w:val="22"/>
          <w:szCs w:val="22"/>
        </w:rPr>
        <w:t>o be observed to ensure safety [10]</w:t>
      </w:r>
      <w:r w:rsidRPr="001D654E">
        <w:rPr>
          <w:sz w:val="22"/>
          <w:szCs w:val="22"/>
        </w:rPr>
        <w:t xml:space="preserve">. With the growing number of people required for the increase in nuclear reactors in developing countries, training people on emergency is critical to attaining the required experience. Research Reactors allow for substituting for nuclear reactors and allow individuals to gain the required experience. This creates awareness and the use of research reactors allow the individuals to follow learn safe ways to undertake different emergency activities, which allows them to experience and with the required combination of knowledge when they join as operator or work in other fields related to nuclear reactors. Thus, nuclear-ambitious countries must adopt national human resource development programs and access to research reactors that allow them to develop the required skill set. </w:t>
      </w:r>
    </w:p>
    <w:p w14:paraId="162997FF" w14:textId="288C486A" w:rsidR="001D654E" w:rsidRPr="001D654E" w:rsidRDefault="001D654E" w:rsidP="001D654E">
      <w:pPr>
        <w:pStyle w:val="BodyTextIndent"/>
        <w:rPr>
          <w:sz w:val="22"/>
          <w:szCs w:val="22"/>
        </w:rPr>
      </w:pPr>
      <w:r>
        <w:rPr>
          <w:sz w:val="22"/>
          <w:szCs w:val="22"/>
        </w:rPr>
        <w:t xml:space="preserve">It also should be mentioned that each reactor has it is own specifications and tools thus, operating a research reactor does not mean to operate the nuclear power plants. However, comparing a person with experts in operating a research reactor and one who is not, the first person is far more qualifying to operate the NPP after getting some special training.  </w:t>
      </w:r>
    </w:p>
    <w:p w14:paraId="606C1EC4" w14:textId="77777777" w:rsidR="00781B6A" w:rsidRPr="001D654E" w:rsidRDefault="00781B6A">
      <w:pPr>
        <w:pStyle w:val="BodyTextIndent"/>
        <w:jc w:val="center"/>
        <w:rPr>
          <w:sz w:val="22"/>
          <w:szCs w:val="22"/>
          <w:rtl/>
        </w:rPr>
      </w:pPr>
    </w:p>
    <w:p w14:paraId="2EE535F9" w14:textId="05505C38" w:rsidR="00781B6A" w:rsidRPr="001D654E" w:rsidRDefault="00781B6A" w:rsidP="00A73779">
      <w:pPr>
        <w:pStyle w:val="AbstractClauseTitle"/>
        <w:jc w:val="left"/>
        <w:rPr>
          <w:rFonts w:ascii="Times New Roman" w:hAnsi="Times New Roman"/>
          <w:caps w:val="0"/>
          <w:sz w:val="22"/>
          <w:szCs w:val="22"/>
        </w:rPr>
      </w:pPr>
      <w:r w:rsidRPr="001D654E">
        <w:rPr>
          <w:rFonts w:ascii="Times New Roman" w:hAnsi="Times New Roman"/>
          <w:caps w:val="0"/>
          <w:sz w:val="22"/>
          <w:szCs w:val="22"/>
        </w:rPr>
        <w:t xml:space="preserve">IV. </w:t>
      </w:r>
      <w:r w:rsidR="00A73779" w:rsidRPr="001D654E">
        <w:rPr>
          <w:rFonts w:ascii="Times New Roman" w:hAnsi="Times New Roman"/>
          <w:caps w:val="0"/>
          <w:sz w:val="22"/>
          <w:szCs w:val="22"/>
        </w:rPr>
        <w:t>Conclusions</w:t>
      </w:r>
    </w:p>
    <w:p w14:paraId="2A545319" w14:textId="77777777" w:rsidR="00781B6A" w:rsidRPr="001D654E" w:rsidRDefault="00781B6A">
      <w:pPr>
        <w:pStyle w:val="BodyTextIndent"/>
        <w:jc w:val="center"/>
        <w:rPr>
          <w:sz w:val="22"/>
          <w:szCs w:val="22"/>
        </w:rPr>
      </w:pPr>
    </w:p>
    <w:p w14:paraId="26823BD3" w14:textId="77777777" w:rsidR="00D44946" w:rsidRPr="001D654E" w:rsidRDefault="00D44946" w:rsidP="00D44946">
      <w:pPr>
        <w:pStyle w:val="BodyTextIndent"/>
        <w:rPr>
          <w:sz w:val="22"/>
          <w:szCs w:val="22"/>
        </w:rPr>
      </w:pPr>
      <w:r w:rsidRPr="001D654E">
        <w:rPr>
          <w:sz w:val="22"/>
          <w:szCs w:val="22"/>
        </w:rPr>
        <w:t xml:space="preserve">Research reactors are used for different applications. Regarding human development for aspiring developing countries, research reactors and access to research reactors is critical. Based on nuclear reactor regulations and best practices standards that are in place to ensure the safety of operators and staff are said to require a certain level of skill and training for effective and smooth operation. This is done to ensure safety and avoid accidents that could significantly impact the country. </w:t>
      </w:r>
    </w:p>
    <w:p w14:paraId="05828C15" w14:textId="707C8DA2" w:rsidR="00D44946" w:rsidRDefault="00D44946" w:rsidP="000F15A7">
      <w:pPr>
        <w:pStyle w:val="BodyTextIndent"/>
        <w:rPr>
          <w:sz w:val="22"/>
          <w:szCs w:val="22"/>
        </w:rPr>
      </w:pPr>
      <w:r w:rsidRPr="001D654E">
        <w:rPr>
          <w:sz w:val="22"/>
          <w:szCs w:val="22"/>
        </w:rPr>
        <w:t>The training is not limited to prospective employees but is required for anyone in a field related to nuclear reactors. The research reactors allow these people to gain knowledge in working principles, best practices, emergency preparedness, and other. In addition, research reactors can be used for educating and training nuclear engineers, providing them with the practical experience that can be used to develop and sustain the human resources pool that emerging economies need to support the safe and sustainable deployment of their nuclear power programs.</w:t>
      </w:r>
    </w:p>
    <w:p w14:paraId="755278DC" w14:textId="77F3773F" w:rsidR="001D654E" w:rsidRDefault="001D654E" w:rsidP="000F15A7">
      <w:pPr>
        <w:pStyle w:val="BodyTextIndent"/>
        <w:rPr>
          <w:sz w:val="22"/>
          <w:szCs w:val="22"/>
        </w:rPr>
      </w:pPr>
    </w:p>
    <w:p w14:paraId="5232984F" w14:textId="77777777" w:rsidR="001D654E" w:rsidRPr="001D654E" w:rsidRDefault="001D654E" w:rsidP="000F15A7">
      <w:pPr>
        <w:pStyle w:val="BodyTextIndent"/>
        <w:rPr>
          <w:sz w:val="22"/>
          <w:szCs w:val="22"/>
        </w:rPr>
      </w:pPr>
    </w:p>
    <w:p w14:paraId="4C304CDC" w14:textId="70F91498" w:rsidR="00781B6A" w:rsidRPr="001D654E" w:rsidRDefault="00A73779" w:rsidP="00A73779">
      <w:pPr>
        <w:pStyle w:val="AcknowledgmentsClauseTitle"/>
        <w:jc w:val="left"/>
        <w:rPr>
          <w:rFonts w:ascii="Times New Roman" w:hAnsi="Times New Roman"/>
          <w:sz w:val="22"/>
          <w:szCs w:val="22"/>
        </w:rPr>
      </w:pPr>
      <w:r w:rsidRPr="001D654E">
        <w:rPr>
          <w:rFonts w:ascii="Times New Roman" w:hAnsi="Times New Roman"/>
          <w:caps w:val="0"/>
          <w:sz w:val="22"/>
          <w:szCs w:val="22"/>
        </w:rPr>
        <w:lastRenderedPageBreak/>
        <w:t>Acknowledgments</w:t>
      </w:r>
    </w:p>
    <w:p w14:paraId="10935B15" w14:textId="77777777" w:rsidR="00A73779" w:rsidRPr="001D654E" w:rsidRDefault="00A73779" w:rsidP="00A73779">
      <w:pPr>
        <w:pStyle w:val="BodyTextIndent"/>
        <w:ind w:firstLine="0"/>
        <w:rPr>
          <w:sz w:val="22"/>
          <w:szCs w:val="22"/>
        </w:rPr>
      </w:pPr>
    </w:p>
    <w:p w14:paraId="78FBCD6B" w14:textId="5F942AB0" w:rsidR="00781B6A" w:rsidRPr="001D654E" w:rsidRDefault="00D44946" w:rsidP="00D44946">
      <w:pPr>
        <w:pStyle w:val="BodyTextIndent"/>
        <w:rPr>
          <w:sz w:val="22"/>
          <w:szCs w:val="22"/>
        </w:rPr>
      </w:pPr>
      <w:r w:rsidRPr="001D654E">
        <w:rPr>
          <w:sz w:val="22"/>
          <w:szCs w:val="22"/>
        </w:rPr>
        <w:t>The authors would like to acknowledge King Abdulaziz City for Science and Technology (KACST), Saudi Arabia for their support.</w:t>
      </w:r>
    </w:p>
    <w:p w14:paraId="19723680" w14:textId="77777777" w:rsidR="00781B6A" w:rsidRPr="001D654E" w:rsidRDefault="00781B6A">
      <w:pPr>
        <w:pStyle w:val="BodyTextIndent"/>
        <w:rPr>
          <w:sz w:val="22"/>
          <w:szCs w:val="22"/>
        </w:rPr>
      </w:pPr>
    </w:p>
    <w:p w14:paraId="47B1ABC0" w14:textId="2D0462CA" w:rsidR="00781B6A" w:rsidRPr="001D654E" w:rsidRDefault="00A73779">
      <w:pPr>
        <w:pStyle w:val="ReferencesClauseTitle"/>
        <w:jc w:val="center"/>
        <w:rPr>
          <w:rFonts w:ascii="Times New Roman" w:hAnsi="Times New Roman"/>
          <w:sz w:val="22"/>
          <w:szCs w:val="22"/>
        </w:rPr>
      </w:pPr>
      <w:r w:rsidRPr="001D654E">
        <w:rPr>
          <w:rFonts w:ascii="Times New Roman" w:hAnsi="Times New Roman"/>
          <w:caps w:val="0"/>
          <w:sz w:val="22"/>
          <w:szCs w:val="22"/>
        </w:rPr>
        <w:t>References</w:t>
      </w:r>
    </w:p>
    <w:p w14:paraId="0616C663" w14:textId="77777777" w:rsidR="00781B6A" w:rsidRPr="001D654E" w:rsidRDefault="00781B6A">
      <w:pPr>
        <w:pStyle w:val="BodyTextIndent"/>
        <w:rPr>
          <w:sz w:val="22"/>
          <w:szCs w:val="22"/>
        </w:rPr>
      </w:pPr>
    </w:p>
    <w:p w14:paraId="32C56B14" w14:textId="5E0E64B7" w:rsidR="00781B6A" w:rsidRPr="001D654E" w:rsidRDefault="00D44946" w:rsidP="00D44946">
      <w:pPr>
        <w:pStyle w:val="BodyTextIndent"/>
        <w:numPr>
          <w:ilvl w:val="0"/>
          <w:numId w:val="1"/>
        </w:numPr>
        <w:rPr>
          <w:sz w:val="22"/>
          <w:szCs w:val="22"/>
        </w:rPr>
      </w:pPr>
      <w:r w:rsidRPr="001D654E">
        <w:rPr>
          <w:sz w:val="22"/>
          <w:szCs w:val="22"/>
        </w:rPr>
        <w:t>IEA (2023) Electricity Market Report 2023.</w:t>
      </w:r>
    </w:p>
    <w:p w14:paraId="5AA9B10F" w14:textId="77777777" w:rsidR="00781B6A" w:rsidRPr="001D654E" w:rsidRDefault="00781B6A">
      <w:pPr>
        <w:pStyle w:val="BodyTextIndent"/>
        <w:ind w:firstLine="0"/>
        <w:rPr>
          <w:sz w:val="22"/>
          <w:szCs w:val="22"/>
        </w:rPr>
      </w:pPr>
    </w:p>
    <w:p w14:paraId="374C275A" w14:textId="57C02676" w:rsidR="00781B6A" w:rsidRPr="001D654E" w:rsidRDefault="00D44946" w:rsidP="00D44946">
      <w:pPr>
        <w:pStyle w:val="BodyTextIndent"/>
        <w:numPr>
          <w:ilvl w:val="0"/>
          <w:numId w:val="1"/>
        </w:numPr>
        <w:rPr>
          <w:sz w:val="22"/>
          <w:szCs w:val="22"/>
        </w:rPr>
      </w:pPr>
      <w:r w:rsidRPr="001D654E">
        <w:rPr>
          <w:sz w:val="22"/>
          <w:szCs w:val="22"/>
        </w:rPr>
        <w:t>IAEA (2015) Capacity Building for Nuclear Safety. Vienna.</w:t>
      </w:r>
    </w:p>
    <w:p w14:paraId="2C7F1F0C" w14:textId="77777777" w:rsidR="00D44946" w:rsidRPr="001D654E" w:rsidRDefault="00D44946">
      <w:pPr>
        <w:pStyle w:val="BodyTextIndent"/>
        <w:ind w:firstLine="0"/>
        <w:rPr>
          <w:sz w:val="22"/>
          <w:szCs w:val="22"/>
        </w:rPr>
      </w:pPr>
    </w:p>
    <w:p w14:paraId="17C7650F" w14:textId="3B86F26B" w:rsidR="00781B6A" w:rsidRPr="001D654E" w:rsidRDefault="00D44946" w:rsidP="00D44946">
      <w:pPr>
        <w:pStyle w:val="BodyTextIndent"/>
        <w:numPr>
          <w:ilvl w:val="0"/>
          <w:numId w:val="1"/>
        </w:numPr>
        <w:rPr>
          <w:sz w:val="22"/>
          <w:szCs w:val="22"/>
        </w:rPr>
      </w:pPr>
      <w:r w:rsidRPr="001D654E">
        <w:rPr>
          <w:sz w:val="22"/>
          <w:szCs w:val="22"/>
        </w:rPr>
        <w:t xml:space="preserve">Egieya, J. M., Ayo-Imoru, R. M., Ewim, D. R., &amp; Agedah, E. C. (2022). Human resource development and needs analysis for nuclear power plant deployment in Nigeria. Nuclear Engineering and Technology, 54(2), 749-763. </w:t>
      </w:r>
      <w:hyperlink r:id="rId15" w:history="1">
        <w:r w:rsidRPr="001D654E">
          <w:rPr>
            <w:rStyle w:val="Hyperlink"/>
            <w:sz w:val="22"/>
            <w:szCs w:val="22"/>
          </w:rPr>
          <w:t>https://doi.org/10.1016/j.net.2021.08.019</w:t>
        </w:r>
      </w:hyperlink>
    </w:p>
    <w:p w14:paraId="430ED687" w14:textId="77777777" w:rsidR="00D44946" w:rsidRPr="001D654E" w:rsidRDefault="00D44946" w:rsidP="00D44946">
      <w:pPr>
        <w:pStyle w:val="ListParagraph"/>
        <w:rPr>
          <w:sz w:val="22"/>
          <w:szCs w:val="22"/>
        </w:rPr>
      </w:pPr>
    </w:p>
    <w:p w14:paraId="0EF64240" w14:textId="77777777" w:rsidR="000F15A7" w:rsidRPr="001D654E" w:rsidRDefault="00D44946" w:rsidP="00D44946">
      <w:pPr>
        <w:pStyle w:val="BodyTextIndent"/>
        <w:numPr>
          <w:ilvl w:val="0"/>
          <w:numId w:val="1"/>
        </w:numPr>
        <w:rPr>
          <w:sz w:val="22"/>
          <w:szCs w:val="22"/>
        </w:rPr>
      </w:pPr>
      <w:r w:rsidRPr="001D654E">
        <w:rPr>
          <w:sz w:val="22"/>
          <w:szCs w:val="22"/>
        </w:rPr>
        <w:t xml:space="preserve">International Atomic Energy Agency (IAEA). (2016). Research Reactors: Purpose and Future. IAEA. </w:t>
      </w:r>
    </w:p>
    <w:p w14:paraId="215A3A3E" w14:textId="74788B76" w:rsidR="00D44946" w:rsidRPr="001D654E" w:rsidRDefault="00B473D7" w:rsidP="00D44946">
      <w:pPr>
        <w:pStyle w:val="BodyTextIndent"/>
        <w:numPr>
          <w:ilvl w:val="0"/>
          <w:numId w:val="1"/>
        </w:numPr>
        <w:rPr>
          <w:sz w:val="22"/>
          <w:szCs w:val="22"/>
        </w:rPr>
      </w:pPr>
      <w:hyperlink r:id="rId16" w:history="1">
        <w:r w:rsidR="000F15A7" w:rsidRPr="001D654E">
          <w:rPr>
            <w:rStyle w:val="Hyperlink"/>
            <w:sz w:val="22"/>
            <w:szCs w:val="22"/>
          </w:rPr>
          <w:t>https://www.iaea.org/sites/default/files/18/05/research-reactors-purpose-and-future.pdf</w:t>
        </w:r>
      </w:hyperlink>
    </w:p>
    <w:p w14:paraId="4F8B1EB5" w14:textId="77777777" w:rsidR="000F15A7" w:rsidRPr="001D654E" w:rsidRDefault="000F15A7" w:rsidP="000F15A7">
      <w:pPr>
        <w:pStyle w:val="ListParagraph"/>
        <w:numPr>
          <w:ilvl w:val="0"/>
          <w:numId w:val="1"/>
        </w:numPr>
        <w:rPr>
          <w:rFonts w:eastAsia="Times New Roman"/>
          <w:sz w:val="22"/>
          <w:szCs w:val="22"/>
        </w:rPr>
      </w:pPr>
      <w:r w:rsidRPr="001D654E">
        <w:rPr>
          <w:rFonts w:eastAsia="Times New Roman"/>
          <w:sz w:val="22"/>
          <w:szCs w:val="22"/>
        </w:rPr>
        <w:t xml:space="preserve">Bachev, H. and Ito, F. (2013) ‘Impacts of Fukushima Nuclear Disaster on Agri-Food Chains in Japan.’, </w:t>
      </w:r>
      <w:r w:rsidRPr="001D654E">
        <w:rPr>
          <w:rFonts w:eastAsia="Times New Roman"/>
          <w:i/>
          <w:iCs/>
          <w:sz w:val="22"/>
          <w:szCs w:val="22"/>
        </w:rPr>
        <w:t>IUP Journal of Supply Chain Management</w:t>
      </w:r>
      <w:r w:rsidRPr="001D654E">
        <w:rPr>
          <w:rFonts w:eastAsia="Times New Roman"/>
          <w:sz w:val="22"/>
          <w:szCs w:val="22"/>
        </w:rPr>
        <w:t>, 10(4).</w:t>
      </w:r>
    </w:p>
    <w:p w14:paraId="6AAFBD1C" w14:textId="77777777" w:rsidR="000F15A7" w:rsidRPr="001D654E" w:rsidRDefault="000F15A7" w:rsidP="000F15A7">
      <w:pPr>
        <w:pStyle w:val="ListParagraph"/>
        <w:numPr>
          <w:ilvl w:val="0"/>
          <w:numId w:val="1"/>
        </w:numPr>
        <w:rPr>
          <w:rFonts w:eastAsia="Times New Roman"/>
          <w:sz w:val="22"/>
          <w:szCs w:val="22"/>
        </w:rPr>
      </w:pPr>
      <w:r w:rsidRPr="001D654E">
        <w:rPr>
          <w:rFonts w:eastAsia="Times New Roman"/>
          <w:sz w:val="22"/>
          <w:szCs w:val="22"/>
        </w:rPr>
        <w:t xml:space="preserve">Ochi, S., Leppold, C. and Kato, S. (2020) ‘Impacts of the 2011 Fukushima nuclear disaster on healthcare facilities: A systematic literature review’, </w:t>
      </w:r>
      <w:r w:rsidRPr="001D654E">
        <w:rPr>
          <w:rFonts w:eastAsia="Times New Roman"/>
          <w:i/>
          <w:iCs/>
          <w:sz w:val="22"/>
          <w:szCs w:val="22"/>
        </w:rPr>
        <w:t>International Journal of Disaster Risk Reduction</w:t>
      </w:r>
      <w:r w:rsidRPr="001D654E">
        <w:rPr>
          <w:rFonts w:eastAsia="Times New Roman"/>
          <w:sz w:val="22"/>
          <w:szCs w:val="22"/>
        </w:rPr>
        <w:t>, 42. Available at: https://doi.org/10.1016/j.ijdrr.2019.101350.</w:t>
      </w:r>
    </w:p>
    <w:p w14:paraId="68317C96" w14:textId="77777777" w:rsidR="000F15A7" w:rsidRPr="001D654E" w:rsidRDefault="000F15A7" w:rsidP="000F15A7">
      <w:pPr>
        <w:pStyle w:val="ListParagraph"/>
        <w:numPr>
          <w:ilvl w:val="0"/>
          <w:numId w:val="1"/>
        </w:numPr>
        <w:rPr>
          <w:rFonts w:eastAsia="Times New Roman"/>
          <w:sz w:val="22"/>
          <w:szCs w:val="22"/>
        </w:rPr>
      </w:pPr>
      <w:r w:rsidRPr="001D654E">
        <w:rPr>
          <w:rFonts w:eastAsia="Times New Roman"/>
          <w:sz w:val="22"/>
          <w:szCs w:val="22"/>
        </w:rPr>
        <w:t xml:space="preserve">Longmuir, C. and Agyapong, V.I.O. (2021) ‘Social and mental health impact of nuclear disaster in survivors: A narrative review’, </w:t>
      </w:r>
      <w:r w:rsidRPr="001D654E">
        <w:rPr>
          <w:rFonts w:eastAsia="Times New Roman"/>
          <w:i/>
          <w:iCs/>
          <w:sz w:val="22"/>
          <w:szCs w:val="22"/>
        </w:rPr>
        <w:t>Behavioral Sciences</w:t>
      </w:r>
      <w:r w:rsidRPr="001D654E">
        <w:rPr>
          <w:rFonts w:eastAsia="Times New Roman"/>
          <w:sz w:val="22"/>
          <w:szCs w:val="22"/>
        </w:rPr>
        <w:t>, 11(8). Available at: https://doi.org/10.3390/bs11080113.</w:t>
      </w:r>
    </w:p>
    <w:p w14:paraId="370328E3" w14:textId="77777777" w:rsidR="000F15A7" w:rsidRPr="001D654E" w:rsidRDefault="000F15A7" w:rsidP="000F15A7">
      <w:pPr>
        <w:pStyle w:val="ListParagraph"/>
        <w:numPr>
          <w:ilvl w:val="0"/>
          <w:numId w:val="1"/>
        </w:numPr>
        <w:rPr>
          <w:rFonts w:eastAsia="Times New Roman"/>
          <w:sz w:val="22"/>
          <w:szCs w:val="22"/>
        </w:rPr>
      </w:pPr>
      <w:r w:rsidRPr="001D654E">
        <w:rPr>
          <w:rFonts w:eastAsia="Times New Roman"/>
          <w:sz w:val="22"/>
          <w:szCs w:val="22"/>
        </w:rPr>
        <w:t xml:space="preserve">Szalai, S. </w:t>
      </w:r>
      <w:r w:rsidRPr="001D654E">
        <w:rPr>
          <w:rFonts w:eastAsia="Times New Roman"/>
          <w:i/>
          <w:iCs/>
          <w:sz w:val="22"/>
          <w:szCs w:val="22"/>
        </w:rPr>
        <w:t>et al.</w:t>
      </w:r>
      <w:r w:rsidRPr="001D654E">
        <w:rPr>
          <w:rFonts w:eastAsia="Times New Roman"/>
          <w:sz w:val="22"/>
          <w:szCs w:val="22"/>
        </w:rPr>
        <w:t xml:space="preserve"> (2022) ‘Assessment of the potential impacts of the Chernobyl nuclear disaster on maternal and fetal health in Hungary’, </w:t>
      </w:r>
      <w:r w:rsidRPr="001D654E">
        <w:rPr>
          <w:rFonts w:eastAsia="Times New Roman"/>
          <w:i/>
          <w:iCs/>
          <w:sz w:val="22"/>
          <w:szCs w:val="22"/>
        </w:rPr>
        <w:t>Journal of Maternal-Fetal and Neonatal Medicine</w:t>
      </w:r>
      <w:r w:rsidRPr="001D654E">
        <w:rPr>
          <w:rFonts w:eastAsia="Times New Roman"/>
          <w:sz w:val="22"/>
          <w:szCs w:val="22"/>
        </w:rPr>
        <w:t>, 35(25). Available at: https://doi.org/10.1080/14767058.2022.2044471.</w:t>
      </w:r>
    </w:p>
    <w:p w14:paraId="723B7FC5" w14:textId="77777777" w:rsidR="000F15A7" w:rsidRPr="001D654E" w:rsidRDefault="000F15A7" w:rsidP="000F15A7">
      <w:pPr>
        <w:pStyle w:val="ListParagraph"/>
        <w:numPr>
          <w:ilvl w:val="0"/>
          <w:numId w:val="1"/>
        </w:numPr>
        <w:rPr>
          <w:rFonts w:eastAsia="Times New Roman"/>
          <w:sz w:val="22"/>
          <w:szCs w:val="22"/>
        </w:rPr>
      </w:pPr>
      <w:r w:rsidRPr="001D654E">
        <w:rPr>
          <w:rFonts w:eastAsia="Times New Roman"/>
          <w:sz w:val="22"/>
          <w:szCs w:val="22"/>
        </w:rPr>
        <w:t xml:space="preserve">Konyama, K. (2012) </w:t>
      </w:r>
      <w:r w:rsidRPr="001D654E">
        <w:rPr>
          <w:rFonts w:eastAsia="Times New Roman"/>
          <w:i/>
          <w:iCs/>
          <w:sz w:val="22"/>
          <w:szCs w:val="22"/>
        </w:rPr>
        <w:t>Critical Importance of Human Resources for Nuclear Safety</w:t>
      </w:r>
      <w:r w:rsidRPr="001D654E">
        <w:rPr>
          <w:rFonts w:eastAsia="Times New Roman"/>
          <w:sz w:val="22"/>
          <w:szCs w:val="22"/>
        </w:rPr>
        <w:t>. Tokyo.</w:t>
      </w:r>
    </w:p>
    <w:p w14:paraId="333081AA" w14:textId="77777777" w:rsidR="000F15A7" w:rsidRDefault="000F15A7" w:rsidP="000F15A7">
      <w:pPr>
        <w:pStyle w:val="BodyTextIndent"/>
        <w:ind w:left="360" w:firstLine="0"/>
      </w:pPr>
    </w:p>
    <w:sectPr w:rsidR="000F15A7" w:rsidSect="00D964A7">
      <w:footerReference w:type="default" r:id="rId17"/>
      <w:type w:val="continuous"/>
      <w:pgSz w:w="12240" w:h="15840"/>
      <w:pgMar w:top="1440" w:right="1080" w:bottom="1440" w:left="1080" w:header="432" w:footer="720" w:gutter="0"/>
      <w:cols w:num="2" w:space="540" w:equalWidth="0">
        <w:col w:w="4770" w:space="540"/>
        <w:col w:w="47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A4EB3" w14:textId="77777777" w:rsidR="00B473D7" w:rsidRDefault="00B473D7">
      <w:r>
        <w:separator/>
      </w:r>
    </w:p>
  </w:endnote>
  <w:endnote w:type="continuationSeparator" w:id="0">
    <w:p w14:paraId="68A99B54" w14:textId="77777777" w:rsidR="00B473D7" w:rsidRDefault="00B4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106444"/>
      <w:docPartObj>
        <w:docPartGallery w:val="Page Numbers (Bottom of Page)"/>
        <w:docPartUnique/>
      </w:docPartObj>
    </w:sdtPr>
    <w:sdtEndPr>
      <w:rPr>
        <w:noProof/>
      </w:rPr>
    </w:sdtEndPr>
    <w:sdtContent>
      <w:p w14:paraId="4BAE5E3E" w14:textId="35917100" w:rsidR="00136502" w:rsidRDefault="00136502">
        <w:pPr>
          <w:pStyle w:val="Footer"/>
          <w:jc w:val="right"/>
        </w:pPr>
        <w:r>
          <w:fldChar w:fldCharType="begin"/>
        </w:r>
        <w:r>
          <w:instrText xml:space="preserve"> PAGE   \* MERGEFORMAT </w:instrText>
        </w:r>
        <w:r>
          <w:fldChar w:fldCharType="separate"/>
        </w:r>
        <w:r w:rsidR="001D654E">
          <w:rPr>
            <w:noProof/>
          </w:rPr>
          <w:t>1</w:t>
        </w:r>
        <w:r>
          <w:rPr>
            <w:noProof/>
          </w:rPr>
          <w:fldChar w:fldCharType="end"/>
        </w:r>
      </w:p>
    </w:sdtContent>
  </w:sdt>
  <w:p w14:paraId="74163B96" w14:textId="77777777" w:rsidR="00781B6A" w:rsidRDefault="00781B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2AA7" w14:textId="77777777" w:rsidR="00781B6A" w:rsidRDefault="00781B6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DF0DC" w14:textId="77777777" w:rsidR="00B473D7" w:rsidRDefault="00B473D7">
      <w:r>
        <w:separator/>
      </w:r>
    </w:p>
  </w:footnote>
  <w:footnote w:type="continuationSeparator" w:id="0">
    <w:p w14:paraId="589F4770" w14:textId="77777777" w:rsidR="00B473D7" w:rsidRDefault="00B47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28A31" w14:textId="61B622CC" w:rsidR="00310711" w:rsidRDefault="00E37DA7" w:rsidP="00310711">
    <w:pPr>
      <w:ind w:right="112"/>
      <w:rPr>
        <w:rFonts w:ascii="Calibri" w:hAnsi="Calibri" w:cs="Calibri"/>
        <w:spacing w:val="-4"/>
        <w:sz w:val="18"/>
        <w:szCs w:val="22"/>
      </w:rPr>
    </w:pPr>
    <w:r>
      <w:rPr>
        <w:rFonts w:ascii="Calibri" w:hAnsi="Calibri" w:cs="Calibri"/>
        <w:noProof/>
        <w:spacing w:val="-4"/>
        <w:sz w:val="18"/>
        <w:szCs w:val="22"/>
      </w:rPr>
      <w:drawing>
        <wp:anchor distT="0" distB="0" distL="114300" distR="114300" simplePos="0" relativeHeight="251658240" behindDoc="0" locked="0" layoutInCell="1" allowOverlap="1" wp14:anchorId="2361E2B9" wp14:editId="749BABF3">
          <wp:simplePos x="0" y="0"/>
          <wp:positionH relativeFrom="column">
            <wp:posOffset>0</wp:posOffset>
          </wp:positionH>
          <wp:positionV relativeFrom="paragraph">
            <wp:posOffset>0</wp:posOffset>
          </wp:positionV>
          <wp:extent cx="2956560" cy="53803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56560" cy="538037"/>
                  </a:xfrm>
                  <a:prstGeom prst="rect">
                    <a:avLst/>
                  </a:prstGeom>
                </pic:spPr>
              </pic:pic>
            </a:graphicData>
          </a:graphic>
        </wp:anchor>
      </w:drawing>
    </w:r>
    <w:r w:rsidR="00310711">
      <w:rPr>
        <w:rFonts w:ascii="Calibri" w:hAnsi="Calibri" w:cs="Calibri"/>
        <w:spacing w:val="-4"/>
        <w:sz w:val="18"/>
        <w:szCs w:val="22"/>
      </w:rPr>
      <w:t xml:space="preserve">                           </w:t>
    </w:r>
  </w:p>
  <w:p w14:paraId="0963291C" w14:textId="0E206B83" w:rsidR="001A7F8D" w:rsidRPr="000B12D5" w:rsidRDefault="00310711" w:rsidP="00310711">
    <w:pPr>
      <w:ind w:left="4320" w:right="112"/>
      <w:jc w:val="right"/>
      <w:rPr>
        <w:rFonts w:asciiTheme="majorBidi" w:hAnsiTheme="majorBidi" w:cstheme="majorBidi"/>
        <w:spacing w:val="-3"/>
        <w:sz w:val="18"/>
        <w:szCs w:val="22"/>
      </w:rPr>
    </w:pPr>
    <w:r>
      <w:rPr>
        <w:rFonts w:ascii="Calibri" w:hAnsi="Calibri" w:cs="Calibri"/>
        <w:spacing w:val="-4"/>
        <w:sz w:val="18"/>
        <w:szCs w:val="22"/>
      </w:rPr>
      <w:t xml:space="preserve">            </w:t>
    </w:r>
    <w:r w:rsidR="001A7F8D" w:rsidRPr="000B12D5">
      <w:rPr>
        <w:rFonts w:asciiTheme="majorBidi" w:hAnsiTheme="majorBidi" w:cstheme="majorBidi"/>
        <w:spacing w:val="-4"/>
        <w:sz w:val="18"/>
        <w:szCs w:val="22"/>
      </w:rPr>
      <w:t xml:space="preserve">Proceedings of </w:t>
    </w:r>
    <w:r w:rsidRPr="000B12D5">
      <w:rPr>
        <w:rFonts w:asciiTheme="majorBidi" w:hAnsiTheme="majorBidi" w:cstheme="majorBidi"/>
        <w:spacing w:val="-3"/>
        <w:sz w:val="18"/>
        <w:szCs w:val="22"/>
      </w:rPr>
      <w:t>SCOPE</w:t>
    </w:r>
  </w:p>
  <w:p w14:paraId="176AE24C" w14:textId="395135B4" w:rsidR="00781B6A" w:rsidRPr="000B12D5" w:rsidRDefault="00310711" w:rsidP="00310711">
    <w:pPr>
      <w:ind w:right="112"/>
      <w:jc w:val="right"/>
      <w:rPr>
        <w:rFonts w:asciiTheme="majorBidi" w:hAnsiTheme="majorBidi" w:cstheme="majorBidi"/>
        <w:sz w:val="18"/>
        <w:szCs w:val="22"/>
      </w:rPr>
    </w:pPr>
    <w:r w:rsidRPr="000B12D5">
      <w:rPr>
        <w:rFonts w:asciiTheme="majorBidi" w:hAnsiTheme="majorBidi" w:cstheme="majorBidi"/>
        <w:spacing w:val="-3"/>
        <w:sz w:val="18"/>
        <w:szCs w:val="22"/>
      </w:rPr>
      <w:t xml:space="preserve">                                                                    13-15</w:t>
    </w:r>
    <w:r w:rsidR="001A7F8D" w:rsidRPr="000B12D5">
      <w:rPr>
        <w:rFonts w:asciiTheme="majorBidi" w:hAnsiTheme="majorBidi" w:cstheme="majorBidi"/>
        <w:spacing w:val="-9"/>
        <w:sz w:val="18"/>
        <w:szCs w:val="22"/>
      </w:rPr>
      <w:t xml:space="preserve"> </w:t>
    </w:r>
    <w:r w:rsidRPr="000B12D5">
      <w:rPr>
        <w:rFonts w:asciiTheme="majorBidi" w:hAnsiTheme="majorBidi" w:cstheme="majorBidi"/>
        <w:spacing w:val="-9"/>
        <w:sz w:val="18"/>
        <w:szCs w:val="22"/>
      </w:rPr>
      <w:t>Nov.</w:t>
    </w:r>
    <w:r w:rsidR="001A7F8D" w:rsidRPr="000B12D5">
      <w:rPr>
        <w:rFonts w:asciiTheme="majorBidi" w:hAnsiTheme="majorBidi" w:cstheme="majorBidi"/>
        <w:spacing w:val="-6"/>
        <w:sz w:val="18"/>
        <w:szCs w:val="22"/>
      </w:rPr>
      <w:t xml:space="preserve"> </w:t>
    </w:r>
    <w:r w:rsidR="001A7F8D" w:rsidRPr="000B12D5">
      <w:rPr>
        <w:rFonts w:asciiTheme="majorBidi" w:hAnsiTheme="majorBidi" w:cstheme="majorBidi"/>
        <w:spacing w:val="-3"/>
        <w:sz w:val="18"/>
        <w:szCs w:val="22"/>
      </w:rPr>
      <w:t>2023</w:t>
    </w:r>
    <w:r w:rsidR="001A7F8D" w:rsidRPr="000B12D5">
      <w:rPr>
        <w:rFonts w:asciiTheme="majorBidi" w:hAnsiTheme="majorBidi" w:cstheme="majorBidi"/>
        <w:spacing w:val="-6"/>
        <w:sz w:val="18"/>
        <w:szCs w:val="22"/>
      </w:rPr>
      <w:t xml:space="preserve"> </w:t>
    </w:r>
    <w:r w:rsidR="001A7F8D" w:rsidRPr="000B12D5">
      <w:rPr>
        <w:rFonts w:asciiTheme="majorBidi" w:hAnsiTheme="majorBidi" w:cstheme="majorBidi"/>
        <w:spacing w:val="-3"/>
        <w:sz w:val="18"/>
        <w:szCs w:val="22"/>
      </w:rPr>
      <w:t>–</w:t>
    </w:r>
    <w:r w:rsidR="001A7F8D" w:rsidRPr="000B12D5">
      <w:rPr>
        <w:rFonts w:asciiTheme="majorBidi" w:hAnsiTheme="majorBidi" w:cstheme="majorBidi"/>
        <w:spacing w:val="-13"/>
        <w:sz w:val="18"/>
        <w:szCs w:val="22"/>
      </w:rPr>
      <w:t xml:space="preserve"> </w:t>
    </w:r>
    <w:r w:rsidRPr="000B12D5">
      <w:rPr>
        <w:rFonts w:asciiTheme="majorBidi" w:hAnsiTheme="majorBidi" w:cstheme="majorBidi"/>
        <w:sz w:val="18"/>
        <w:szCs w:val="22"/>
      </w:rPr>
      <w:t>KFUPM</w:t>
    </w:r>
  </w:p>
  <w:p w14:paraId="7B8603BE" w14:textId="40C79F3E" w:rsidR="00DE2928" w:rsidRPr="000B12D5" w:rsidRDefault="00DE2928" w:rsidP="000F15A7">
    <w:pPr>
      <w:ind w:right="112"/>
      <w:jc w:val="right"/>
      <w:rPr>
        <w:rFonts w:asciiTheme="majorBidi" w:hAnsiTheme="majorBidi" w:cstheme="majorBidi"/>
        <w:sz w:val="18"/>
        <w:szCs w:val="22"/>
      </w:rPr>
    </w:pPr>
    <w:r w:rsidRPr="000B12D5">
      <w:rPr>
        <w:rFonts w:asciiTheme="majorBidi" w:hAnsiTheme="majorBidi" w:cstheme="majorBidi"/>
        <w:sz w:val="18"/>
        <w:szCs w:val="22"/>
      </w:rPr>
      <w:t xml:space="preserve">Paper </w:t>
    </w:r>
    <w:r w:rsidR="000F15A7" w:rsidRPr="000F15A7">
      <w:rPr>
        <w:rFonts w:asciiTheme="majorBidi" w:hAnsiTheme="majorBidi" w:cstheme="majorBidi"/>
        <w:sz w:val="18"/>
        <w:szCs w:val="22"/>
      </w:rPr>
      <w:t>23150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B3F0E"/>
    <w:multiLevelType w:val="hybridMultilevel"/>
    <w:tmpl w:val="1EB43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43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2N7O0NLUwNjCxNDRQ0lEKTi0uzszPAykwqgUARYQsAywAAAA="/>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913B5D"/>
    <w:rsid w:val="00026943"/>
    <w:rsid w:val="00052CFC"/>
    <w:rsid w:val="00064E2D"/>
    <w:rsid w:val="00065AB0"/>
    <w:rsid w:val="000846E7"/>
    <w:rsid w:val="000B12D5"/>
    <w:rsid w:val="000F15A7"/>
    <w:rsid w:val="00100D5D"/>
    <w:rsid w:val="00136502"/>
    <w:rsid w:val="0015418B"/>
    <w:rsid w:val="00162337"/>
    <w:rsid w:val="001A7F8D"/>
    <w:rsid w:val="001D654E"/>
    <w:rsid w:val="001F04AA"/>
    <w:rsid w:val="00240349"/>
    <w:rsid w:val="00251BF7"/>
    <w:rsid w:val="0026712E"/>
    <w:rsid w:val="002726E2"/>
    <w:rsid w:val="002A4D97"/>
    <w:rsid w:val="002F06E3"/>
    <w:rsid w:val="00300569"/>
    <w:rsid w:val="00310711"/>
    <w:rsid w:val="00313CCF"/>
    <w:rsid w:val="003857DC"/>
    <w:rsid w:val="00385F97"/>
    <w:rsid w:val="004046EC"/>
    <w:rsid w:val="004914F2"/>
    <w:rsid w:val="004D77CC"/>
    <w:rsid w:val="00514AC8"/>
    <w:rsid w:val="00547F17"/>
    <w:rsid w:val="00597468"/>
    <w:rsid w:val="005D37E8"/>
    <w:rsid w:val="00626278"/>
    <w:rsid w:val="006948D8"/>
    <w:rsid w:val="006B292F"/>
    <w:rsid w:val="007609A2"/>
    <w:rsid w:val="00781B6A"/>
    <w:rsid w:val="007B0A22"/>
    <w:rsid w:val="00867316"/>
    <w:rsid w:val="008732A0"/>
    <w:rsid w:val="00890B80"/>
    <w:rsid w:val="00891C89"/>
    <w:rsid w:val="00913B5D"/>
    <w:rsid w:val="009262A4"/>
    <w:rsid w:val="00961716"/>
    <w:rsid w:val="009B071A"/>
    <w:rsid w:val="00A03C8F"/>
    <w:rsid w:val="00A0476B"/>
    <w:rsid w:val="00A14C0A"/>
    <w:rsid w:val="00A54BC9"/>
    <w:rsid w:val="00A643C1"/>
    <w:rsid w:val="00A73779"/>
    <w:rsid w:val="00AB041E"/>
    <w:rsid w:val="00AC19E1"/>
    <w:rsid w:val="00AE2B8F"/>
    <w:rsid w:val="00B029D3"/>
    <w:rsid w:val="00B22151"/>
    <w:rsid w:val="00B473D7"/>
    <w:rsid w:val="00B90C92"/>
    <w:rsid w:val="00BB3255"/>
    <w:rsid w:val="00BB7497"/>
    <w:rsid w:val="00C13B01"/>
    <w:rsid w:val="00C16186"/>
    <w:rsid w:val="00C26700"/>
    <w:rsid w:val="00C322DD"/>
    <w:rsid w:val="00C6456E"/>
    <w:rsid w:val="00C7542A"/>
    <w:rsid w:val="00CD18F8"/>
    <w:rsid w:val="00D015D4"/>
    <w:rsid w:val="00D44946"/>
    <w:rsid w:val="00D532C6"/>
    <w:rsid w:val="00D7463F"/>
    <w:rsid w:val="00D77F91"/>
    <w:rsid w:val="00D85CDB"/>
    <w:rsid w:val="00D964A7"/>
    <w:rsid w:val="00DC1BE2"/>
    <w:rsid w:val="00DE2928"/>
    <w:rsid w:val="00DE5D45"/>
    <w:rsid w:val="00E065A9"/>
    <w:rsid w:val="00E35243"/>
    <w:rsid w:val="00E37DA7"/>
    <w:rsid w:val="00E72B98"/>
    <w:rsid w:val="00E87866"/>
    <w:rsid w:val="00E90DAA"/>
    <w:rsid w:val="00E93F48"/>
    <w:rsid w:val="00F212F3"/>
    <w:rsid w:val="00F34F6E"/>
    <w:rsid w:val="00F70FCB"/>
    <w:rsid w:val="00F80F6A"/>
    <w:rsid w:val="00FE247B"/>
    <w:rsid w:val="00FF09D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C1B45"/>
  <w15:docId w15:val="{94E0892D-F0DE-4C00-9A1E-3D67B9A3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4A7"/>
    <w:pPr>
      <w:suppressAutoHyphens/>
      <w:jc w:val="both"/>
    </w:pPr>
    <w:rPr>
      <w:kern w:val="14"/>
    </w:rPr>
  </w:style>
  <w:style w:type="paragraph" w:styleId="Heading1">
    <w:name w:val="heading 1"/>
    <w:basedOn w:val="Normal"/>
    <w:next w:val="Normal"/>
    <w:qFormat/>
    <w:rsid w:val="00D964A7"/>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rsid w:val="00D964A7"/>
    <w:pPr>
      <w:keepNext/>
    </w:pPr>
    <w:rPr>
      <w:rFonts w:ascii="Arial" w:hAnsi="Arial"/>
      <w:b/>
      <w:caps/>
    </w:rPr>
  </w:style>
  <w:style w:type="paragraph" w:styleId="BodyTextIndent">
    <w:name w:val="Body Text Indent"/>
    <w:basedOn w:val="Normal"/>
    <w:semiHidden/>
    <w:rsid w:val="00D964A7"/>
    <w:pPr>
      <w:ind w:firstLine="360"/>
    </w:pPr>
  </w:style>
  <w:style w:type="paragraph" w:customStyle="1" w:styleId="AcknowledgmentsClauseTitle">
    <w:name w:val="Acknowledgments Clause Title"/>
    <w:basedOn w:val="Normal"/>
    <w:next w:val="BodyTextIndent"/>
    <w:rsid w:val="00D964A7"/>
    <w:pPr>
      <w:keepNext/>
      <w:spacing w:before="240"/>
    </w:pPr>
    <w:rPr>
      <w:rFonts w:ascii="Arial" w:hAnsi="Arial"/>
      <w:b/>
      <w:caps/>
    </w:rPr>
  </w:style>
  <w:style w:type="paragraph" w:customStyle="1" w:styleId="Affiliation">
    <w:name w:val="Affiliation"/>
    <w:basedOn w:val="Normal"/>
    <w:rsid w:val="00D964A7"/>
    <w:pPr>
      <w:jc w:val="center"/>
    </w:pPr>
    <w:rPr>
      <w:rFonts w:ascii="Arial" w:hAnsi="Arial"/>
    </w:rPr>
  </w:style>
  <w:style w:type="paragraph" w:customStyle="1" w:styleId="Author">
    <w:name w:val="Author"/>
    <w:basedOn w:val="Normal"/>
    <w:next w:val="Affiliation"/>
    <w:rsid w:val="00D964A7"/>
    <w:pPr>
      <w:keepNext/>
      <w:jc w:val="center"/>
    </w:pPr>
    <w:rPr>
      <w:rFonts w:ascii="Arial" w:hAnsi="Arial"/>
      <w:b/>
    </w:rPr>
  </w:style>
  <w:style w:type="paragraph" w:customStyle="1" w:styleId="DocumentNumber">
    <w:name w:val="Document Number"/>
    <w:basedOn w:val="Normal"/>
    <w:next w:val="BodyTextIndent"/>
    <w:rsid w:val="00D964A7"/>
    <w:pPr>
      <w:spacing w:before="900"/>
      <w:jc w:val="right"/>
    </w:pPr>
    <w:rPr>
      <w:rFonts w:ascii="Arial" w:hAnsi="Arial"/>
      <w:b/>
      <w:sz w:val="36"/>
    </w:rPr>
  </w:style>
  <w:style w:type="paragraph" w:customStyle="1" w:styleId="EquationNumber">
    <w:name w:val="Equation Number"/>
    <w:basedOn w:val="Normal"/>
    <w:next w:val="BodyTextIndent"/>
    <w:rsid w:val="00D964A7"/>
    <w:pPr>
      <w:jc w:val="right"/>
    </w:pPr>
  </w:style>
  <w:style w:type="paragraph" w:customStyle="1" w:styleId="FigureCaption">
    <w:name w:val="Figure Caption"/>
    <w:basedOn w:val="Normal"/>
    <w:next w:val="BodyTextIndent"/>
    <w:rsid w:val="00D964A7"/>
    <w:pPr>
      <w:jc w:val="center"/>
    </w:pPr>
    <w:rPr>
      <w:rFonts w:ascii="Arial" w:hAnsi="Arial"/>
      <w:b/>
    </w:rPr>
  </w:style>
  <w:style w:type="paragraph" w:styleId="Footer">
    <w:name w:val="footer"/>
    <w:basedOn w:val="Normal"/>
    <w:next w:val="Header"/>
    <w:link w:val="FooterChar"/>
    <w:uiPriority w:val="99"/>
    <w:rsid w:val="00D964A7"/>
    <w:pPr>
      <w:tabs>
        <w:tab w:val="center" w:pos="5760"/>
        <w:tab w:val="right" w:pos="10800"/>
      </w:tabs>
    </w:pPr>
  </w:style>
  <w:style w:type="paragraph" w:styleId="Header">
    <w:name w:val="header"/>
    <w:basedOn w:val="Normal"/>
    <w:next w:val="Footer"/>
    <w:semiHidden/>
    <w:rsid w:val="00D964A7"/>
  </w:style>
  <w:style w:type="paragraph" w:styleId="FootnoteText">
    <w:name w:val="footnote text"/>
    <w:basedOn w:val="Normal"/>
    <w:semiHidden/>
    <w:rsid w:val="00D964A7"/>
    <w:pPr>
      <w:ind w:firstLine="360"/>
    </w:pPr>
    <w:rPr>
      <w:sz w:val="16"/>
    </w:rPr>
  </w:style>
  <w:style w:type="paragraph" w:customStyle="1" w:styleId="NomenclatureClauseTitle">
    <w:name w:val="Nomenclature Clause Title"/>
    <w:basedOn w:val="Normal"/>
    <w:next w:val="BodyTextIndent"/>
    <w:rsid w:val="00D964A7"/>
    <w:pPr>
      <w:keepNext/>
      <w:spacing w:before="240"/>
    </w:pPr>
    <w:rPr>
      <w:rFonts w:ascii="Arial" w:hAnsi="Arial"/>
      <w:b/>
      <w:caps/>
    </w:rPr>
  </w:style>
  <w:style w:type="paragraph" w:customStyle="1" w:styleId="ReferencesClauseTitle">
    <w:name w:val="References Clause Title"/>
    <w:basedOn w:val="Normal"/>
    <w:next w:val="BodyTextIndent"/>
    <w:rsid w:val="00D964A7"/>
    <w:pPr>
      <w:keepNext/>
      <w:spacing w:before="240"/>
    </w:pPr>
    <w:rPr>
      <w:rFonts w:ascii="Arial" w:hAnsi="Arial"/>
      <w:b/>
      <w:caps/>
    </w:rPr>
  </w:style>
  <w:style w:type="paragraph" w:customStyle="1" w:styleId="TableCaption">
    <w:name w:val="Table Caption"/>
    <w:basedOn w:val="Normal"/>
    <w:next w:val="BodyTextIndent"/>
    <w:rsid w:val="00D964A7"/>
    <w:pPr>
      <w:jc w:val="center"/>
    </w:pPr>
    <w:rPr>
      <w:rFonts w:ascii="Arial" w:hAnsi="Arial"/>
      <w:b/>
    </w:rPr>
  </w:style>
  <w:style w:type="paragraph" w:customStyle="1" w:styleId="TextHeading1">
    <w:name w:val="Text Heading 1"/>
    <w:basedOn w:val="Normal"/>
    <w:next w:val="BodyTextIndent"/>
    <w:rsid w:val="00D964A7"/>
    <w:pPr>
      <w:keepNext/>
      <w:spacing w:before="240"/>
    </w:pPr>
    <w:rPr>
      <w:rFonts w:ascii="Arial" w:hAnsi="Arial"/>
      <w:b/>
      <w:caps/>
    </w:rPr>
  </w:style>
  <w:style w:type="paragraph" w:customStyle="1" w:styleId="TextHeading2">
    <w:name w:val="Text Heading 2"/>
    <w:basedOn w:val="Normal"/>
    <w:next w:val="BodyTextIndent"/>
    <w:rsid w:val="00D964A7"/>
    <w:pPr>
      <w:keepNext/>
      <w:spacing w:before="240"/>
    </w:pPr>
    <w:rPr>
      <w:rFonts w:ascii="Arial" w:hAnsi="Arial"/>
      <w:b/>
      <w:u w:val="single"/>
    </w:rPr>
  </w:style>
  <w:style w:type="paragraph" w:customStyle="1" w:styleId="TextHeading3">
    <w:name w:val="Text Heading 3"/>
    <w:basedOn w:val="Normal"/>
    <w:next w:val="BodyTextIndent"/>
    <w:rsid w:val="00D964A7"/>
    <w:pPr>
      <w:spacing w:before="240"/>
      <w:ind w:left="360"/>
    </w:pPr>
    <w:rPr>
      <w:rFonts w:ascii="Arial" w:hAnsi="Arial"/>
      <w:b/>
      <w:u w:val="single"/>
    </w:rPr>
  </w:style>
  <w:style w:type="paragraph" w:styleId="Title">
    <w:name w:val="Title"/>
    <w:basedOn w:val="Normal"/>
    <w:qFormat/>
    <w:rsid w:val="00D964A7"/>
    <w:pPr>
      <w:spacing w:before="760"/>
      <w:jc w:val="center"/>
    </w:pPr>
    <w:rPr>
      <w:rFonts w:ascii="Arial" w:hAnsi="Arial"/>
      <w:b/>
      <w:caps/>
      <w:sz w:val="24"/>
    </w:rPr>
  </w:style>
  <w:style w:type="paragraph" w:styleId="Caption">
    <w:name w:val="caption"/>
    <w:basedOn w:val="Normal"/>
    <w:next w:val="Normal"/>
    <w:qFormat/>
    <w:rsid w:val="00D964A7"/>
    <w:pPr>
      <w:spacing w:before="120" w:after="120"/>
    </w:pPr>
    <w:rPr>
      <w:b/>
    </w:rPr>
  </w:style>
  <w:style w:type="paragraph" w:styleId="BalloonText">
    <w:name w:val="Balloon Text"/>
    <w:basedOn w:val="Normal"/>
    <w:link w:val="BalloonTextChar"/>
    <w:uiPriority w:val="99"/>
    <w:semiHidden/>
    <w:unhideWhenUsed/>
    <w:rsid w:val="00C322DD"/>
    <w:rPr>
      <w:rFonts w:ascii="Tahoma" w:hAnsi="Tahoma" w:cs="Tahoma"/>
      <w:sz w:val="16"/>
      <w:szCs w:val="16"/>
    </w:rPr>
  </w:style>
  <w:style w:type="character" w:customStyle="1" w:styleId="BalloonTextChar">
    <w:name w:val="Balloon Text Char"/>
    <w:basedOn w:val="DefaultParagraphFont"/>
    <w:link w:val="BalloonText"/>
    <w:uiPriority w:val="99"/>
    <w:semiHidden/>
    <w:rsid w:val="00C322DD"/>
    <w:rPr>
      <w:rFonts w:ascii="Tahoma" w:hAnsi="Tahoma" w:cs="Tahoma"/>
      <w:kern w:val="14"/>
      <w:sz w:val="16"/>
      <w:szCs w:val="16"/>
    </w:rPr>
  </w:style>
  <w:style w:type="character" w:styleId="CommentReference">
    <w:name w:val="annotation reference"/>
    <w:basedOn w:val="DefaultParagraphFont"/>
    <w:uiPriority w:val="99"/>
    <w:semiHidden/>
    <w:unhideWhenUsed/>
    <w:rsid w:val="00D532C6"/>
    <w:rPr>
      <w:sz w:val="16"/>
      <w:szCs w:val="16"/>
    </w:rPr>
  </w:style>
  <w:style w:type="paragraph" w:styleId="CommentText">
    <w:name w:val="annotation text"/>
    <w:basedOn w:val="Normal"/>
    <w:link w:val="CommentTextChar"/>
    <w:uiPriority w:val="99"/>
    <w:unhideWhenUsed/>
    <w:rsid w:val="00D532C6"/>
  </w:style>
  <w:style w:type="character" w:customStyle="1" w:styleId="CommentTextChar">
    <w:name w:val="Comment Text Char"/>
    <w:basedOn w:val="DefaultParagraphFont"/>
    <w:link w:val="CommentText"/>
    <w:uiPriority w:val="99"/>
    <w:rsid w:val="00D532C6"/>
    <w:rPr>
      <w:kern w:val="14"/>
    </w:rPr>
  </w:style>
  <w:style w:type="paragraph" w:styleId="CommentSubject">
    <w:name w:val="annotation subject"/>
    <w:basedOn w:val="CommentText"/>
    <w:next w:val="CommentText"/>
    <w:link w:val="CommentSubjectChar"/>
    <w:uiPriority w:val="99"/>
    <w:semiHidden/>
    <w:unhideWhenUsed/>
    <w:rsid w:val="00D532C6"/>
    <w:rPr>
      <w:b/>
      <w:bCs/>
    </w:rPr>
  </w:style>
  <w:style w:type="character" w:customStyle="1" w:styleId="CommentSubjectChar">
    <w:name w:val="Comment Subject Char"/>
    <w:basedOn w:val="CommentTextChar"/>
    <w:link w:val="CommentSubject"/>
    <w:uiPriority w:val="99"/>
    <w:semiHidden/>
    <w:rsid w:val="00D532C6"/>
    <w:rPr>
      <w:b/>
      <w:bCs/>
      <w:kern w:val="14"/>
    </w:rPr>
  </w:style>
  <w:style w:type="paragraph" w:styleId="Revision">
    <w:name w:val="Revision"/>
    <w:hidden/>
    <w:uiPriority w:val="99"/>
    <w:semiHidden/>
    <w:rsid w:val="00F212F3"/>
    <w:rPr>
      <w:kern w:val="14"/>
    </w:rPr>
  </w:style>
  <w:style w:type="character" w:customStyle="1" w:styleId="FooterChar">
    <w:name w:val="Footer Char"/>
    <w:basedOn w:val="DefaultParagraphFont"/>
    <w:link w:val="Footer"/>
    <w:uiPriority w:val="99"/>
    <w:rsid w:val="00136502"/>
    <w:rPr>
      <w:kern w:val="14"/>
    </w:rPr>
  </w:style>
  <w:style w:type="character" w:styleId="Hyperlink">
    <w:name w:val="Hyperlink"/>
    <w:basedOn w:val="DefaultParagraphFont"/>
    <w:uiPriority w:val="99"/>
    <w:unhideWhenUsed/>
    <w:rsid w:val="00E35243"/>
    <w:rPr>
      <w:color w:val="0000FF" w:themeColor="hyperlink"/>
      <w:u w:val="single"/>
    </w:rPr>
  </w:style>
  <w:style w:type="paragraph" w:styleId="ListParagraph">
    <w:name w:val="List Paragraph"/>
    <w:basedOn w:val="Normal"/>
    <w:uiPriority w:val="34"/>
    <w:qFormat/>
    <w:rsid w:val="00D44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lzahrni@kacst.edu.s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aea.org/sites/default/files/18/05/research-reactors-purpose-and-futur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alshehri@kacst.edu.sa" TargetMode="External"/><Relationship Id="rId5" Type="http://schemas.openxmlformats.org/officeDocument/2006/relationships/styles" Target="styles.xml"/><Relationship Id="rId15" Type="http://schemas.openxmlformats.org/officeDocument/2006/relationships/hyperlink" Target="https://doi.org/10.1016/j.net.2021.08.019" TargetMode="External"/><Relationship Id="rId10" Type="http://schemas.openxmlformats.org/officeDocument/2006/relationships/hyperlink" Target="mailto:aalwafi@kacst.edu.s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14C98925BF85344080E7DD80A13A1C82" ma:contentTypeVersion="16" ma:contentTypeDescription="새 문서를 만듭니다." ma:contentTypeScope="" ma:versionID="c5da32ffbb99c4243afbd5b38aee955f">
  <xsd:schema xmlns:xsd="http://www.w3.org/2001/XMLSchema" xmlns:xs="http://www.w3.org/2001/XMLSchema" xmlns:p="http://schemas.microsoft.com/office/2006/metadata/properties" xmlns:ns2="cfd664a4-0d16-41cc-93e1-02e5e4175d64" xmlns:ns3="81f186f9-12fc-49c4-b34b-83e22dad0ebe" targetNamespace="http://schemas.microsoft.com/office/2006/metadata/properties" ma:root="true" ma:fieldsID="8685ac0444cac5e99ad72570dbc781fe" ns2:_="" ns3:_="">
    <xsd:import namespace="cfd664a4-0d16-41cc-93e1-02e5e4175d64"/>
    <xsd:import namespace="81f186f9-12fc-49c4-b34b-83e22dad0e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64a4-0d16-41cc-93e1-02e5e41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이미지 태그" ma:readOnly="false" ma:fieldId="{5cf76f15-5ced-4ddc-b409-7134ff3c332f}" ma:taxonomyMulti="true" ma:sspId="3f7807d1-82c6-4e7e-ad3b-0b540edf00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f186f9-12fc-49c4-b34b-83e22dad0eb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674065-6215-43bd-8a85-8245d8ca2b72}" ma:internalName="TaxCatchAll" ma:showField="CatchAllData" ma:web="81f186f9-12fc-49c4-b34b-83e22dad0eb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f186f9-12fc-49c4-b34b-83e22dad0ebe" xsi:nil="true"/>
    <lcf76f155ced4ddcb4097134ff3c332f xmlns="cfd664a4-0d16-41cc-93e1-02e5e4175d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B6017-6F2D-4E72-A0F5-C0C9A243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64a4-0d16-41cc-93e1-02e5e4175d64"/>
    <ds:schemaRef ds:uri="81f186f9-12fc-49c4-b34b-83e22dad0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071EF-FB57-4F86-AA94-86CB751E8246}">
  <ds:schemaRefs>
    <ds:schemaRef ds:uri="http://schemas.microsoft.com/office/2006/metadata/properties"/>
    <ds:schemaRef ds:uri="http://schemas.microsoft.com/office/infopath/2007/PartnerControls"/>
    <ds:schemaRef ds:uri="81f186f9-12fc-49c4-b34b-83e22dad0ebe"/>
    <ds:schemaRef ds:uri="cfd664a4-0d16-41cc-93e1-02e5e4175d64"/>
  </ds:schemaRefs>
</ds:datastoreItem>
</file>

<file path=customXml/itemProps3.xml><?xml version="1.0" encoding="utf-8"?>
<ds:datastoreItem xmlns:ds="http://schemas.openxmlformats.org/officeDocument/2006/customXml" ds:itemID="{CDCA3108-526D-46CF-BA32-4A4896B40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2236</Words>
  <Characters>12747</Characters>
  <Application>Microsoft Office Word</Application>
  <DocSecurity>0</DocSecurity>
  <Lines>106</Lines>
  <Paragraphs>29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Put Paper Title Here</vt:lpstr>
      <vt:lpstr>Put Paper Title Here</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creator>INSPI</dc:creator>
  <cp:lastModifiedBy>Dr. Anas Alwafi</cp:lastModifiedBy>
  <cp:revision>2</cp:revision>
  <cp:lastPrinted>2023-05-12T08:24:00Z</cp:lastPrinted>
  <dcterms:created xsi:type="dcterms:W3CDTF">2023-10-05T09:56:00Z</dcterms:created>
  <dcterms:modified xsi:type="dcterms:W3CDTF">2023-10-05T09:56:00Z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0x01010014C98925BF85344080E7DD80A13A1C82</vt:lpwstr>
  </property>
</Properties>
</file>