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C45116" w14:textId="6388C4F4" w:rsidR="00DE2928" w:rsidRPr="00A03C8F" w:rsidRDefault="006F3AD0" w:rsidP="00A03C8F">
      <w:pPr>
        <w:suppressAutoHyphens w:val="0"/>
        <w:spacing w:before="120"/>
        <w:contextualSpacing/>
        <w:jc w:val="center"/>
        <w:rPr>
          <w:rFonts w:eastAsia="Times New Roman"/>
          <w:b/>
          <w:spacing w:val="-10"/>
          <w:kern w:val="28"/>
          <w:sz w:val="32"/>
          <w:szCs w:val="56"/>
          <w:lang w:val="en-GB"/>
        </w:rPr>
      </w:pPr>
      <w:r>
        <w:rPr>
          <w:rFonts w:eastAsia="Times New Roman"/>
          <w:b/>
          <w:spacing w:val="-10"/>
          <w:kern w:val="28"/>
          <w:sz w:val="32"/>
          <w:szCs w:val="56"/>
          <w:lang w:val="en-GB"/>
        </w:rPr>
        <w:t xml:space="preserve">  </w:t>
      </w:r>
      <w:r w:rsidR="005F4BFE">
        <w:rPr>
          <w:rFonts w:eastAsia="Times New Roman"/>
          <w:b/>
          <w:spacing w:val="-10"/>
          <w:kern w:val="28"/>
          <w:sz w:val="32"/>
          <w:szCs w:val="56"/>
          <w:lang w:val="en-GB"/>
        </w:rPr>
        <w:t xml:space="preserve">   </w:t>
      </w:r>
    </w:p>
    <w:p w14:paraId="197CB27B" w14:textId="7A090617" w:rsidR="00A03C8F" w:rsidRPr="00A03C8F" w:rsidRDefault="005745F2" w:rsidP="005745F2">
      <w:pPr>
        <w:suppressAutoHyphens w:val="0"/>
        <w:spacing w:before="120"/>
        <w:contextualSpacing/>
        <w:jc w:val="center"/>
        <w:rPr>
          <w:rFonts w:eastAsia="Times New Roman"/>
          <w:b/>
          <w:spacing w:val="-10"/>
          <w:kern w:val="28"/>
          <w:sz w:val="32"/>
          <w:szCs w:val="56"/>
          <w:lang w:val="en-GB"/>
        </w:rPr>
      </w:pPr>
      <w:r w:rsidRPr="005745F2">
        <w:rPr>
          <w:rFonts w:eastAsia="Times New Roman"/>
          <w:b/>
          <w:spacing w:val="-10"/>
          <w:kern w:val="28"/>
          <w:sz w:val="32"/>
          <w:szCs w:val="56"/>
          <w:lang w:val="en-GB"/>
        </w:rPr>
        <w:t>Past, present and future of research reactor(s) in Slovenia</w:t>
      </w:r>
      <w:r w:rsidRPr="005745F2" w:rsidDel="005745F2">
        <w:rPr>
          <w:rFonts w:eastAsia="Times New Roman"/>
          <w:b/>
          <w:spacing w:val="-10"/>
          <w:kern w:val="28"/>
          <w:sz w:val="32"/>
          <w:szCs w:val="56"/>
          <w:lang w:val="en-GB"/>
        </w:rPr>
        <w:t xml:space="preserve"> </w:t>
      </w:r>
    </w:p>
    <w:p w14:paraId="5B6C62CE" w14:textId="77777777" w:rsidR="00781B6A" w:rsidRDefault="00781B6A">
      <w:pPr>
        <w:pStyle w:val="Affiliation"/>
        <w:jc w:val="both"/>
        <w:rPr>
          <w:rFonts w:ascii="Times New Roman" w:hAnsi="Times New Roman"/>
        </w:rPr>
      </w:pPr>
      <w:bookmarkStart w:id="0" w:name="PutAuthorsHere"/>
    </w:p>
    <w:p w14:paraId="68174F00" w14:textId="77777777" w:rsidR="00781B6A" w:rsidRDefault="00781B6A">
      <w:pPr>
        <w:pStyle w:val="Affiliation"/>
        <w:jc w:val="both"/>
        <w:rPr>
          <w:rFonts w:ascii="Times New Roman" w:hAnsi="Times New Roman"/>
        </w:rPr>
      </w:pPr>
    </w:p>
    <w:p w14:paraId="39331F9E" w14:textId="65D0A4CC" w:rsidR="005745F2" w:rsidRPr="00E959E7" w:rsidRDefault="005745F2" w:rsidP="005745F2">
      <w:pPr>
        <w:pStyle w:val="Affiliation"/>
        <w:rPr>
          <w:rFonts w:ascii="Times New Roman" w:hAnsi="Times New Roman"/>
          <w:sz w:val="22"/>
        </w:rPr>
      </w:pPr>
      <w:r>
        <w:rPr>
          <w:rFonts w:ascii="Times New Roman" w:hAnsi="Times New Roman"/>
          <w:sz w:val="22"/>
        </w:rPr>
        <w:t>Iztok Tiselj, Leon Cizelj, Jan Malec, Luka Snoj</w:t>
      </w:r>
    </w:p>
    <w:p w14:paraId="7950C597" w14:textId="77777777" w:rsidR="005745F2" w:rsidRPr="00E959E7" w:rsidRDefault="005745F2" w:rsidP="005745F2">
      <w:pPr>
        <w:pStyle w:val="Affiliation"/>
        <w:rPr>
          <w:rFonts w:ascii="Times New Roman" w:hAnsi="Times New Roman"/>
          <w:i/>
          <w:sz w:val="22"/>
        </w:rPr>
      </w:pPr>
      <w:proofErr w:type="spellStart"/>
      <w:r w:rsidRPr="00E959E7">
        <w:rPr>
          <w:rFonts w:ascii="Times New Roman" w:hAnsi="Times New Roman"/>
          <w:i/>
          <w:sz w:val="22"/>
        </w:rPr>
        <w:t>Jožef</w:t>
      </w:r>
      <w:proofErr w:type="spellEnd"/>
      <w:r w:rsidRPr="00E959E7">
        <w:rPr>
          <w:rFonts w:ascii="Times New Roman" w:hAnsi="Times New Roman"/>
          <w:i/>
          <w:sz w:val="22"/>
        </w:rPr>
        <w:t xml:space="preserve"> Stefan Institute</w:t>
      </w:r>
    </w:p>
    <w:p w14:paraId="2AB91FDA" w14:textId="77777777" w:rsidR="005745F2" w:rsidRPr="00E959E7" w:rsidRDefault="005745F2" w:rsidP="005745F2">
      <w:pPr>
        <w:pStyle w:val="Affiliation"/>
        <w:rPr>
          <w:rFonts w:ascii="Times New Roman" w:hAnsi="Times New Roman"/>
          <w:i/>
          <w:sz w:val="22"/>
        </w:rPr>
      </w:pPr>
      <w:proofErr w:type="spellStart"/>
      <w:r w:rsidRPr="00E959E7">
        <w:rPr>
          <w:rFonts w:ascii="Times New Roman" w:hAnsi="Times New Roman"/>
          <w:i/>
          <w:sz w:val="22"/>
        </w:rPr>
        <w:t>Jamova</w:t>
      </w:r>
      <w:proofErr w:type="spellEnd"/>
      <w:r w:rsidRPr="00E959E7">
        <w:rPr>
          <w:rFonts w:ascii="Times New Roman" w:hAnsi="Times New Roman"/>
          <w:i/>
          <w:sz w:val="22"/>
        </w:rPr>
        <w:t xml:space="preserve"> 39, 1000 Ljubljana, Slovenia</w:t>
      </w:r>
    </w:p>
    <w:p w14:paraId="1B07BA8D" w14:textId="1B07145E" w:rsidR="005745F2" w:rsidRPr="00E959E7" w:rsidRDefault="005745F2" w:rsidP="005745F2">
      <w:pPr>
        <w:jc w:val="center"/>
        <w:rPr>
          <w:i/>
          <w:sz w:val="22"/>
        </w:rPr>
      </w:pPr>
      <w:proofErr w:type="spellStart"/>
      <w:r w:rsidRPr="00E959E7">
        <w:rPr>
          <w:i/>
          <w:sz w:val="22"/>
        </w:rPr>
        <w:t>iztok.tiselj@ijs.si</w:t>
      </w:r>
      <w:proofErr w:type="spellEnd"/>
      <w:r w:rsidRPr="00E959E7">
        <w:rPr>
          <w:i/>
          <w:sz w:val="22"/>
        </w:rPr>
        <w:t xml:space="preserve">; </w:t>
      </w:r>
      <w:proofErr w:type="spellStart"/>
      <w:r w:rsidRPr="005745F2">
        <w:rPr>
          <w:i/>
          <w:sz w:val="22"/>
        </w:rPr>
        <w:t>leon.cizelj@ijs.si</w:t>
      </w:r>
      <w:proofErr w:type="spellEnd"/>
      <w:r>
        <w:rPr>
          <w:i/>
          <w:sz w:val="22"/>
        </w:rPr>
        <w:t xml:space="preserve">; </w:t>
      </w:r>
      <w:proofErr w:type="spellStart"/>
      <w:r>
        <w:rPr>
          <w:i/>
          <w:sz w:val="22"/>
        </w:rPr>
        <w:t>jan.malec</w:t>
      </w:r>
      <w:r w:rsidRPr="00E959E7">
        <w:rPr>
          <w:i/>
          <w:sz w:val="22"/>
        </w:rPr>
        <w:t>@ijs.si</w:t>
      </w:r>
      <w:proofErr w:type="spellEnd"/>
      <w:r w:rsidRPr="00E959E7">
        <w:rPr>
          <w:i/>
          <w:sz w:val="22"/>
        </w:rPr>
        <w:t xml:space="preserve">; </w:t>
      </w:r>
      <w:proofErr w:type="spellStart"/>
      <w:r>
        <w:rPr>
          <w:i/>
          <w:sz w:val="22"/>
        </w:rPr>
        <w:t>luka.snoj</w:t>
      </w:r>
      <w:r w:rsidRPr="00E959E7">
        <w:rPr>
          <w:i/>
          <w:sz w:val="22"/>
        </w:rPr>
        <w:t>@ijs.si</w:t>
      </w:r>
      <w:proofErr w:type="spellEnd"/>
    </w:p>
    <w:p w14:paraId="1EADBCC0" w14:textId="77777777" w:rsidR="00781B6A" w:rsidRDefault="00781B6A">
      <w:pPr>
        <w:jc w:val="center"/>
        <w:rPr>
          <w:i/>
          <w:iCs/>
        </w:rPr>
      </w:pPr>
    </w:p>
    <w:p w14:paraId="0A2EE393" w14:textId="77777777" w:rsidR="00781B6A" w:rsidRDefault="00781B6A"/>
    <w:p w14:paraId="43DD3F5E" w14:textId="26B8C36A" w:rsidR="00781B6A" w:rsidRDefault="00781B6A" w:rsidP="00891C89">
      <w:pPr>
        <w:pStyle w:val="Author"/>
        <w:ind w:left="1080" w:right="1080"/>
        <w:jc w:val="both"/>
        <w:rPr>
          <w:rFonts w:ascii="Times New Roman" w:hAnsi="Times New Roman"/>
          <w:b w:val="0"/>
          <w:bCs/>
          <w:i/>
          <w:iCs/>
          <w:sz w:val="22"/>
          <w:szCs w:val="22"/>
        </w:rPr>
      </w:pPr>
      <w:r w:rsidRPr="00BB7497">
        <w:rPr>
          <w:rFonts w:ascii="Times New Roman" w:hAnsi="Times New Roman"/>
          <w:bCs/>
          <w:sz w:val="22"/>
          <w:szCs w:val="22"/>
        </w:rPr>
        <w:t>Abstract –</w:t>
      </w:r>
      <w:r w:rsidR="005745F2">
        <w:rPr>
          <w:rFonts w:ascii="Times New Roman" w:hAnsi="Times New Roman"/>
          <w:bCs/>
          <w:sz w:val="22"/>
          <w:szCs w:val="22"/>
        </w:rPr>
        <w:t xml:space="preserve"> </w:t>
      </w:r>
      <w:r w:rsidR="005745F2" w:rsidRPr="005745F2">
        <w:rPr>
          <w:rFonts w:ascii="Times New Roman" w:hAnsi="Times New Roman"/>
          <w:b w:val="0"/>
          <w:bCs/>
          <w:i/>
          <w:iCs/>
          <w:sz w:val="22"/>
          <w:szCs w:val="22"/>
        </w:rPr>
        <w:t xml:space="preserve">The </w:t>
      </w:r>
      <w:proofErr w:type="spellStart"/>
      <w:r w:rsidR="005745F2" w:rsidRPr="005745F2">
        <w:rPr>
          <w:rFonts w:ascii="Times New Roman" w:hAnsi="Times New Roman"/>
          <w:b w:val="0"/>
          <w:bCs/>
          <w:i/>
          <w:iCs/>
          <w:sz w:val="22"/>
          <w:szCs w:val="22"/>
        </w:rPr>
        <w:t>TRIGA</w:t>
      </w:r>
      <w:proofErr w:type="spellEnd"/>
      <w:r w:rsidR="005745F2" w:rsidRPr="005745F2">
        <w:rPr>
          <w:rFonts w:ascii="Times New Roman" w:hAnsi="Times New Roman"/>
          <w:b w:val="0"/>
          <w:bCs/>
          <w:i/>
          <w:iCs/>
          <w:sz w:val="22"/>
          <w:szCs w:val="22"/>
        </w:rPr>
        <w:t xml:space="preserve"> Mark II research reactor at the </w:t>
      </w:r>
      <w:proofErr w:type="spellStart"/>
      <w:r w:rsidR="005745F2" w:rsidRPr="005745F2">
        <w:rPr>
          <w:rFonts w:ascii="Times New Roman" w:hAnsi="Times New Roman"/>
          <w:b w:val="0"/>
          <w:bCs/>
          <w:i/>
          <w:iCs/>
          <w:sz w:val="22"/>
          <w:szCs w:val="22"/>
        </w:rPr>
        <w:t>Jožef</w:t>
      </w:r>
      <w:proofErr w:type="spellEnd"/>
      <w:r w:rsidR="005745F2" w:rsidRPr="005745F2">
        <w:rPr>
          <w:rFonts w:ascii="Times New Roman" w:hAnsi="Times New Roman"/>
          <w:b w:val="0"/>
          <w:bCs/>
          <w:i/>
          <w:iCs/>
          <w:sz w:val="22"/>
          <w:szCs w:val="22"/>
        </w:rPr>
        <w:t xml:space="preserve"> Stefan Institute in </w:t>
      </w:r>
      <w:proofErr w:type="gramStart"/>
      <w:r w:rsidR="005745F2" w:rsidRPr="005745F2">
        <w:rPr>
          <w:rFonts w:ascii="Times New Roman" w:hAnsi="Times New Roman"/>
          <w:b w:val="0"/>
          <w:bCs/>
          <w:i/>
          <w:iCs/>
          <w:sz w:val="22"/>
          <w:szCs w:val="22"/>
        </w:rPr>
        <w:t>Slovenia,</w:t>
      </w:r>
      <w:proofErr w:type="gramEnd"/>
      <w:r w:rsidR="005745F2" w:rsidRPr="005745F2">
        <w:rPr>
          <w:rFonts w:ascii="Times New Roman" w:hAnsi="Times New Roman"/>
          <w:b w:val="0"/>
          <w:bCs/>
          <w:i/>
          <w:iCs/>
          <w:sz w:val="22"/>
          <w:szCs w:val="22"/>
        </w:rPr>
        <w:t xml:space="preserve"> achieved first criticality in 1966. Since then the reactor has been playing an important role in developing nuclear technology. The reactor </w:t>
      </w:r>
      <w:proofErr w:type="gramStart"/>
      <w:r w:rsidR="005745F2" w:rsidRPr="005745F2">
        <w:rPr>
          <w:rFonts w:ascii="Times New Roman" w:hAnsi="Times New Roman"/>
          <w:b w:val="0"/>
          <w:bCs/>
          <w:i/>
          <w:iCs/>
          <w:sz w:val="22"/>
          <w:szCs w:val="22"/>
        </w:rPr>
        <w:t>has been mainly used</w:t>
      </w:r>
      <w:proofErr w:type="gramEnd"/>
      <w:r w:rsidR="005745F2" w:rsidRPr="005745F2">
        <w:rPr>
          <w:rFonts w:ascii="Times New Roman" w:hAnsi="Times New Roman"/>
          <w:b w:val="0"/>
          <w:bCs/>
          <w:i/>
          <w:iCs/>
          <w:sz w:val="22"/>
          <w:szCs w:val="22"/>
        </w:rPr>
        <w:t xml:space="preserve"> for research, education of university students, training of operators of the </w:t>
      </w:r>
      <w:proofErr w:type="spellStart"/>
      <w:r w:rsidR="005745F2" w:rsidRPr="005745F2">
        <w:rPr>
          <w:rFonts w:ascii="Times New Roman" w:hAnsi="Times New Roman"/>
          <w:b w:val="0"/>
          <w:bCs/>
          <w:i/>
          <w:iCs/>
          <w:sz w:val="22"/>
          <w:szCs w:val="22"/>
        </w:rPr>
        <w:t>Krško</w:t>
      </w:r>
      <w:proofErr w:type="spellEnd"/>
      <w:r w:rsidR="005745F2" w:rsidRPr="005745F2">
        <w:rPr>
          <w:rFonts w:ascii="Times New Roman" w:hAnsi="Times New Roman"/>
          <w:b w:val="0"/>
          <w:bCs/>
          <w:i/>
          <w:iCs/>
          <w:sz w:val="22"/>
          <w:szCs w:val="22"/>
        </w:rPr>
        <w:t xml:space="preserve"> nuclear power plant (start of operation in 1983) and other nuclear specialists, isotope production, and beam applications. Despite the age of the reactor, there is a wide range of research activities going on in the three main areas. 1) Reactor Physics activities are related to verification and validation of computer codes and nuclear data, testing and development of experimental equipment used for core physics tests at the </w:t>
      </w:r>
      <w:proofErr w:type="spellStart"/>
      <w:r w:rsidR="005745F2" w:rsidRPr="005745F2">
        <w:rPr>
          <w:rFonts w:ascii="Times New Roman" w:hAnsi="Times New Roman"/>
          <w:b w:val="0"/>
          <w:bCs/>
          <w:i/>
          <w:iCs/>
          <w:sz w:val="22"/>
          <w:szCs w:val="22"/>
        </w:rPr>
        <w:t>Krško</w:t>
      </w:r>
      <w:proofErr w:type="spellEnd"/>
      <w:r w:rsidR="005745F2" w:rsidRPr="005745F2">
        <w:rPr>
          <w:rFonts w:ascii="Times New Roman" w:hAnsi="Times New Roman"/>
          <w:b w:val="0"/>
          <w:bCs/>
          <w:i/>
          <w:iCs/>
          <w:sz w:val="22"/>
          <w:szCs w:val="22"/>
        </w:rPr>
        <w:t xml:space="preserve"> </w:t>
      </w:r>
      <w:proofErr w:type="spellStart"/>
      <w:r w:rsidR="005745F2" w:rsidRPr="005745F2">
        <w:rPr>
          <w:rFonts w:ascii="Times New Roman" w:hAnsi="Times New Roman"/>
          <w:b w:val="0"/>
          <w:bCs/>
          <w:i/>
          <w:iCs/>
          <w:sz w:val="22"/>
          <w:szCs w:val="22"/>
        </w:rPr>
        <w:t>NPP</w:t>
      </w:r>
      <w:proofErr w:type="spellEnd"/>
      <w:r w:rsidR="005745F2" w:rsidRPr="005745F2">
        <w:rPr>
          <w:rFonts w:ascii="Times New Roman" w:hAnsi="Times New Roman"/>
          <w:b w:val="0"/>
          <w:bCs/>
          <w:i/>
          <w:iCs/>
          <w:sz w:val="22"/>
          <w:szCs w:val="22"/>
        </w:rPr>
        <w:t xml:space="preserve">, neutron radiography, neutron activation studies, development of bio-dosimeters, radiation hardness studies, safeguards activities. 2) Some of the environmental studies are using reactor for neutron activation analyses and for production of radioactive tracers. </w:t>
      </w:r>
      <w:proofErr w:type="gramStart"/>
      <w:r w:rsidR="005745F2" w:rsidRPr="005745F2">
        <w:rPr>
          <w:rFonts w:ascii="Times New Roman" w:hAnsi="Times New Roman"/>
          <w:b w:val="0"/>
          <w:bCs/>
          <w:i/>
          <w:iCs/>
          <w:sz w:val="22"/>
          <w:szCs w:val="22"/>
        </w:rPr>
        <w:t xml:space="preserve">3) Reactor is being used by particle physics department for radiation </w:t>
      </w:r>
      <w:r w:rsidR="001B4F90">
        <w:rPr>
          <w:rFonts w:ascii="Times New Roman" w:hAnsi="Times New Roman"/>
          <w:b w:val="0"/>
          <w:bCs/>
          <w:i/>
          <w:iCs/>
          <w:sz w:val="22"/>
          <w:szCs w:val="22"/>
        </w:rPr>
        <w:t>hardness</w:t>
      </w:r>
      <w:r w:rsidR="005745F2" w:rsidRPr="005745F2">
        <w:rPr>
          <w:rFonts w:ascii="Times New Roman" w:hAnsi="Times New Roman"/>
          <w:b w:val="0"/>
          <w:bCs/>
          <w:i/>
          <w:iCs/>
          <w:sz w:val="22"/>
          <w:szCs w:val="22"/>
        </w:rPr>
        <w:t xml:space="preserve"> studies of ATLAS detector in CERN</w:t>
      </w:r>
      <w:proofErr w:type="gramEnd"/>
      <w:r w:rsidR="005745F2" w:rsidRPr="005745F2">
        <w:rPr>
          <w:rFonts w:ascii="Times New Roman" w:hAnsi="Times New Roman"/>
          <w:b w:val="0"/>
          <w:bCs/>
          <w:i/>
          <w:iCs/>
          <w:sz w:val="22"/>
          <w:szCs w:val="22"/>
        </w:rPr>
        <w:t xml:space="preserve">. The future of nuclear technology in Slovenia </w:t>
      </w:r>
      <w:proofErr w:type="gramStart"/>
      <w:r w:rsidR="005745F2" w:rsidRPr="005745F2">
        <w:rPr>
          <w:rFonts w:ascii="Times New Roman" w:hAnsi="Times New Roman"/>
          <w:b w:val="0"/>
          <w:bCs/>
          <w:i/>
          <w:iCs/>
          <w:sz w:val="22"/>
          <w:szCs w:val="22"/>
        </w:rPr>
        <w:t>is focused</w:t>
      </w:r>
      <w:proofErr w:type="gramEnd"/>
      <w:r w:rsidR="005745F2" w:rsidRPr="005745F2">
        <w:rPr>
          <w:rFonts w:ascii="Times New Roman" w:hAnsi="Times New Roman"/>
          <w:b w:val="0"/>
          <w:bCs/>
          <w:i/>
          <w:iCs/>
          <w:sz w:val="22"/>
          <w:szCs w:val="22"/>
        </w:rPr>
        <w:t xml:space="preserve"> on new </w:t>
      </w:r>
      <w:proofErr w:type="spellStart"/>
      <w:r w:rsidR="005745F2" w:rsidRPr="005745F2">
        <w:rPr>
          <w:rFonts w:ascii="Times New Roman" w:hAnsi="Times New Roman"/>
          <w:b w:val="0"/>
          <w:bCs/>
          <w:i/>
          <w:iCs/>
          <w:sz w:val="22"/>
          <w:szCs w:val="22"/>
        </w:rPr>
        <w:t>NPPs</w:t>
      </w:r>
      <w:proofErr w:type="spellEnd"/>
      <w:r w:rsidR="005745F2" w:rsidRPr="005745F2">
        <w:rPr>
          <w:rFonts w:ascii="Times New Roman" w:hAnsi="Times New Roman"/>
          <w:b w:val="0"/>
          <w:bCs/>
          <w:i/>
          <w:iCs/>
          <w:sz w:val="22"/>
          <w:szCs w:val="22"/>
        </w:rPr>
        <w:t xml:space="preserve">, while the research community is looking forward to a possible new nuclear reactor. The basic initiatives are at a very preliminary stage: the primary choice is dual-core pool-type reactor, with a zero-power core and a separate MW-size core, cooled and moderated with light water. Such a reactor will be capable of supporting the European fleet of existing and future nuclear power plants, including small modular reactors based on pressurized water reactor technology. Another option would be hosting one or more micro reactors with electrical and/or heating power producing capability. In this </w:t>
      </w:r>
      <w:proofErr w:type="gramStart"/>
      <w:r w:rsidR="005745F2" w:rsidRPr="005745F2">
        <w:rPr>
          <w:rFonts w:ascii="Times New Roman" w:hAnsi="Times New Roman"/>
          <w:b w:val="0"/>
          <w:bCs/>
          <w:i/>
          <w:iCs/>
          <w:sz w:val="22"/>
          <w:szCs w:val="22"/>
        </w:rPr>
        <w:t>way</w:t>
      </w:r>
      <w:proofErr w:type="gramEnd"/>
      <w:r w:rsidR="005745F2" w:rsidRPr="005745F2">
        <w:rPr>
          <w:rFonts w:ascii="Times New Roman" w:hAnsi="Times New Roman"/>
          <w:b w:val="0"/>
          <w:bCs/>
          <w:i/>
          <w:iCs/>
          <w:sz w:val="22"/>
          <w:szCs w:val="22"/>
        </w:rPr>
        <w:t xml:space="preserve"> the knowledge and infrastructure available for research and development could offer stronger support towards demonstration of prototype small modular reactors in prototype future electrical grids</w:t>
      </w:r>
      <w:r w:rsidR="005745F2">
        <w:rPr>
          <w:rFonts w:ascii="Times New Roman" w:hAnsi="Times New Roman"/>
          <w:b w:val="0"/>
          <w:bCs/>
          <w:i/>
          <w:iCs/>
          <w:sz w:val="22"/>
          <w:szCs w:val="22"/>
        </w:rPr>
        <w:t>.</w:t>
      </w:r>
    </w:p>
    <w:p w14:paraId="1629CC98" w14:textId="77777777" w:rsidR="005745F2" w:rsidRPr="005745F2" w:rsidRDefault="005745F2" w:rsidP="005745F2">
      <w:pPr>
        <w:pStyle w:val="Affiliation"/>
      </w:pPr>
    </w:p>
    <w:p w14:paraId="0ED2895C" w14:textId="77777777" w:rsidR="00514AC8" w:rsidRPr="00BB7497" w:rsidRDefault="00514AC8" w:rsidP="00514AC8">
      <w:pPr>
        <w:pStyle w:val="Affiliation"/>
        <w:jc w:val="left"/>
        <w:rPr>
          <w:rFonts w:ascii="Times New Roman" w:hAnsi="Times New Roman"/>
          <w:b/>
          <w:bCs/>
          <w:sz w:val="22"/>
          <w:szCs w:val="22"/>
        </w:rPr>
      </w:pPr>
    </w:p>
    <w:p w14:paraId="11B06446" w14:textId="1730498C" w:rsidR="00514AC8" w:rsidRPr="00BB7497" w:rsidRDefault="00514AC8" w:rsidP="00514AC8">
      <w:pPr>
        <w:pStyle w:val="Affiliation"/>
        <w:ind w:firstLine="1080"/>
        <w:jc w:val="left"/>
        <w:rPr>
          <w:sz w:val="22"/>
          <w:szCs w:val="22"/>
        </w:rPr>
      </w:pPr>
      <w:r w:rsidRPr="00BB7497">
        <w:rPr>
          <w:rFonts w:ascii="Times New Roman" w:hAnsi="Times New Roman"/>
          <w:b/>
          <w:bCs/>
          <w:sz w:val="22"/>
          <w:szCs w:val="22"/>
        </w:rPr>
        <w:t xml:space="preserve">Keywords: </w:t>
      </w:r>
      <w:r w:rsidR="005745F2">
        <w:rPr>
          <w:rFonts w:ascii="Times New Roman" w:hAnsi="Times New Roman"/>
          <w:sz w:val="22"/>
          <w:szCs w:val="22"/>
        </w:rPr>
        <w:t xml:space="preserve">research reactor, </w:t>
      </w:r>
      <w:proofErr w:type="spellStart"/>
      <w:r w:rsidR="005745F2">
        <w:rPr>
          <w:rFonts w:ascii="Times New Roman" w:hAnsi="Times New Roman"/>
          <w:sz w:val="22"/>
          <w:szCs w:val="22"/>
        </w:rPr>
        <w:t>TRIGA</w:t>
      </w:r>
      <w:proofErr w:type="spellEnd"/>
    </w:p>
    <w:p w14:paraId="19D4BF22" w14:textId="3BF42B94" w:rsidR="00781B6A" w:rsidRDefault="00781B6A">
      <w:pPr>
        <w:pStyle w:val="Affiliation"/>
      </w:pPr>
    </w:p>
    <w:p w14:paraId="11B547DB" w14:textId="77777777" w:rsidR="00781B6A" w:rsidRDefault="00781B6A">
      <w:pPr>
        <w:pStyle w:val="Affiliation"/>
      </w:pPr>
    </w:p>
    <w:bookmarkEnd w:id="0"/>
    <w:p w14:paraId="7292617D" w14:textId="77777777" w:rsidR="00781B6A" w:rsidRPr="00BB7497" w:rsidRDefault="00781B6A">
      <w:pPr>
        <w:pStyle w:val="Header"/>
        <w:rPr>
          <w:sz w:val="22"/>
          <w:szCs w:val="22"/>
        </w:rPr>
        <w:sectPr w:rsidR="00781B6A" w:rsidRPr="00BB7497">
          <w:headerReference w:type="default" r:id="rId10"/>
          <w:footerReference w:type="default" r:id="rId11"/>
          <w:type w:val="continuous"/>
          <w:pgSz w:w="12240" w:h="15840"/>
          <w:pgMar w:top="1440" w:right="1080" w:bottom="1440" w:left="1080" w:header="432" w:footer="720" w:gutter="0"/>
          <w:cols w:space="720"/>
        </w:sectPr>
      </w:pPr>
    </w:p>
    <w:p w14:paraId="74B2FCCE" w14:textId="1464D8AF" w:rsidR="00781B6A" w:rsidRPr="00BB7497" w:rsidRDefault="00781B6A" w:rsidP="00E93F48">
      <w:pPr>
        <w:pStyle w:val="AbstractClauseTitle"/>
        <w:jc w:val="left"/>
        <w:rPr>
          <w:rFonts w:ascii="Times New Roman" w:hAnsi="Times New Roman"/>
          <w:sz w:val="22"/>
          <w:szCs w:val="22"/>
        </w:rPr>
      </w:pPr>
      <w:r w:rsidRPr="00BB7497">
        <w:rPr>
          <w:rFonts w:ascii="Times New Roman" w:hAnsi="Times New Roman"/>
          <w:sz w:val="22"/>
          <w:szCs w:val="22"/>
        </w:rPr>
        <w:t xml:space="preserve">I. </w:t>
      </w:r>
      <w:r w:rsidR="0062058E">
        <w:rPr>
          <w:rFonts w:ascii="Times New Roman" w:hAnsi="Times New Roman"/>
          <w:caps w:val="0"/>
          <w:sz w:val="22"/>
          <w:szCs w:val="22"/>
        </w:rPr>
        <w:t xml:space="preserve">Past and present - </w:t>
      </w:r>
      <w:proofErr w:type="spellStart"/>
      <w:r w:rsidR="0062058E">
        <w:rPr>
          <w:rFonts w:ascii="Times New Roman" w:hAnsi="Times New Roman"/>
          <w:caps w:val="0"/>
          <w:sz w:val="22"/>
          <w:szCs w:val="22"/>
        </w:rPr>
        <w:t>TRIGA</w:t>
      </w:r>
      <w:proofErr w:type="spellEnd"/>
      <w:r w:rsidR="0062058E">
        <w:rPr>
          <w:rFonts w:ascii="Times New Roman" w:hAnsi="Times New Roman"/>
          <w:caps w:val="0"/>
          <w:sz w:val="22"/>
          <w:szCs w:val="22"/>
        </w:rPr>
        <w:t xml:space="preserve"> reactor</w:t>
      </w:r>
    </w:p>
    <w:p w14:paraId="1199698B" w14:textId="77777777" w:rsidR="00781B6A" w:rsidRPr="00BB7497" w:rsidRDefault="00781B6A">
      <w:pPr>
        <w:pStyle w:val="BodyTextIndent"/>
        <w:rPr>
          <w:sz w:val="22"/>
          <w:szCs w:val="22"/>
        </w:rPr>
      </w:pPr>
    </w:p>
    <w:p w14:paraId="2ADD485D" w14:textId="0EC9B917" w:rsidR="004F4393" w:rsidRPr="004F4393" w:rsidRDefault="004F4393" w:rsidP="004F4393">
      <w:pPr>
        <w:pStyle w:val="BodyTextIndent"/>
        <w:rPr>
          <w:sz w:val="22"/>
          <w:szCs w:val="22"/>
        </w:rPr>
      </w:pPr>
      <w:r w:rsidRPr="004F4393">
        <w:rPr>
          <w:sz w:val="22"/>
          <w:szCs w:val="22"/>
        </w:rPr>
        <w:t xml:space="preserve">The </w:t>
      </w:r>
      <w:proofErr w:type="spellStart"/>
      <w:r w:rsidRPr="004F4393">
        <w:rPr>
          <w:sz w:val="22"/>
          <w:szCs w:val="22"/>
        </w:rPr>
        <w:t>TRIGA</w:t>
      </w:r>
      <w:proofErr w:type="spellEnd"/>
      <w:r w:rsidRPr="004F4393">
        <w:rPr>
          <w:sz w:val="22"/>
          <w:szCs w:val="22"/>
        </w:rPr>
        <w:t xml:space="preserve"> Mark II research reactor at </w:t>
      </w:r>
      <w:r w:rsidR="00CE7D2B">
        <w:rPr>
          <w:sz w:val="22"/>
          <w:szCs w:val="22"/>
        </w:rPr>
        <w:t xml:space="preserve">the </w:t>
      </w:r>
      <w:proofErr w:type="spellStart"/>
      <w:r w:rsidRPr="004F4393">
        <w:rPr>
          <w:sz w:val="22"/>
          <w:szCs w:val="22"/>
        </w:rPr>
        <w:t>Jožef</w:t>
      </w:r>
      <w:proofErr w:type="spellEnd"/>
      <w:r w:rsidRPr="004F4393">
        <w:rPr>
          <w:sz w:val="22"/>
          <w:szCs w:val="22"/>
        </w:rPr>
        <w:t xml:space="preserve"> Stefan Institute (</w:t>
      </w:r>
      <w:proofErr w:type="spellStart"/>
      <w:r w:rsidRPr="004F4393">
        <w:rPr>
          <w:sz w:val="22"/>
          <w:szCs w:val="22"/>
        </w:rPr>
        <w:t>JSI</w:t>
      </w:r>
      <w:proofErr w:type="spellEnd"/>
      <w:r w:rsidRPr="004F4393">
        <w:rPr>
          <w:sz w:val="22"/>
          <w:szCs w:val="22"/>
        </w:rPr>
        <w:t xml:space="preserve">) in Ljubljana, Slovenia, reached its first criticality on May 31, 1966, at 14:15. Since then, the reactor has played a vital role in the development of nuclear technology and safety culture in Slovenia. It </w:t>
      </w:r>
      <w:proofErr w:type="gramStart"/>
      <w:r>
        <w:rPr>
          <w:sz w:val="22"/>
          <w:szCs w:val="22"/>
        </w:rPr>
        <w:t>is known</w:t>
      </w:r>
      <w:proofErr w:type="gramEnd"/>
      <w:r>
        <w:rPr>
          <w:sz w:val="22"/>
          <w:szCs w:val="22"/>
        </w:rPr>
        <w:t xml:space="preserve"> </w:t>
      </w:r>
      <w:r w:rsidRPr="004F4393">
        <w:rPr>
          <w:sz w:val="22"/>
          <w:szCs w:val="22"/>
        </w:rPr>
        <w:t xml:space="preserve">as one of the country's few centers of modern technology, and its international cooperation and reputation contribute to the promotion of </w:t>
      </w:r>
      <w:proofErr w:type="spellStart"/>
      <w:r w:rsidRPr="004F4393">
        <w:rPr>
          <w:sz w:val="22"/>
          <w:szCs w:val="22"/>
        </w:rPr>
        <w:t>JSI</w:t>
      </w:r>
      <w:proofErr w:type="spellEnd"/>
      <w:r w:rsidRPr="004F4393">
        <w:rPr>
          <w:sz w:val="22"/>
          <w:szCs w:val="22"/>
        </w:rPr>
        <w:t>, Slovenian science, and Slovenia on a global scale.</w:t>
      </w:r>
    </w:p>
    <w:p w14:paraId="062DD4C8" w14:textId="77777777" w:rsidR="004F4393" w:rsidRPr="004F4393" w:rsidRDefault="004F4393" w:rsidP="004F4393">
      <w:pPr>
        <w:pStyle w:val="BodyTextIndent"/>
        <w:rPr>
          <w:sz w:val="22"/>
          <w:szCs w:val="22"/>
        </w:rPr>
      </w:pPr>
    </w:p>
    <w:p w14:paraId="78C997D1" w14:textId="77777777" w:rsidR="00EC39EC" w:rsidRDefault="004F4393" w:rsidP="004F4393">
      <w:pPr>
        <w:pStyle w:val="BodyTextIndent"/>
        <w:rPr>
          <w:sz w:val="22"/>
          <w:szCs w:val="22"/>
        </w:rPr>
      </w:pPr>
      <w:r w:rsidRPr="004F4393">
        <w:rPr>
          <w:sz w:val="22"/>
          <w:szCs w:val="22"/>
        </w:rPr>
        <w:t>The primary utilization of the reactor ha</w:t>
      </w:r>
      <w:r w:rsidR="001B4F90">
        <w:rPr>
          <w:sz w:val="22"/>
          <w:szCs w:val="22"/>
        </w:rPr>
        <w:t>s been in training and education of</w:t>
      </w:r>
      <w:r w:rsidRPr="004F4393">
        <w:rPr>
          <w:sz w:val="22"/>
          <w:szCs w:val="22"/>
        </w:rPr>
        <w:t xml:space="preserve"> university students</w:t>
      </w:r>
      <w:r>
        <w:rPr>
          <w:sz w:val="22"/>
          <w:szCs w:val="22"/>
        </w:rPr>
        <w:t>, engineers and technicians who continue their careers in d</w:t>
      </w:r>
      <w:r w:rsidR="001B4F90">
        <w:rPr>
          <w:sz w:val="22"/>
          <w:szCs w:val="22"/>
        </w:rPr>
        <w:t>i</w:t>
      </w:r>
      <w:r>
        <w:rPr>
          <w:sz w:val="22"/>
          <w:szCs w:val="22"/>
        </w:rPr>
        <w:t>fferent fields of nuclear engineering</w:t>
      </w:r>
      <w:r w:rsidRPr="004F4393">
        <w:rPr>
          <w:sz w:val="22"/>
          <w:szCs w:val="22"/>
        </w:rPr>
        <w:t xml:space="preserve">. It also provides on-the-job training for staff working in public and private institutions. Additionally, the reactor </w:t>
      </w:r>
      <w:proofErr w:type="gramStart"/>
      <w:r w:rsidRPr="004F4393">
        <w:rPr>
          <w:sz w:val="22"/>
          <w:szCs w:val="22"/>
        </w:rPr>
        <w:t>is used</w:t>
      </w:r>
      <w:proofErr w:type="gramEnd"/>
      <w:r w:rsidRPr="004F4393">
        <w:rPr>
          <w:sz w:val="22"/>
          <w:szCs w:val="22"/>
        </w:rPr>
        <w:t xml:space="preserve"> for isotope production, neutron activation analysis, beam applications, neutron radiography, testing and development of a digital reactivity meter, as well as verification of computer codes and nuclear </w:t>
      </w:r>
      <w:r w:rsidRPr="004F4393">
        <w:rPr>
          <w:sz w:val="22"/>
          <w:szCs w:val="22"/>
        </w:rPr>
        <w:lastRenderedPageBreak/>
        <w:t>data, including criticality calculations and neutron flux distribution studies.</w:t>
      </w:r>
    </w:p>
    <w:p w14:paraId="10671C31" w14:textId="648585CF" w:rsidR="00EC39EC" w:rsidRDefault="00EC39EC" w:rsidP="004F4393">
      <w:pPr>
        <w:pStyle w:val="BodyTextIndent"/>
        <w:rPr>
          <w:sz w:val="22"/>
          <w:szCs w:val="22"/>
        </w:rPr>
      </w:pPr>
      <w:r w:rsidRPr="00B819EC">
        <w:rPr>
          <w:sz w:val="22"/>
          <w:szCs w:val="22"/>
        </w:rPr>
        <w:t xml:space="preserve">The </w:t>
      </w:r>
      <w:proofErr w:type="spellStart"/>
      <w:r w:rsidRPr="00B819EC">
        <w:rPr>
          <w:sz w:val="22"/>
          <w:szCs w:val="22"/>
        </w:rPr>
        <w:t>TRIGA</w:t>
      </w:r>
      <w:proofErr w:type="spellEnd"/>
      <w:r w:rsidRPr="00B819EC">
        <w:rPr>
          <w:sz w:val="22"/>
          <w:szCs w:val="22"/>
        </w:rPr>
        <w:t xml:space="preserve"> MARK II research reactor at the </w:t>
      </w:r>
      <w:proofErr w:type="spellStart"/>
      <w:r w:rsidRPr="00B819EC">
        <w:rPr>
          <w:sz w:val="22"/>
          <w:szCs w:val="22"/>
        </w:rPr>
        <w:t>Jožef</w:t>
      </w:r>
      <w:proofErr w:type="spellEnd"/>
      <w:r w:rsidRPr="00B819EC">
        <w:rPr>
          <w:sz w:val="22"/>
          <w:szCs w:val="22"/>
        </w:rPr>
        <w:t xml:space="preserve"> Stefan institute (</w:t>
      </w:r>
      <w:proofErr w:type="spellStart"/>
      <w:r w:rsidRPr="00B819EC">
        <w:rPr>
          <w:sz w:val="22"/>
          <w:szCs w:val="22"/>
        </w:rPr>
        <w:t>JSI</w:t>
      </w:r>
      <w:proofErr w:type="spellEnd"/>
      <w:r w:rsidRPr="00B819EC">
        <w:rPr>
          <w:sz w:val="22"/>
          <w:szCs w:val="22"/>
        </w:rPr>
        <w:t xml:space="preserve">) is a typical 250 kW </w:t>
      </w:r>
      <w:proofErr w:type="spellStart"/>
      <w:r w:rsidRPr="00B819EC">
        <w:rPr>
          <w:sz w:val="22"/>
          <w:szCs w:val="22"/>
        </w:rPr>
        <w:t>TRIGA</w:t>
      </w:r>
      <w:proofErr w:type="spellEnd"/>
      <w:r w:rsidRPr="00B819EC">
        <w:rPr>
          <w:sz w:val="22"/>
          <w:szCs w:val="22"/>
        </w:rPr>
        <w:t xml:space="preserve"> reactor, moderated and cooled with </w:t>
      </w:r>
      <w:proofErr w:type="spellStart"/>
      <w:r w:rsidRPr="00B819EC">
        <w:rPr>
          <w:sz w:val="22"/>
          <w:szCs w:val="22"/>
        </w:rPr>
        <w:t>demineralised</w:t>
      </w:r>
      <w:proofErr w:type="spellEnd"/>
      <w:r w:rsidRPr="00B819EC">
        <w:rPr>
          <w:sz w:val="22"/>
          <w:szCs w:val="22"/>
        </w:rPr>
        <w:t xml:space="preserve"> water [10</w:t>
      </w:r>
      <w:proofErr w:type="gramStart"/>
      <w:r w:rsidRPr="00B819EC">
        <w:rPr>
          <w:sz w:val="22"/>
          <w:szCs w:val="22"/>
        </w:rPr>
        <w:t>,11</w:t>
      </w:r>
      <w:proofErr w:type="gramEnd"/>
      <w:r w:rsidRPr="00B819EC">
        <w:rPr>
          <w:sz w:val="22"/>
          <w:szCs w:val="22"/>
        </w:rPr>
        <w:t xml:space="preserve">]. During the long time </w:t>
      </w:r>
      <w:r w:rsidR="00CE7D2B" w:rsidRPr="00B819EC">
        <w:rPr>
          <w:sz w:val="22"/>
          <w:szCs w:val="22"/>
        </w:rPr>
        <w:t xml:space="preserve">steady state </w:t>
      </w:r>
      <w:r w:rsidRPr="00B819EC">
        <w:rPr>
          <w:sz w:val="22"/>
          <w:szCs w:val="22"/>
        </w:rPr>
        <w:t xml:space="preserve">reactor operation, an external cooling system is operating, which cools the upper section of the pool through a forced convection; however, natural convection remains the driving force for the flow through the core. The core of </w:t>
      </w:r>
      <w:proofErr w:type="spellStart"/>
      <w:r w:rsidRPr="00B819EC">
        <w:rPr>
          <w:sz w:val="22"/>
          <w:szCs w:val="22"/>
        </w:rPr>
        <w:t>TRIGA</w:t>
      </w:r>
      <w:proofErr w:type="spellEnd"/>
      <w:r w:rsidRPr="00B819EC">
        <w:rPr>
          <w:sz w:val="22"/>
          <w:szCs w:val="22"/>
        </w:rPr>
        <w:t xml:space="preserve"> reactor </w:t>
      </w:r>
      <w:proofErr w:type="gramStart"/>
      <w:r w:rsidRPr="00B819EC">
        <w:rPr>
          <w:sz w:val="22"/>
          <w:szCs w:val="22"/>
        </w:rPr>
        <w:t>is placed</w:t>
      </w:r>
      <w:proofErr w:type="gramEnd"/>
      <w:r w:rsidRPr="00B819EC">
        <w:rPr>
          <w:sz w:val="22"/>
          <w:szCs w:val="22"/>
        </w:rPr>
        <w:t xml:space="preserve"> at the bottom of an open tank with 5 m of water column above it (Fig. 1). The core has a cylindrical configuration with 91 designed locations to accommodate fuel elements or other components such as control rods, a neutron source and irradiation channels. Elements </w:t>
      </w:r>
      <w:proofErr w:type="gramStart"/>
      <w:r w:rsidRPr="00B819EC">
        <w:rPr>
          <w:sz w:val="22"/>
          <w:szCs w:val="22"/>
        </w:rPr>
        <w:t>are arranged</w:t>
      </w:r>
      <w:proofErr w:type="gramEnd"/>
      <w:r w:rsidRPr="00B819EC">
        <w:rPr>
          <w:sz w:val="22"/>
          <w:szCs w:val="22"/>
        </w:rPr>
        <w:t xml:space="preserve"> in six concentric rings.</w:t>
      </w:r>
    </w:p>
    <w:p w14:paraId="0AF355AA" w14:textId="1411F816" w:rsidR="004F4393" w:rsidRDefault="00CB3307" w:rsidP="004F4393">
      <w:pPr>
        <w:pStyle w:val="BodyTextIndent"/>
        <w:rPr>
          <w:sz w:val="22"/>
          <w:szCs w:val="22"/>
        </w:rPr>
      </w:pPr>
      <w:r w:rsidRPr="001B0D78">
        <w:rPr>
          <w:noProof/>
          <w:sz w:val="22"/>
          <w:szCs w:val="22"/>
        </w:rPr>
        <w:drawing>
          <wp:anchor distT="0" distB="0" distL="114300" distR="114300" simplePos="0" relativeHeight="251658240" behindDoc="0" locked="0" layoutInCell="1" allowOverlap="1" wp14:anchorId="7BB3840A" wp14:editId="08FFDD80">
            <wp:simplePos x="0" y="0"/>
            <wp:positionH relativeFrom="column">
              <wp:align>right</wp:align>
            </wp:positionH>
            <wp:positionV relativeFrom="paragraph">
              <wp:posOffset>1558925</wp:posOffset>
            </wp:positionV>
            <wp:extent cx="3013075" cy="217995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077" r="1380" b="51616"/>
                    <a:stretch/>
                  </pic:blipFill>
                  <pic:spPr bwMode="auto">
                    <a:xfrm>
                      <a:off x="0" y="0"/>
                      <a:ext cx="3013075" cy="2179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4393" w:rsidRPr="004F4393">
        <w:rPr>
          <w:sz w:val="22"/>
          <w:szCs w:val="22"/>
        </w:rPr>
        <w:t xml:space="preserve">In recent years, the reactor </w:t>
      </w:r>
      <w:proofErr w:type="gramStart"/>
      <w:r w:rsidR="004F4393" w:rsidRPr="004F4393">
        <w:rPr>
          <w:sz w:val="22"/>
          <w:szCs w:val="22"/>
        </w:rPr>
        <w:t>has been extensively utilized</w:t>
      </w:r>
      <w:proofErr w:type="gramEnd"/>
      <w:r w:rsidR="004F4393" w:rsidRPr="004F4393">
        <w:rPr>
          <w:sz w:val="22"/>
          <w:szCs w:val="22"/>
        </w:rPr>
        <w:t xml:space="preserve"> for irradiating various components for the ATLAS detector in the European Organization for Nu</w:t>
      </w:r>
      <w:r w:rsidR="0090591E">
        <w:rPr>
          <w:sz w:val="22"/>
          <w:szCs w:val="22"/>
        </w:rPr>
        <w:t xml:space="preserve">clear Research (CERN). </w:t>
      </w:r>
      <w:proofErr w:type="spellStart"/>
      <w:r w:rsidR="0090591E">
        <w:rPr>
          <w:sz w:val="22"/>
          <w:szCs w:val="22"/>
        </w:rPr>
        <w:t>Its</w:t>
      </w:r>
      <w:proofErr w:type="spellEnd"/>
      <w:r w:rsidR="0090591E">
        <w:rPr>
          <w:sz w:val="22"/>
          <w:szCs w:val="22"/>
        </w:rPr>
        <w:t xml:space="preserve"> precisely </w:t>
      </w:r>
      <w:r w:rsidR="004F4393" w:rsidRPr="004F4393">
        <w:rPr>
          <w:sz w:val="22"/>
          <w:szCs w:val="22"/>
        </w:rPr>
        <w:t xml:space="preserve">characterized irradiation channels have made it a reference center for neutron irradiation of detectors developed for the ATLAS experiment. </w:t>
      </w:r>
      <w:proofErr w:type="spellStart"/>
      <w:r w:rsidR="004F4393" w:rsidRPr="004F4393">
        <w:rPr>
          <w:sz w:val="22"/>
          <w:szCs w:val="22"/>
        </w:rPr>
        <w:t>JSI</w:t>
      </w:r>
      <w:proofErr w:type="spellEnd"/>
      <w:r w:rsidR="004F4393" w:rsidRPr="004F4393">
        <w:rPr>
          <w:sz w:val="22"/>
          <w:szCs w:val="22"/>
        </w:rPr>
        <w:t xml:space="preserve"> has several ongoing projects related to reactor applications, with many more planned.</w:t>
      </w:r>
    </w:p>
    <w:p w14:paraId="46B1AB9F" w14:textId="77777777" w:rsidR="00CB3307" w:rsidRDefault="00CB3307" w:rsidP="004F4393">
      <w:pPr>
        <w:pStyle w:val="BodyTextIndent"/>
        <w:rPr>
          <w:sz w:val="22"/>
          <w:szCs w:val="22"/>
        </w:rPr>
      </w:pPr>
    </w:p>
    <w:p w14:paraId="404B08E6" w14:textId="442D78C3" w:rsidR="00CB3307" w:rsidRPr="00BB7497" w:rsidRDefault="00CB3307" w:rsidP="00CB3307">
      <w:pPr>
        <w:pStyle w:val="BodyTextIndent"/>
        <w:rPr>
          <w:i/>
          <w:iCs/>
        </w:rPr>
      </w:pPr>
      <w:r w:rsidRPr="00BB7497">
        <w:rPr>
          <w:i/>
          <w:iCs/>
        </w:rPr>
        <w:t xml:space="preserve">Fig. </w:t>
      </w:r>
      <w:r>
        <w:rPr>
          <w:i/>
          <w:iCs/>
        </w:rPr>
        <w:t>1</w:t>
      </w:r>
      <w:r w:rsidRPr="00BB7497">
        <w:rPr>
          <w:i/>
          <w:iCs/>
        </w:rPr>
        <w:t xml:space="preserve">. </w:t>
      </w:r>
      <w:r>
        <w:rPr>
          <w:i/>
          <w:iCs/>
        </w:rPr>
        <w:t xml:space="preserve">Side view of the </w:t>
      </w:r>
      <w:proofErr w:type="spellStart"/>
      <w:r>
        <w:rPr>
          <w:i/>
          <w:iCs/>
        </w:rPr>
        <w:t>JSI</w:t>
      </w:r>
      <w:proofErr w:type="spellEnd"/>
      <w:r>
        <w:rPr>
          <w:i/>
          <w:iCs/>
        </w:rPr>
        <w:t xml:space="preserve"> </w:t>
      </w:r>
      <w:proofErr w:type="spellStart"/>
      <w:r>
        <w:rPr>
          <w:i/>
          <w:iCs/>
        </w:rPr>
        <w:t>TRIGA</w:t>
      </w:r>
      <w:proofErr w:type="spellEnd"/>
      <w:r>
        <w:rPr>
          <w:i/>
          <w:iCs/>
        </w:rPr>
        <w:t xml:space="preserve"> reactor</w:t>
      </w:r>
      <w:r w:rsidRPr="00BB7497">
        <w:rPr>
          <w:i/>
          <w:iCs/>
        </w:rPr>
        <w:t>.</w:t>
      </w:r>
    </w:p>
    <w:p w14:paraId="3FCA49CD" w14:textId="561CC8FB" w:rsidR="001B0D78" w:rsidRPr="004F4393" w:rsidRDefault="001B0D78" w:rsidP="00CB3307">
      <w:pPr>
        <w:pStyle w:val="BodyTextIndent"/>
        <w:rPr>
          <w:sz w:val="22"/>
          <w:szCs w:val="22"/>
        </w:rPr>
      </w:pPr>
    </w:p>
    <w:p w14:paraId="4572B2F7" w14:textId="2C7FCAD8" w:rsidR="00781B6A" w:rsidRDefault="004F4393" w:rsidP="004F4393">
      <w:pPr>
        <w:pStyle w:val="BodyTextIndent"/>
        <w:rPr>
          <w:sz w:val="22"/>
          <w:szCs w:val="22"/>
        </w:rPr>
      </w:pPr>
      <w:r w:rsidRPr="004F4393">
        <w:rPr>
          <w:sz w:val="22"/>
          <w:szCs w:val="22"/>
        </w:rPr>
        <w:t>Th</w:t>
      </w:r>
      <w:r w:rsidR="0090591E">
        <w:rPr>
          <w:sz w:val="22"/>
          <w:szCs w:val="22"/>
        </w:rPr>
        <w:t xml:space="preserve">e first Section of this </w:t>
      </w:r>
      <w:r w:rsidRPr="004F4393">
        <w:rPr>
          <w:sz w:val="22"/>
          <w:szCs w:val="22"/>
        </w:rPr>
        <w:t xml:space="preserve">paper focuses on the current and planned utilization of the </w:t>
      </w:r>
      <w:proofErr w:type="spellStart"/>
      <w:r w:rsidRPr="004F4393">
        <w:rPr>
          <w:sz w:val="22"/>
          <w:szCs w:val="22"/>
        </w:rPr>
        <w:t>TRIGA</w:t>
      </w:r>
      <w:proofErr w:type="spellEnd"/>
      <w:r w:rsidRPr="004F4393">
        <w:rPr>
          <w:sz w:val="22"/>
          <w:szCs w:val="22"/>
        </w:rPr>
        <w:t xml:space="preserve"> Mark II reactor at </w:t>
      </w:r>
      <w:proofErr w:type="spellStart"/>
      <w:r w:rsidRPr="004F4393">
        <w:rPr>
          <w:sz w:val="22"/>
          <w:szCs w:val="22"/>
        </w:rPr>
        <w:t>JSI</w:t>
      </w:r>
      <w:proofErr w:type="spellEnd"/>
      <w:r w:rsidR="00CB3307">
        <w:rPr>
          <w:sz w:val="22"/>
          <w:szCs w:val="22"/>
        </w:rPr>
        <w:t xml:space="preserve"> (Fig. 1)</w:t>
      </w:r>
      <w:proofErr w:type="gramStart"/>
      <w:r w:rsidRPr="004F4393">
        <w:rPr>
          <w:sz w:val="22"/>
          <w:szCs w:val="22"/>
        </w:rPr>
        <w:t>,</w:t>
      </w:r>
      <w:proofErr w:type="gramEnd"/>
      <w:r w:rsidRPr="004F4393">
        <w:rPr>
          <w:sz w:val="22"/>
          <w:szCs w:val="22"/>
        </w:rPr>
        <w:t xml:space="preserve"> highlighting that even small reactors like the 250 kW </w:t>
      </w:r>
      <w:proofErr w:type="spellStart"/>
      <w:r w:rsidRPr="004F4393">
        <w:rPr>
          <w:sz w:val="22"/>
          <w:szCs w:val="22"/>
        </w:rPr>
        <w:t>TRIGA</w:t>
      </w:r>
      <w:proofErr w:type="spellEnd"/>
      <w:r w:rsidRPr="004F4393">
        <w:rPr>
          <w:sz w:val="22"/>
          <w:szCs w:val="22"/>
        </w:rPr>
        <w:t xml:space="preserve"> at </w:t>
      </w:r>
      <w:proofErr w:type="spellStart"/>
      <w:r w:rsidRPr="004F4393">
        <w:rPr>
          <w:sz w:val="22"/>
          <w:szCs w:val="22"/>
        </w:rPr>
        <w:t>JSI</w:t>
      </w:r>
      <w:proofErr w:type="spellEnd"/>
      <w:r w:rsidRPr="004F4393">
        <w:rPr>
          <w:sz w:val="22"/>
          <w:szCs w:val="22"/>
        </w:rPr>
        <w:t xml:space="preserve"> can serve various purposes and significantly contribute to state-of-the-art achievements in nuclear science, technology, and related fields. While some of the activities </w:t>
      </w:r>
      <w:proofErr w:type="gramStart"/>
      <w:r w:rsidRPr="004F4393">
        <w:rPr>
          <w:sz w:val="22"/>
          <w:szCs w:val="22"/>
        </w:rPr>
        <w:t>have been previously presented</w:t>
      </w:r>
      <w:proofErr w:type="gramEnd"/>
      <w:r w:rsidRPr="004F4393">
        <w:rPr>
          <w:sz w:val="22"/>
          <w:szCs w:val="22"/>
        </w:rPr>
        <w:t xml:space="preserve"> elsewhere, </w:t>
      </w:r>
      <w:r w:rsidRPr="004F4393">
        <w:rPr>
          <w:sz w:val="22"/>
          <w:szCs w:val="22"/>
        </w:rPr>
        <w:t xml:space="preserve">this paper specifically covers activities </w:t>
      </w:r>
      <w:r w:rsidR="0090591E">
        <w:rPr>
          <w:sz w:val="22"/>
          <w:szCs w:val="22"/>
        </w:rPr>
        <w:t>of the last decade</w:t>
      </w:r>
      <w:r w:rsidR="00781B6A" w:rsidRPr="00BB7497">
        <w:rPr>
          <w:sz w:val="22"/>
          <w:szCs w:val="22"/>
        </w:rPr>
        <w:t xml:space="preserve">. </w:t>
      </w:r>
    </w:p>
    <w:p w14:paraId="2AB8EF05" w14:textId="13B65CD9" w:rsidR="002A46DA" w:rsidRDefault="002A46DA" w:rsidP="004F4393">
      <w:pPr>
        <w:pStyle w:val="BodyTextIndent"/>
        <w:rPr>
          <w:sz w:val="22"/>
          <w:szCs w:val="22"/>
        </w:rPr>
      </w:pPr>
    </w:p>
    <w:p w14:paraId="74328018" w14:textId="3171D4AF" w:rsidR="002A46DA" w:rsidRPr="00BB7497" w:rsidRDefault="002A46DA" w:rsidP="002A46DA">
      <w:pPr>
        <w:pStyle w:val="BodyTextIndent"/>
        <w:jc w:val="left"/>
        <w:rPr>
          <w:b/>
          <w:bCs/>
          <w:i/>
          <w:iCs/>
          <w:sz w:val="22"/>
          <w:szCs w:val="22"/>
        </w:rPr>
      </w:pPr>
      <w:proofErr w:type="spellStart"/>
      <w:r>
        <w:rPr>
          <w:b/>
          <w:bCs/>
          <w:i/>
          <w:iCs/>
          <w:sz w:val="22"/>
          <w:szCs w:val="22"/>
        </w:rPr>
        <w:t>I</w:t>
      </w:r>
      <w:r w:rsidRPr="00BB7497">
        <w:rPr>
          <w:b/>
          <w:bCs/>
          <w:i/>
          <w:iCs/>
          <w:sz w:val="22"/>
          <w:szCs w:val="22"/>
        </w:rPr>
        <w:t>.A</w:t>
      </w:r>
      <w:proofErr w:type="spellEnd"/>
      <w:r w:rsidRPr="00BB7497">
        <w:rPr>
          <w:b/>
          <w:bCs/>
          <w:i/>
          <w:iCs/>
          <w:sz w:val="22"/>
          <w:szCs w:val="22"/>
        </w:rPr>
        <w:t xml:space="preserve">. </w:t>
      </w:r>
      <w:r>
        <w:rPr>
          <w:b/>
          <w:bCs/>
          <w:i/>
          <w:iCs/>
          <w:sz w:val="22"/>
          <w:szCs w:val="22"/>
        </w:rPr>
        <w:t>Research topics</w:t>
      </w:r>
    </w:p>
    <w:p w14:paraId="3E727DA9" w14:textId="54B27DE5" w:rsidR="002A46DA" w:rsidRDefault="002A46DA" w:rsidP="002A46DA">
      <w:pPr>
        <w:pStyle w:val="BodyTextIndent"/>
        <w:rPr>
          <w:sz w:val="22"/>
          <w:szCs w:val="22"/>
        </w:rPr>
      </w:pPr>
      <w:r w:rsidRPr="002A46DA">
        <w:rPr>
          <w:sz w:val="22"/>
          <w:szCs w:val="22"/>
        </w:rPr>
        <w:t xml:space="preserve">The research activities at the </w:t>
      </w:r>
      <w:proofErr w:type="spellStart"/>
      <w:r w:rsidRPr="002A46DA">
        <w:rPr>
          <w:sz w:val="22"/>
          <w:szCs w:val="22"/>
        </w:rPr>
        <w:t>JSI</w:t>
      </w:r>
      <w:proofErr w:type="spellEnd"/>
      <w:r w:rsidRPr="002A46DA">
        <w:rPr>
          <w:sz w:val="22"/>
          <w:szCs w:val="22"/>
        </w:rPr>
        <w:t xml:space="preserve"> </w:t>
      </w:r>
      <w:proofErr w:type="spellStart"/>
      <w:r w:rsidRPr="002A46DA">
        <w:rPr>
          <w:sz w:val="22"/>
          <w:szCs w:val="22"/>
        </w:rPr>
        <w:t>TRIGA</w:t>
      </w:r>
      <w:proofErr w:type="spellEnd"/>
      <w:r w:rsidRPr="002A46DA">
        <w:rPr>
          <w:sz w:val="22"/>
          <w:szCs w:val="22"/>
        </w:rPr>
        <w:t xml:space="preserve"> reactor</w:t>
      </w:r>
      <w:r w:rsidR="001B4F90">
        <w:rPr>
          <w:sz w:val="22"/>
          <w:szCs w:val="22"/>
        </w:rPr>
        <w:t xml:space="preserve"> </w:t>
      </w:r>
      <w:proofErr w:type="gramStart"/>
      <w:r>
        <w:rPr>
          <w:sz w:val="22"/>
          <w:szCs w:val="22"/>
        </w:rPr>
        <w:t xml:space="preserve">can </w:t>
      </w:r>
      <w:r w:rsidR="004E2D32">
        <w:rPr>
          <w:sz w:val="22"/>
          <w:szCs w:val="22"/>
        </w:rPr>
        <w:t xml:space="preserve">be </w:t>
      </w:r>
      <w:r>
        <w:rPr>
          <w:sz w:val="22"/>
          <w:szCs w:val="22"/>
        </w:rPr>
        <w:t>summarized</w:t>
      </w:r>
      <w:proofErr w:type="gramEnd"/>
      <w:r>
        <w:rPr>
          <w:sz w:val="22"/>
          <w:szCs w:val="22"/>
        </w:rPr>
        <w:t xml:space="preserve"> </w:t>
      </w:r>
      <w:r w:rsidR="004E2D32">
        <w:rPr>
          <w:sz w:val="22"/>
          <w:szCs w:val="22"/>
        </w:rPr>
        <w:t>as</w:t>
      </w:r>
      <w:r w:rsidRPr="002A46DA">
        <w:rPr>
          <w:sz w:val="22"/>
          <w:szCs w:val="22"/>
        </w:rPr>
        <w:t>:</w:t>
      </w:r>
    </w:p>
    <w:p w14:paraId="7348338B" w14:textId="150448A2" w:rsidR="002A46DA" w:rsidRDefault="0047592C" w:rsidP="002A46DA">
      <w:pPr>
        <w:pStyle w:val="BodyTextIndent"/>
        <w:numPr>
          <w:ilvl w:val="0"/>
          <w:numId w:val="2"/>
        </w:numPr>
        <w:rPr>
          <w:sz w:val="22"/>
          <w:szCs w:val="22"/>
        </w:rPr>
      </w:pPr>
      <w:r>
        <w:rPr>
          <w:sz w:val="22"/>
          <w:szCs w:val="22"/>
        </w:rPr>
        <w:t>Development, v</w:t>
      </w:r>
      <w:r w:rsidR="002A46DA" w:rsidRPr="002A46DA">
        <w:rPr>
          <w:sz w:val="22"/>
          <w:szCs w:val="22"/>
        </w:rPr>
        <w:t>erification and validation of c</w:t>
      </w:r>
      <w:r w:rsidR="002A46DA">
        <w:rPr>
          <w:sz w:val="22"/>
          <w:szCs w:val="22"/>
        </w:rPr>
        <w:t>omputer codes and nuclear data</w:t>
      </w:r>
      <w:r w:rsidR="00B434B3">
        <w:rPr>
          <w:sz w:val="22"/>
          <w:szCs w:val="22"/>
        </w:rPr>
        <w:t xml:space="preserve"> (Fig. 2</w:t>
      </w:r>
      <w:r w:rsidR="001B0D78">
        <w:rPr>
          <w:sz w:val="22"/>
          <w:szCs w:val="22"/>
        </w:rPr>
        <w:t>)</w:t>
      </w:r>
      <w:r w:rsidR="002A46DA">
        <w:rPr>
          <w:sz w:val="22"/>
          <w:szCs w:val="22"/>
        </w:rPr>
        <w:t>;</w:t>
      </w:r>
    </w:p>
    <w:p w14:paraId="45AB479A" w14:textId="2E7A4F15" w:rsidR="002A46DA" w:rsidRPr="002A46DA" w:rsidRDefault="002A46DA" w:rsidP="002A46DA">
      <w:pPr>
        <w:pStyle w:val="BodyTextIndent"/>
        <w:numPr>
          <w:ilvl w:val="0"/>
          <w:numId w:val="2"/>
        </w:numPr>
        <w:rPr>
          <w:sz w:val="22"/>
          <w:szCs w:val="22"/>
        </w:rPr>
      </w:pPr>
      <w:r>
        <w:rPr>
          <w:sz w:val="22"/>
          <w:szCs w:val="22"/>
        </w:rPr>
        <w:t>T</w:t>
      </w:r>
      <w:r w:rsidRPr="002A46DA">
        <w:rPr>
          <w:sz w:val="22"/>
          <w:szCs w:val="22"/>
        </w:rPr>
        <w:t xml:space="preserve">esting and development of experimental equipment used for core physics tests at the </w:t>
      </w:r>
      <w:proofErr w:type="spellStart"/>
      <w:r w:rsidRPr="002A46DA">
        <w:rPr>
          <w:sz w:val="22"/>
          <w:szCs w:val="22"/>
        </w:rPr>
        <w:t>Krško</w:t>
      </w:r>
      <w:proofErr w:type="spellEnd"/>
      <w:r w:rsidRPr="002A46DA">
        <w:rPr>
          <w:sz w:val="22"/>
          <w:szCs w:val="22"/>
        </w:rPr>
        <w:t xml:space="preserve"> Nuclear Power Plant;</w:t>
      </w:r>
    </w:p>
    <w:p w14:paraId="56E6BB68" w14:textId="2FE0F3AE" w:rsidR="002A46DA" w:rsidRPr="002A46DA" w:rsidRDefault="002A46DA" w:rsidP="002A46DA">
      <w:pPr>
        <w:pStyle w:val="BodyTextIndent"/>
        <w:numPr>
          <w:ilvl w:val="0"/>
          <w:numId w:val="2"/>
        </w:numPr>
        <w:rPr>
          <w:sz w:val="22"/>
          <w:szCs w:val="22"/>
        </w:rPr>
      </w:pPr>
      <w:r w:rsidRPr="002A46DA">
        <w:rPr>
          <w:sz w:val="22"/>
          <w:szCs w:val="22"/>
        </w:rPr>
        <w:t>Neutron radiography;</w:t>
      </w:r>
    </w:p>
    <w:p w14:paraId="6CB0642A" w14:textId="379D45F0" w:rsidR="002A46DA" w:rsidRPr="002A46DA" w:rsidRDefault="002A46DA" w:rsidP="002A46DA">
      <w:pPr>
        <w:pStyle w:val="BodyTextIndent"/>
        <w:numPr>
          <w:ilvl w:val="0"/>
          <w:numId w:val="2"/>
        </w:numPr>
        <w:rPr>
          <w:sz w:val="22"/>
          <w:szCs w:val="22"/>
        </w:rPr>
      </w:pPr>
      <w:r w:rsidRPr="002A46DA">
        <w:rPr>
          <w:sz w:val="22"/>
          <w:szCs w:val="22"/>
        </w:rPr>
        <w:t>Neutron activation studies;</w:t>
      </w:r>
    </w:p>
    <w:p w14:paraId="45FF81DD" w14:textId="7BEE5BB4" w:rsidR="002A46DA" w:rsidRPr="002A46DA" w:rsidRDefault="002A46DA" w:rsidP="002A46DA">
      <w:pPr>
        <w:pStyle w:val="BodyTextIndent"/>
        <w:numPr>
          <w:ilvl w:val="0"/>
          <w:numId w:val="2"/>
        </w:numPr>
        <w:rPr>
          <w:sz w:val="22"/>
          <w:szCs w:val="22"/>
        </w:rPr>
      </w:pPr>
      <w:r w:rsidRPr="002A46DA">
        <w:rPr>
          <w:sz w:val="22"/>
          <w:szCs w:val="22"/>
        </w:rPr>
        <w:t>Development of bio dosimeters;</w:t>
      </w:r>
    </w:p>
    <w:p w14:paraId="7625D69F" w14:textId="134FA86A" w:rsidR="002A46DA" w:rsidRPr="002A46DA" w:rsidRDefault="002A46DA" w:rsidP="002A46DA">
      <w:pPr>
        <w:pStyle w:val="BodyTextIndent"/>
        <w:numPr>
          <w:ilvl w:val="0"/>
          <w:numId w:val="2"/>
        </w:numPr>
        <w:rPr>
          <w:sz w:val="22"/>
          <w:szCs w:val="22"/>
        </w:rPr>
      </w:pPr>
      <w:r w:rsidRPr="002A46DA">
        <w:rPr>
          <w:sz w:val="22"/>
          <w:szCs w:val="22"/>
        </w:rPr>
        <w:t>Radiation hardness studies;</w:t>
      </w:r>
    </w:p>
    <w:p w14:paraId="24A77BB6" w14:textId="060035CD" w:rsidR="002A46DA" w:rsidRPr="002A46DA" w:rsidRDefault="002A46DA" w:rsidP="002A46DA">
      <w:pPr>
        <w:pStyle w:val="BodyTextIndent"/>
        <w:numPr>
          <w:ilvl w:val="0"/>
          <w:numId w:val="2"/>
        </w:numPr>
        <w:rPr>
          <w:sz w:val="22"/>
          <w:szCs w:val="22"/>
        </w:rPr>
      </w:pPr>
      <w:r w:rsidRPr="002A46DA">
        <w:rPr>
          <w:sz w:val="22"/>
          <w:szCs w:val="22"/>
        </w:rPr>
        <w:t>Safeguards activities.</w:t>
      </w:r>
    </w:p>
    <w:p w14:paraId="6314D4FB" w14:textId="5F95211F" w:rsidR="002A46DA" w:rsidRDefault="002A46DA" w:rsidP="002A46DA">
      <w:pPr>
        <w:pStyle w:val="BodyTextIndent"/>
        <w:numPr>
          <w:ilvl w:val="0"/>
          <w:numId w:val="2"/>
        </w:numPr>
        <w:rPr>
          <w:sz w:val="22"/>
          <w:szCs w:val="22"/>
        </w:rPr>
      </w:pPr>
      <w:r>
        <w:rPr>
          <w:sz w:val="22"/>
          <w:szCs w:val="22"/>
        </w:rPr>
        <w:t>P</w:t>
      </w:r>
      <w:r w:rsidRPr="002A46DA">
        <w:rPr>
          <w:sz w:val="22"/>
          <w:szCs w:val="22"/>
        </w:rPr>
        <w:t>roduction of radioactive tracers.</w:t>
      </w:r>
    </w:p>
    <w:p w14:paraId="7724914D" w14:textId="77777777" w:rsidR="002A46DA" w:rsidRPr="002A46DA" w:rsidRDefault="002A46DA" w:rsidP="002A46DA">
      <w:pPr>
        <w:pStyle w:val="BodyTextIndent"/>
        <w:rPr>
          <w:sz w:val="22"/>
          <w:szCs w:val="22"/>
        </w:rPr>
      </w:pPr>
    </w:p>
    <w:p w14:paraId="5614B5FD" w14:textId="0E6E3ED1" w:rsidR="002A46DA" w:rsidRDefault="002A46DA" w:rsidP="002A46DA">
      <w:pPr>
        <w:pStyle w:val="BodyTextIndent"/>
        <w:rPr>
          <w:sz w:val="22"/>
          <w:szCs w:val="22"/>
        </w:rPr>
      </w:pPr>
      <w:proofErr w:type="gramStart"/>
      <w:r w:rsidRPr="002A46DA">
        <w:rPr>
          <w:sz w:val="22"/>
          <w:szCs w:val="22"/>
        </w:rPr>
        <w:t>Further</w:t>
      </w:r>
      <w:proofErr w:type="gramEnd"/>
      <w:r w:rsidRPr="002A46DA">
        <w:rPr>
          <w:sz w:val="22"/>
          <w:szCs w:val="22"/>
        </w:rPr>
        <w:t xml:space="preserve"> in the text, some of the above-mentioned activities and their main results are briefly presented and discussed.</w:t>
      </w:r>
    </w:p>
    <w:p w14:paraId="366C87CE" w14:textId="77777777" w:rsidR="001B4F90" w:rsidRDefault="001B4F90" w:rsidP="002A46DA">
      <w:pPr>
        <w:pStyle w:val="BodyTextIndent"/>
        <w:rPr>
          <w:sz w:val="22"/>
          <w:szCs w:val="22"/>
        </w:rPr>
      </w:pPr>
    </w:p>
    <w:p w14:paraId="09EA472F" w14:textId="5F0AB24F" w:rsidR="00B434B3" w:rsidRDefault="00B434B3" w:rsidP="002A46DA">
      <w:pPr>
        <w:pStyle w:val="BodyTextIndent"/>
        <w:rPr>
          <w:sz w:val="22"/>
          <w:szCs w:val="22"/>
        </w:rPr>
      </w:pPr>
      <w:r w:rsidRPr="00CB3307">
        <w:rPr>
          <w:noProof/>
        </w:rPr>
        <w:drawing>
          <wp:anchor distT="0" distB="0" distL="114300" distR="114300" simplePos="0" relativeHeight="251660288" behindDoc="0" locked="0" layoutInCell="1" allowOverlap="1" wp14:anchorId="38675F09" wp14:editId="70B5AA0B">
            <wp:simplePos x="0" y="0"/>
            <wp:positionH relativeFrom="margin">
              <wp:posOffset>3371850</wp:posOffset>
            </wp:positionH>
            <wp:positionV relativeFrom="paragraph">
              <wp:posOffset>160655</wp:posOffset>
            </wp:positionV>
            <wp:extent cx="3026664" cy="2816352"/>
            <wp:effectExtent l="0" t="0" r="254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6664" cy="28163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01E13" w14:textId="77777777" w:rsidR="00B434B3" w:rsidRDefault="00B434B3" w:rsidP="00B434B3">
      <w:pPr>
        <w:pStyle w:val="BodyTextIndent"/>
        <w:rPr>
          <w:sz w:val="22"/>
          <w:szCs w:val="22"/>
        </w:rPr>
      </w:pPr>
    </w:p>
    <w:p w14:paraId="043DCE48" w14:textId="46B2F7A9" w:rsidR="00B434B3" w:rsidRPr="00BB7497" w:rsidRDefault="00B434B3" w:rsidP="00B434B3">
      <w:pPr>
        <w:pStyle w:val="BodyTextIndent"/>
        <w:rPr>
          <w:i/>
          <w:iCs/>
        </w:rPr>
      </w:pPr>
      <w:r w:rsidRPr="00BB7497">
        <w:rPr>
          <w:i/>
          <w:iCs/>
        </w:rPr>
        <w:t xml:space="preserve">Fig. </w:t>
      </w:r>
      <w:r>
        <w:rPr>
          <w:i/>
          <w:iCs/>
        </w:rPr>
        <w:t>2</w:t>
      </w:r>
      <w:r w:rsidRPr="00BB7497">
        <w:rPr>
          <w:i/>
          <w:iCs/>
        </w:rPr>
        <w:t xml:space="preserve">. </w:t>
      </w:r>
      <w:r w:rsidR="0047592C">
        <w:rPr>
          <w:i/>
          <w:iCs/>
        </w:rPr>
        <w:t>Development, verification and validation of computer codes: g</w:t>
      </w:r>
      <w:r>
        <w:rPr>
          <w:i/>
          <w:iCs/>
        </w:rPr>
        <w:t xml:space="preserve">eometry for coupled </w:t>
      </w:r>
      <w:proofErr w:type="spellStart"/>
      <w:r>
        <w:rPr>
          <w:i/>
          <w:iCs/>
        </w:rPr>
        <w:t>CFD</w:t>
      </w:r>
      <w:proofErr w:type="spellEnd"/>
      <w:r>
        <w:rPr>
          <w:i/>
          <w:iCs/>
        </w:rPr>
        <w:t xml:space="preserve">/Monte-Carlo </w:t>
      </w:r>
      <w:r w:rsidRPr="0005187A">
        <w:rPr>
          <w:i/>
          <w:iCs/>
        </w:rPr>
        <w:t>analysis [</w:t>
      </w:r>
      <w:r w:rsidR="0005187A" w:rsidRPr="0005187A">
        <w:rPr>
          <w:i/>
          <w:iCs/>
        </w:rPr>
        <w:t>1</w:t>
      </w:r>
      <w:r w:rsidRPr="0005187A">
        <w:rPr>
          <w:i/>
          <w:iCs/>
        </w:rPr>
        <w:t>].</w:t>
      </w:r>
    </w:p>
    <w:p w14:paraId="0337FCD2" w14:textId="71D07AEF" w:rsidR="002A46DA" w:rsidRDefault="002A46DA" w:rsidP="002A46DA">
      <w:pPr>
        <w:pStyle w:val="BodyTextIndent"/>
        <w:rPr>
          <w:sz w:val="22"/>
          <w:szCs w:val="22"/>
        </w:rPr>
      </w:pPr>
    </w:p>
    <w:p w14:paraId="660913E4" w14:textId="3AAAD10D" w:rsidR="006771CE" w:rsidRPr="006771CE" w:rsidRDefault="006771CE" w:rsidP="002A46DA">
      <w:pPr>
        <w:pStyle w:val="BodyTextIndent"/>
        <w:rPr>
          <w:b/>
          <w:sz w:val="22"/>
          <w:szCs w:val="22"/>
        </w:rPr>
      </w:pPr>
      <w:r w:rsidRPr="006771CE">
        <w:rPr>
          <w:b/>
          <w:sz w:val="22"/>
          <w:szCs w:val="22"/>
        </w:rPr>
        <w:t>Neutron activation analysis</w:t>
      </w:r>
    </w:p>
    <w:p w14:paraId="699E401B" w14:textId="39729B17" w:rsidR="002A46DA" w:rsidRDefault="002A46DA" w:rsidP="002A46DA">
      <w:pPr>
        <w:pStyle w:val="BodyTextIndent"/>
        <w:rPr>
          <w:sz w:val="22"/>
          <w:szCs w:val="22"/>
        </w:rPr>
      </w:pPr>
      <w:r w:rsidRPr="002A46DA">
        <w:rPr>
          <w:sz w:val="22"/>
          <w:szCs w:val="22"/>
        </w:rPr>
        <w:t>Shortly after its commissioning, the reactor became instrumental in neutron activation analysis (</w:t>
      </w:r>
      <w:proofErr w:type="spellStart"/>
      <w:r w:rsidRPr="002A46DA">
        <w:rPr>
          <w:sz w:val="22"/>
          <w:szCs w:val="22"/>
        </w:rPr>
        <w:t>NAA</w:t>
      </w:r>
      <w:proofErr w:type="spellEnd"/>
      <w:r w:rsidRPr="002A46DA">
        <w:rPr>
          <w:sz w:val="22"/>
          <w:szCs w:val="22"/>
        </w:rPr>
        <w:t xml:space="preserve">). Initially, the focus was on developing radiochemical procedures to determine trace elements </w:t>
      </w:r>
      <w:r w:rsidRPr="002A46DA">
        <w:rPr>
          <w:sz w:val="22"/>
          <w:szCs w:val="22"/>
        </w:rPr>
        <w:lastRenderedPageBreak/>
        <w:t xml:space="preserve">in the environment and human health. Effective radiochemical </w:t>
      </w:r>
      <w:proofErr w:type="spellStart"/>
      <w:r w:rsidRPr="002A46DA">
        <w:rPr>
          <w:sz w:val="22"/>
          <w:szCs w:val="22"/>
        </w:rPr>
        <w:t>NAA</w:t>
      </w:r>
      <w:proofErr w:type="spellEnd"/>
      <w:r w:rsidRPr="002A46DA">
        <w:rPr>
          <w:sz w:val="22"/>
          <w:szCs w:val="22"/>
        </w:rPr>
        <w:t xml:space="preserve"> (</w:t>
      </w:r>
      <w:proofErr w:type="spellStart"/>
      <w:r w:rsidRPr="002A46DA">
        <w:rPr>
          <w:sz w:val="22"/>
          <w:szCs w:val="22"/>
        </w:rPr>
        <w:t>RNAA</w:t>
      </w:r>
      <w:proofErr w:type="spellEnd"/>
      <w:r w:rsidRPr="002A46DA">
        <w:rPr>
          <w:sz w:val="22"/>
          <w:szCs w:val="22"/>
        </w:rPr>
        <w:t>) procedures were developed and successfully applied, enabling the determination of numerous elements</w:t>
      </w:r>
      <w:r w:rsidR="00477EA6">
        <w:rPr>
          <w:sz w:val="22"/>
          <w:szCs w:val="22"/>
        </w:rPr>
        <w:t xml:space="preserve">. </w:t>
      </w:r>
      <w:r w:rsidRPr="002A46DA">
        <w:rPr>
          <w:sz w:val="22"/>
          <w:szCs w:val="22"/>
        </w:rPr>
        <w:t xml:space="preserve">Presently, </w:t>
      </w:r>
      <w:proofErr w:type="spellStart"/>
      <w:r w:rsidRPr="002A46DA">
        <w:rPr>
          <w:sz w:val="22"/>
          <w:szCs w:val="22"/>
        </w:rPr>
        <w:t>k</w:t>
      </w:r>
      <w:r w:rsidRPr="002A46DA">
        <w:rPr>
          <w:sz w:val="22"/>
          <w:szCs w:val="22"/>
          <w:vertAlign w:val="subscript"/>
        </w:rPr>
        <w:t>0</w:t>
      </w:r>
      <w:proofErr w:type="spellEnd"/>
      <w:r w:rsidRPr="002A46DA">
        <w:rPr>
          <w:sz w:val="22"/>
          <w:szCs w:val="22"/>
        </w:rPr>
        <w:t xml:space="preserve">-based </w:t>
      </w:r>
      <w:proofErr w:type="spellStart"/>
      <w:r w:rsidRPr="002A46DA">
        <w:rPr>
          <w:sz w:val="22"/>
          <w:szCs w:val="22"/>
        </w:rPr>
        <w:t>NAA</w:t>
      </w:r>
      <w:proofErr w:type="spellEnd"/>
      <w:r w:rsidRPr="002A46DA">
        <w:rPr>
          <w:sz w:val="22"/>
          <w:szCs w:val="22"/>
        </w:rPr>
        <w:t xml:space="preserve"> serves as the primary analytical tool at the reactor, accompanied by </w:t>
      </w:r>
      <w:proofErr w:type="spellStart"/>
      <w:r w:rsidRPr="002A46DA">
        <w:rPr>
          <w:sz w:val="22"/>
          <w:szCs w:val="22"/>
        </w:rPr>
        <w:t>RNAA</w:t>
      </w:r>
      <w:proofErr w:type="spellEnd"/>
      <w:r w:rsidRPr="002A46DA">
        <w:rPr>
          <w:sz w:val="22"/>
          <w:szCs w:val="22"/>
        </w:rPr>
        <w:t xml:space="preserve"> as a specialized technique employed when its advantages outweigh other analytical methods. In 2012, approximately 350 samples underwent irradiation for </w:t>
      </w:r>
      <w:proofErr w:type="spellStart"/>
      <w:r w:rsidRPr="002A46DA">
        <w:rPr>
          <w:sz w:val="22"/>
          <w:szCs w:val="22"/>
        </w:rPr>
        <w:t>NAA</w:t>
      </w:r>
      <w:proofErr w:type="spellEnd"/>
      <w:r w:rsidRPr="002A46DA">
        <w:rPr>
          <w:sz w:val="22"/>
          <w:szCs w:val="22"/>
        </w:rPr>
        <w:t xml:space="preserve"> analysis, with about 300 of them assayed using </w:t>
      </w:r>
      <w:proofErr w:type="spellStart"/>
      <w:r w:rsidRPr="002A46DA">
        <w:rPr>
          <w:sz w:val="22"/>
          <w:szCs w:val="22"/>
        </w:rPr>
        <w:t>k</w:t>
      </w:r>
      <w:r w:rsidRPr="00753771">
        <w:rPr>
          <w:sz w:val="22"/>
          <w:szCs w:val="22"/>
          <w:vertAlign w:val="subscript"/>
        </w:rPr>
        <w:t>0</w:t>
      </w:r>
      <w:proofErr w:type="spellEnd"/>
      <w:r w:rsidRPr="002A46DA">
        <w:rPr>
          <w:sz w:val="22"/>
          <w:szCs w:val="22"/>
        </w:rPr>
        <w:t xml:space="preserve">-based </w:t>
      </w:r>
      <w:proofErr w:type="spellStart"/>
      <w:r w:rsidRPr="002A46DA">
        <w:rPr>
          <w:sz w:val="22"/>
          <w:szCs w:val="22"/>
        </w:rPr>
        <w:t>NAA</w:t>
      </w:r>
      <w:proofErr w:type="spellEnd"/>
      <w:r w:rsidRPr="002A46DA">
        <w:rPr>
          <w:sz w:val="22"/>
          <w:szCs w:val="22"/>
        </w:rPr>
        <w:t xml:space="preserve">. Further information on </w:t>
      </w:r>
      <w:proofErr w:type="spellStart"/>
      <w:r w:rsidRPr="002A46DA">
        <w:rPr>
          <w:sz w:val="22"/>
          <w:szCs w:val="22"/>
        </w:rPr>
        <w:t>NAA</w:t>
      </w:r>
      <w:proofErr w:type="spellEnd"/>
      <w:r w:rsidRPr="002A46DA">
        <w:rPr>
          <w:sz w:val="22"/>
          <w:szCs w:val="22"/>
        </w:rPr>
        <w:t xml:space="preserve"> applications </w:t>
      </w:r>
      <w:proofErr w:type="gramStart"/>
      <w:r w:rsidRPr="002A46DA">
        <w:rPr>
          <w:sz w:val="22"/>
          <w:szCs w:val="22"/>
        </w:rPr>
        <w:t>can be found</w:t>
      </w:r>
      <w:proofErr w:type="gramEnd"/>
      <w:r w:rsidRPr="002A46DA">
        <w:rPr>
          <w:sz w:val="22"/>
          <w:szCs w:val="22"/>
        </w:rPr>
        <w:t xml:space="preserve"> in </w:t>
      </w:r>
      <w:r w:rsidRPr="0005187A">
        <w:rPr>
          <w:sz w:val="22"/>
          <w:szCs w:val="22"/>
        </w:rPr>
        <w:t>[2].</w:t>
      </w:r>
    </w:p>
    <w:p w14:paraId="7CB4853D" w14:textId="77777777" w:rsidR="00520316" w:rsidRDefault="00520316" w:rsidP="002A46DA">
      <w:pPr>
        <w:pStyle w:val="BodyTextIndent"/>
        <w:rPr>
          <w:sz w:val="22"/>
          <w:szCs w:val="22"/>
        </w:rPr>
      </w:pPr>
    </w:p>
    <w:p w14:paraId="3D6F1866" w14:textId="016B2A67" w:rsidR="006771CE" w:rsidRDefault="006771CE" w:rsidP="002A46DA">
      <w:pPr>
        <w:pStyle w:val="BodyTextIndent"/>
        <w:rPr>
          <w:sz w:val="22"/>
          <w:szCs w:val="22"/>
        </w:rPr>
      </w:pPr>
    </w:p>
    <w:p w14:paraId="074658AF" w14:textId="7159998D" w:rsidR="006771CE" w:rsidRPr="006771CE" w:rsidRDefault="006771CE" w:rsidP="002A46DA">
      <w:pPr>
        <w:pStyle w:val="BodyTextIndent"/>
        <w:rPr>
          <w:b/>
          <w:sz w:val="22"/>
          <w:szCs w:val="22"/>
        </w:rPr>
      </w:pPr>
      <w:r w:rsidRPr="006771CE">
        <w:rPr>
          <w:b/>
          <w:sz w:val="22"/>
          <w:szCs w:val="22"/>
        </w:rPr>
        <w:t>Safeguards activities</w:t>
      </w:r>
    </w:p>
    <w:p w14:paraId="41967541" w14:textId="77777777" w:rsidR="006771CE" w:rsidRPr="006771CE" w:rsidRDefault="006771CE" w:rsidP="006771CE">
      <w:pPr>
        <w:pStyle w:val="BodyTextIndent"/>
        <w:rPr>
          <w:sz w:val="22"/>
          <w:szCs w:val="22"/>
        </w:rPr>
      </w:pPr>
      <w:r w:rsidRPr="006771CE">
        <w:rPr>
          <w:sz w:val="22"/>
          <w:szCs w:val="22"/>
        </w:rPr>
        <w:t>The purpose of particle analysis is to examine clothes or wipe samples collected from established nuclear facilities or locations suspected of clandestine nuclear material handling. These analyses aim to determine whether the particles originate from declared or undeclared activities. Particle analysis is a highly effective method for detecting proliferation activities, particularly uranium enrichment activities.</w:t>
      </w:r>
    </w:p>
    <w:p w14:paraId="15649DDA" w14:textId="0647DF63" w:rsidR="006771CE" w:rsidRDefault="006771CE" w:rsidP="006771CE">
      <w:pPr>
        <w:pStyle w:val="BodyTextIndent"/>
        <w:rPr>
          <w:sz w:val="22"/>
          <w:szCs w:val="22"/>
        </w:rPr>
      </w:pPr>
      <w:r w:rsidRPr="006771CE">
        <w:rPr>
          <w:sz w:val="22"/>
          <w:szCs w:val="22"/>
        </w:rPr>
        <w:t>One method used for non-proliferation detection is Fission Track-</w:t>
      </w:r>
      <w:proofErr w:type="spellStart"/>
      <w:r w:rsidRPr="006771CE">
        <w:rPr>
          <w:sz w:val="22"/>
          <w:szCs w:val="22"/>
        </w:rPr>
        <w:t>Thermoionization</w:t>
      </w:r>
      <w:proofErr w:type="spellEnd"/>
      <w:r w:rsidRPr="006771CE">
        <w:rPr>
          <w:sz w:val="22"/>
          <w:szCs w:val="22"/>
        </w:rPr>
        <w:t xml:space="preserve"> Mass Spectrometry (FT-</w:t>
      </w:r>
      <w:proofErr w:type="spellStart"/>
      <w:r w:rsidRPr="006771CE">
        <w:rPr>
          <w:sz w:val="22"/>
          <w:szCs w:val="22"/>
        </w:rPr>
        <w:t>TIMS</w:t>
      </w:r>
      <w:proofErr w:type="spellEnd"/>
      <w:r w:rsidRPr="006771CE">
        <w:rPr>
          <w:sz w:val="22"/>
          <w:szCs w:val="22"/>
        </w:rPr>
        <w:t xml:space="preserve">), developed by CEA in the late </w:t>
      </w:r>
      <w:proofErr w:type="spellStart"/>
      <w:r w:rsidRPr="006771CE">
        <w:rPr>
          <w:sz w:val="22"/>
          <w:szCs w:val="22"/>
        </w:rPr>
        <w:t>1990s</w:t>
      </w:r>
      <w:proofErr w:type="spellEnd"/>
      <w:r w:rsidRPr="006771CE">
        <w:rPr>
          <w:sz w:val="22"/>
          <w:szCs w:val="22"/>
        </w:rPr>
        <w:t xml:space="preserve">. CEA is part of the Network of Analytical Laboratories accredited by the International Atomic Energy Agency (IAEA) for Safeguards analysis since 2001. </w:t>
      </w:r>
      <w:proofErr w:type="gramStart"/>
      <w:r w:rsidRPr="006771CE">
        <w:rPr>
          <w:sz w:val="22"/>
          <w:szCs w:val="22"/>
        </w:rPr>
        <w:t>FT-</w:t>
      </w:r>
      <w:proofErr w:type="spellStart"/>
      <w:r w:rsidRPr="006771CE">
        <w:rPr>
          <w:sz w:val="22"/>
          <w:szCs w:val="22"/>
        </w:rPr>
        <w:t>TIMS</w:t>
      </w:r>
      <w:proofErr w:type="spellEnd"/>
      <w:r w:rsidRPr="006771CE">
        <w:rPr>
          <w:sz w:val="22"/>
          <w:szCs w:val="22"/>
        </w:rPr>
        <w:t xml:space="preserve"> is also utilized by the French </w:t>
      </w:r>
      <w:proofErr w:type="spellStart"/>
      <w:r w:rsidRPr="006771CE">
        <w:rPr>
          <w:sz w:val="22"/>
          <w:szCs w:val="22"/>
        </w:rPr>
        <w:t>Defence</w:t>
      </w:r>
      <w:proofErr w:type="spellEnd"/>
      <w:r w:rsidRPr="006771CE">
        <w:rPr>
          <w:sz w:val="22"/>
          <w:szCs w:val="22"/>
        </w:rPr>
        <w:t xml:space="preserve"> Authority</w:t>
      </w:r>
      <w:proofErr w:type="gramEnd"/>
      <w:r w:rsidRPr="006771CE">
        <w:rPr>
          <w:sz w:val="22"/>
          <w:szCs w:val="22"/>
        </w:rPr>
        <w:t>.</w:t>
      </w:r>
      <w:r w:rsidR="00FD7F4D">
        <w:rPr>
          <w:sz w:val="22"/>
          <w:szCs w:val="22"/>
        </w:rPr>
        <w:t xml:space="preserve"> </w:t>
      </w:r>
      <w:r w:rsidRPr="006771CE">
        <w:rPr>
          <w:sz w:val="22"/>
          <w:szCs w:val="22"/>
        </w:rPr>
        <w:t>The FT-</w:t>
      </w:r>
      <w:proofErr w:type="spellStart"/>
      <w:r w:rsidRPr="006771CE">
        <w:rPr>
          <w:sz w:val="22"/>
          <w:szCs w:val="22"/>
        </w:rPr>
        <w:t>TIMS</w:t>
      </w:r>
      <w:proofErr w:type="spellEnd"/>
      <w:r w:rsidRPr="006771CE">
        <w:rPr>
          <w:sz w:val="22"/>
          <w:szCs w:val="22"/>
        </w:rPr>
        <w:t xml:space="preserve"> method involves irradiating the collected sample under a thermal neutron flux. Fissile radionuclide particles (such as </w:t>
      </w:r>
      <w:proofErr w:type="spellStart"/>
      <w:r w:rsidRPr="00FD7F4D">
        <w:rPr>
          <w:sz w:val="22"/>
          <w:szCs w:val="22"/>
          <w:vertAlign w:val="superscript"/>
        </w:rPr>
        <w:t>235</w:t>
      </w:r>
      <w:r w:rsidRPr="006771CE">
        <w:rPr>
          <w:sz w:val="22"/>
          <w:szCs w:val="22"/>
        </w:rPr>
        <w:t>U</w:t>
      </w:r>
      <w:proofErr w:type="spellEnd"/>
      <w:r w:rsidRPr="006771CE">
        <w:rPr>
          <w:sz w:val="22"/>
          <w:szCs w:val="22"/>
        </w:rPr>
        <w:t xml:space="preserve"> and </w:t>
      </w:r>
      <w:proofErr w:type="spellStart"/>
      <w:r w:rsidRPr="00FD7F4D">
        <w:rPr>
          <w:sz w:val="22"/>
          <w:szCs w:val="22"/>
          <w:vertAlign w:val="superscript"/>
        </w:rPr>
        <w:t>239</w:t>
      </w:r>
      <w:r w:rsidRPr="006771CE">
        <w:rPr>
          <w:sz w:val="22"/>
          <w:szCs w:val="22"/>
        </w:rPr>
        <w:t>Pu</w:t>
      </w:r>
      <w:proofErr w:type="spellEnd"/>
      <w:r w:rsidRPr="006771CE">
        <w:rPr>
          <w:sz w:val="22"/>
          <w:szCs w:val="22"/>
        </w:rPr>
        <w:t xml:space="preserve">) create fission tracks in a Fission Track detector. After irradiation, the fission tracks </w:t>
      </w:r>
      <w:proofErr w:type="gramStart"/>
      <w:r w:rsidRPr="006771CE">
        <w:rPr>
          <w:sz w:val="22"/>
          <w:szCs w:val="22"/>
        </w:rPr>
        <w:t>are etched and observed under an optical microscope</w:t>
      </w:r>
      <w:proofErr w:type="gramEnd"/>
      <w:r w:rsidRPr="006771CE">
        <w:rPr>
          <w:sz w:val="22"/>
          <w:szCs w:val="22"/>
        </w:rPr>
        <w:t>. Particles that exhibit fission track clusters are precisely located and micro</w:t>
      </w:r>
      <w:r w:rsidR="00FD7F4D">
        <w:rPr>
          <w:sz w:val="22"/>
          <w:szCs w:val="22"/>
        </w:rPr>
        <w:t>-</w:t>
      </w:r>
      <w:r w:rsidRPr="006771CE">
        <w:rPr>
          <w:sz w:val="22"/>
          <w:szCs w:val="22"/>
        </w:rPr>
        <w:t xml:space="preserve">manipulated onto a </w:t>
      </w:r>
      <w:proofErr w:type="spellStart"/>
      <w:r w:rsidRPr="006771CE">
        <w:rPr>
          <w:sz w:val="22"/>
          <w:szCs w:val="22"/>
        </w:rPr>
        <w:t>Thermoionization</w:t>
      </w:r>
      <w:proofErr w:type="spellEnd"/>
      <w:r w:rsidRPr="006771CE">
        <w:rPr>
          <w:sz w:val="22"/>
          <w:szCs w:val="22"/>
        </w:rPr>
        <w:t xml:space="preserve"> Mass Spectrometry (</w:t>
      </w:r>
      <w:proofErr w:type="spellStart"/>
      <w:r w:rsidRPr="006771CE">
        <w:rPr>
          <w:sz w:val="22"/>
          <w:szCs w:val="22"/>
        </w:rPr>
        <w:t>TIMS</w:t>
      </w:r>
      <w:proofErr w:type="spellEnd"/>
      <w:r w:rsidRPr="006771CE">
        <w:rPr>
          <w:sz w:val="22"/>
          <w:szCs w:val="22"/>
        </w:rPr>
        <w:t xml:space="preserve">) filament. The </w:t>
      </w:r>
      <w:proofErr w:type="spellStart"/>
      <w:r w:rsidRPr="006771CE">
        <w:rPr>
          <w:sz w:val="22"/>
          <w:szCs w:val="22"/>
        </w:rPr>
        <w:t>TIMS</w:t>
      </w:r>
      <w:proofErr w:type="spellEnd"/>
      <w:r w:rsidRPr="006771CE">
        <w:rPr>
          <w:sz w:val="22"/>
          <w:szCs w:val="22"/>
        </w:rPr>
        <w:t xml:space="preserve"> instrument determines the isotopic composition of each individual particle.</w:t>
      </w:r>
      <w:r w:rsidR="00FD7F4D">
        <w:rPr>
          <w:sz w:val="22"/>
          <w:szCs w:val="22"/>
        </w:rPr>
        <w:t xml:space="preserve"> </w:t>
      </w:r>
    </w:p>
    <w:p w14:paraId="0E519177" w14:textId="77777777" w:rsidR="008D2A69" w:rsidRDefault="008D2A69" w:rsidP="006771CE">
      <w:pPr>
        <w:pStyle w:val="BodyTextIndent"/>
        <w:rPr>
          <w:sz w:val="22"/>
          <w:szCs w:val="22"/>
        </w:rPr>
      </w:pPr>
    </w:p>
    <w:p w14:paraId="3045F154" w14:textId="3533B930" w:rsidR="008D2A69" w:rsidRDefault="008D2A69" w:rsidP="008D2A69">
      <w:pPr>
        <w:pStyle w:val="BodyTextIndent"/>
        <w:jc w:val="left"/>
        <w:rPr>
          <w:b/>
          <w:bCs/>
          <w:i/>
          <w:iCs/>
          <w:sz w:val="22"/>
          <w:szCs w:val="22"/>
        </w:rPr>
      </w:pPr>
      <w:proofErr w:type="spellStart"/>
      <w:r>
        <w:rPr>
          <w:b/>
          <w:bCs/>
          <w:i/>
          <w:iCs/>
          <w:sz w:val="22"/>
          <w:szCs w:val="22"/>
        </w:rPr>
        <w:t>I</w:t>
      </w:r>
      <w:r w:rsidR="00753771">
        <w:rPr>
          <w:b/>
          <w:bCs/>
          <w:i/>
          <w:iCs/>
          <w:sz w:val="22"/>
          <w:szCs w:val="22"/>
        </w:rPr>
        <w:t>.B</w:t>
      </w:r>
      <w:proofErr w:type="spellEnd"/>
      <w:r w:rsidRPr="00BB7497">
        <w:rPr>
          <w:b/>
          <w:bCs/>
          <w:i/>
          <w:iCs/>
          <w:sz w:val="22"/>
          <w:szCs w:val="22"/>
        </w:rPr>
        <w:t xml:space="preserve">. </w:t>
      </w:r>
      <w:r>
        <w:rPr>
          <w:b/>
          <w:bCs/>
          <w:i/>
          <w:iCs/>
          <w:sz w:val="22"/>
          <w:szCs w:val="22"/>
        </w:rPr>
        <w:t xml:space="preserve">Education on </w:t>
      </w:r>
      <w:proofErr w:type="spellStart"/>
      <w:r>
        <w:rPr>
          <w:b/>
          <w:bCs/>
          <w:i/>
          <w:iCs/>
          <w:sz w:val="22"/>
          <w:szCs w:val="22"/>
        </w:rPr>
        <w:t>JSI</w:t>
      </w:r>
      <w:proofErr w:type="spellEnd"/>
      <w:r>
        <w:rPr>
          <w:b/>
          <w:bCs/>
          <w:i/>
          <w:iCs/>
          <w:sz w:val="22"/>
          <w:szCs w:val="22"/>
        </w:rPr>
        <w:t xml:space="preserve"> </w:t>
      </w:r>
      <w:proofErr w:type="spellStart"/>
      <w:r>
        <w:rPr>
          <w:b/>
          <w:bCs/>
          <w:i/>
          <w:iCs/>
          <w:sz w:val="22"/>
          <w:szCs w:val="22"/>
        </w:rPr>
        <w:t>TRIGA</w:t>
      </w:r>
      <w:proofErr w:type="spellEnd"/>
      <w:r>
        <w:rPr>
          <w:b/>
          <w:bCs/>
          <w:i/>
          <w:iCs/>
          <w:sz w:val="22"/>
          <w:szCs w:val="22"/>
        </w:rPr>
        <w:t xml:space="preserve"> reactor</w:t>
      </w:r>
    </w:p>
    <w:p w14:paraId="1DC04DE2" w14:textId="1B4B04F0" w:rsidR="008D2A69" w:rsidRPr="008D2A69" w:rsidRDefault="008D2A69" w:rsidP="008D2A69">
      <w:pPr>
        <w:pStyle w:val="BodyTextIndent"/>
        <w:jc w:val="left"/>
        <w:rPr>
          <w:b/>
          <w:sz w:val="22"/>
          <w:szCs w:val="22"/>
        </w:rPr>
      </w:pPr>
      <w:r w:rsidRPr="008D2A69">
        <w:rPr>
          <w:b/>
          <w:sz w:val="22"/>
          <w:szCs w:val="22"/>
        </w:rPr>
        <w:t>International courses</w:t>
      </w:r>
    </w:p>
    <w:p w14:paraId="28091B12" w14:textId="77AADF8F" w:rsidR="008D2A69" w:rsidRDefault="008D2A69" w:rsidP="008D2A69">
      <w:pPr>
        <w:pStyle w:val="BodyTextIndent"/>
        <w:rPr>
          <w:sz w:val="22"/>
          <w:szCs w:val="22"/>
        </w:rPr>
      </w:pPr>
      <w:r w:rsidRPr="008D2A69">
        <w:rPr>
          <w:sz w:val="22"/>
          <w:szCs w:val="22"/>
        </w:rPr>
        <w:t xml:space="preserve">The </w:t>
      </w:r>
      <w:proofErr w:type="spellStart"/>
      <w:r w:rsidRPr="008D2A69">
        <w:rPr>
          <w:sz w:val="22"/>
          <w:szCs w:val="22"/>
        </w:rPr>
        <w:t>TRIGA</w:t>
      </w:r>
      <w:proofErr w:type="spellEnd"/>
      <w:r w:rsidRPr="008D2A69">
        <w:rPr>
          <w:sz w:val="22"/>
          <w:szCs w:val="22"/>
        </w:rPr>
        <w:t xml:space="preserve"> reactor </w:t>
      </w:r>
      <w:proofErr w:type="gramStart"/>
      <w:r w:rsidRPr="008D2A69">
        <w:rPr>
          <w:sz w:val="22"/>
          <w:szCs w:val="22"/>
        </w:rPr>
        <w:t>has been actively utilized</w:t>
      </w:r>
      <w:proofErr w:type="gramEnd"/>
      <w:r w:rsidRPr="008D2A69">
        <w:rPr>
          <w:sz w:val="22"/>
          <w:szCs w:val="22"/>
        </w:rPr>
        <w:t xml:space="preserve"> in numerous international training courses, primarily organized by the </w:t>
      </w:r>
      <w:proofErr w:type="spellStart"/>
      <w:r w:rsidRPr="008D2A69">
        <w:rPr>
          <w:sz w:val="22"/>
          <w:szCs w:val="22"/>
        </w:rPr>
        <w:t>JSI</w:t>
      </w:r>
      <w:proofErr w:type="spellEnd"/>
      <w:r w:rsidRPr="008D2A69">
        <w:rPr>
          <w:sz w:val="22"/>
          <w:szCs w:val="22"/>
        </w:rPr>
        <w:t xml:space="preserve"> Nuclear Training Centre (</w:t>
      </w:r>
      <w:proofErr w:type="spellStart"/>
      <w:r w:rsidRPr="008D2A69">
        <w:rPr>
          <w:sz w:val="22"/>
          <w:szCs w:val="22"/>
        </w:rPr>
        <w:t>NTC</w:t>
      </w:r>
      <w:proofErr w:type="spellEnd"/>
      <w:r w:rsidRPr="008D2A69">
        <w:rPr>
          <w:sz w:val="22"/>
          <w:szCs w:val="22"/>
        </w:rPr>
        <w:t xml:space="preserve">) and the International Atomic Energy Agency (IAEA). To enhance the educational utilization of research reactors, a coalition </w:t>
      </w:r>
      <w:proofErr w:type="gramStart"/>
      <w:r w:rsidRPr="008D2A69">
        <w:rPr>
          <w:sz w:val="22"/>
          <w:szCs w:val="22"/>
        </w:rPr>
        <w:t>was established</w:t>
      </w:r>
      <w:proofErr w:type="gramEnd"/>
      <w:r w:rsidRPr="008D2A69">
        <w:rPr>
          <w:sz w:val="22"/>
          <w:szCs w:val="22"/>
        </w:rPr>
        <w:t xml:space="preserve">, consisting of Austria, the Czech Republic, Hungary, and Slovenia. </w:t>
      </w:r>
      <w:r w:rsidRPr="008D2A69">
        <w:rPr>
          <w:sz w:val="22"/>
          <w:szCs w:val="22"/>
        </w:rPr>
        <w:t>This coalition operates under the framework of the Eastern European Research Reactor Initiative (</w:t>
      </w:r>
      <w:proofErr w:type="spellStart"/>
      <w:r w:rsidRPr="008D2A69">
        <w:rPr>
          <w:sz w:val="22"/>
          <w:szCs w:val="22"/>
        </w:rPr>
        <w:t>EERRI</w:t>
      </w:r>
      <w:proofErr w:type="spellEnd"/>
      <w:r w:rsidRPr="008D2A69">
        <w:rPr>
          <w:sz w:val="22"/>
          <w:szCs w:val="22"/>
        </w:rPr>
        <w:t xml:space="preserve">), which </w:t>
      </w:r>
      <w:proofErr w:type="gramStart"/>
      <w:r w:rsidRPr="008D2A69">
        <w:rPr>
          <w:sz w:val="22"/>
          <w:szCs w:val="22"/>
        </w:rPr>
        <w:t>was established</w:t>
      </w:r>
      <w:proofErr w:type="gramEnd"/>
      <w:r w:rsidRPr="008D2A69">
        <w:rPr>
          <w:sz w:val="22"/>
          <w:szCs w:val="22"/>
        </w:rPr>
        <w:t xml:space="preserve"> in 2008 with the support of the </w:t>
      </w:r>
      <w:r w:rsidRPr="0005187A">
        <w:rPr>
          <w:sz w:val="22"/>
          <w:szCs w:val="22"/>
        </w:rPr>
        <w:t>IAEA [3].</w:t>
      </w:r>
      <w:r w:rsidRPr="008D2A69">
        <w:rPr>
          <w:sz w:val="22"/>
          <w:szCs w:val="22"/>
        </w:rPr>
        <w:t xml:space="preserve"> Six-week training courses for participants from IAEA Member States </w:t>
      </w:r>
      <w:proofErr w:type="gramStart"/>
      <w:r w:rsidRPr="008D2A69">
        <w:rPr>
          <w:sz w:val="22"/>
          <w:szCs w:val="22"/>
        </w:rPr>
        <w:t>have been conducted</w:t>
      </w:r>
      <w:proofErr w:type="gramEnd"/>
      <w:r w:rsidRPr="008D2A69">
        <w:rPr>
          <w:sz w:val="22"/>
          <w:szCs w:val="22"/>
        </w:rPr>
        <w:t xml:space="preserve"> since then.</w:t>
      </w:r>
      <w:r>
        <w:rPr>
          <w:sz w:val="22"/>
          <w:szCs w:val="22"/>
        </w:rPr>
        <w:t xml:space="preserve"> </w:t>
      </w:r>
      <w:r w:rsidRPr="008D2A69">
        <w:rPr>
          <w:sz w:val="22"/>
          <w:szCs w:val="22"/>
        </w:rPr>
        <w:t xml:space="preserve">In addition to </w:t>
      </w:r>
      <w:proofErr w:type="spellStart"/>
      <w:r w:rsidRPr="008D2A69">
        <w:rPr>
          <w:sz w:val="22"/>
          <w:szCs w:val="22"/>
        </w:rPr>
        <w:t>EERRI</w:t>
      </w:r>
      <w:proofErr w:type="spellEnd"/>
      <w:r w:rsidRPr="008D2A69">
        <w:rPr>
          <w:sz w:val="22"/>
          <w:szCs w:val="22"/>
        </w:rPr>
        <w:t xml:space="preserve">, another international coalition focusing on education and training </w:t>
      </w:r>
      <w:proofErr w:type="gramStart"/>
      <w:r w:rsidRPr="008D2A69">
        <w:rPr>
          <w:sz w:val="22"/>
          <w:szCs w:val="22"/>
        </w:rPr>
        <w:t>was formed</w:t>
      </w:r>
      <w:proofErr w:type="gramEnd"/>
      <w:r w:rsidRPr="008D2A69">
        <w:rPr>
          <w:sz w:val="22"/>
          <w:szCs w:val="22"/>
        </w:rPr>
        <w:t xml:space="preserve"> within the IAEA programs. This coalition, known as the Mediterranean Research Reactor Network (</w:t>
      </w:r>
      <w:proofErr w:type="spellStart"/>
      <w:r w:rsidRPr="008D2A69">
        <w:rPr>
          <w:sz w:val="22"/>
          <w:szCs w:val="22"/>
        </w:rPr>
        <w:t>MRRN</w:t>
      </w:r>
      <w:proofErr w:type="spellEnd"/>
      <w:r w:rsidRPr="008D2A69">
        <w:rPr>
          <w:sz w:val="22"/>
          <w:szCs w:val="22"/>
        </w:rPr>
        <w:t>), involves Mediterranean countri</w:t>
      </w:r>
      <w:r w:rsidR="0005187A">
        <w:rPr>
          <w:sz w:val="22"/>
          <w:szCs w:val="22"/>
        </w:rPr>
        <w:t xml:space="preserve">es and </w:t>
      </w:r>
      <w:proofErr w:type="gramStart"/>
      <w:r w:rsidR="0005187A">
        <w:rPr>
          <w:sz w:val="22"/>
          <w:szCs w:val="22"/>
        </w:rPr>
        <w:t>was established</w:t>
      </w:r>
      <w:proofErr w:type="gramEnd"/>
      <w:r w:rsidR="0005187A">
        <w:rPr>
          <w:sz w:val="22"/>
          <w:szCs w:val="22"/>
        </w:rPr>
        <w:t xml:space="preserve"> in 2010 [4]</w:t>
      </w:r>
      <w:r w:rsidRPr="008D2A69">
        <w:rPr>
          <w:sz w:val="22"/>
          <w:szCs w:val="22"/>
        </w:rPr>
        <w:t>. These initiatives highlight the collaborative efforts among various nations to promote education and training in the field of research reactors.</w:t>
      </w:r>
    </w:p>
    <w:p w14:paraId="714F6C5A" w14:textId="77777777" w:rsidR="00EC39EC" w:rsidRDefault="00EC39EC" w:rsidP="008D2A69">
      <w:pPr>
        <w:pStyle w:val="BodyTextIndent"/>
        <w:rPr>
          <w:sz w:val="22"/>
          <w:szCs w:val="22"/>
        </w:rPr>
      </w:pPr>
    </w:p>
    <w:p w14:paraId="5BD849F2" w14:textId="716B5281" w:rsidR="008D2A69" w:rsidRPr="008D2A69" w:rsidRDefault="008D2A69" w:rsidP="008D2A69">
      <w:pPr>
        <w:pStyle w:val="BodyTextIndent"/>
        <w:rPr>
          <w:b/>
          <w:sz w:val="22"/>
          <w:szCs w:val="22"/>
        </w:rPr>
      </w:pPr>
      <w:proofErr w:type="spellStart"/>
      <w:r w:rsidRPr="008D2A69">
        <w:rPr>
          <w:b/>
          <w:sz w:val="22"/>
          <w:szCs w:val="22"/>
        </w:rPr>
        <w:t>TRIGA</w:t>
      </w:r>
      <w:proofErr w:type="spellEnd"/>
      <w:r w:rsidRPr="008D2A69">
        <w:rPr>
          <w:b/>
          <w:sz w:val="22"/>
          <w:szCs w:val="22"/>
        </w:rPr>
        <w:t xml:space="preserve"> as </w:t>
      </w:r>
      <w:r w:rsidR="00CE7D2B">
        <w:rPr>
          <w:b/>
          <w:sz w:val="22"/>
          <w:szCs w:val="22"/>
        </w:rPr>
        <w:t xml:space="preserve">an </w:t>
      </w:r>
      <w:r w:rsidRPr="008D2A69">
        <w:rPr>
          <w:b/>
          <w:sz w:val="22"/>
          <w:szCs w:val="22"/>
        </w:rPr>
        <w:t>education tool</w:t>
      </w:r>
    </w:p>
    <w:p w14:paraId="2749001E" w14:textId="5E948B7D" w:rsidR="008D2A69" w:rsidRPr="008D2A69" w:rsidRDefault="008D2A69" w:rsidP="008D2A69">
      <w:pPr>
        <w:pStyle w:val="BodyTextIndent"/>
        <w:rPr>
          <w:sz w:val="22"/>
          <w:szCs w:val="22"/>
        </w:rPr>
      </w:pPr>
      <w:r w:rsidRPr="008D2A69">
        <w:rPr>
          <w:sz w:val="22"/>
          <w:szCs w:val="22"/>
        </w:rPr>
        <w:t xml:space="preserve">Since 2009, the </w:t>
      </w:r>
      <w:proofErr w:type="spellStart"/>
      <w:r w:rsidRPr="008D2A69">
        <w:rPr>
          <w:sz w:val="22"/>
          <w:szCs w:val="22"/>
        </w:rPr>
        <w:t>JSI</w:t>
      </w:r>
      <w:proofErr w:type="spellEnd"/>
      <w:r w:rsidRPr="008D2A69">
        <w:rPr>
          <w:sz w:val="22"/>
          <w:szCs w:val="22"/>
        </w:rPr>
        <w:t xml:space="preserve"> </w:t>
      </w:r>
      <w:proofErr w:type="spellStart"/>
      <w:r w:rsidRPr="008D2A69">
        <w:rPr>
          <w:sz w:val="22"/>
          <w:szCs w:val="22"/>
        </w:rPr>
        <w:t>TRIGA</w:t>
      </w:r>
      <w:proofErr w:type="spellEnd"/>
      <w:r w:rsidRPr="008D2A69">
        <w:rPr>
          <w:sz w:val="22"/>
          <w:szCs w:val="22"/>
        </w:rPr>
        <w:t xml:space="preserve"> reactor has been equipped with a teleconference system and two full high-definition (HD) digital cameras, which serve as the foundation for remote training capabilities. The full HD camera </w:t>
      </w:r>
      <w:proofErr w:type="gramStart"/>
      <w:r w:rsidRPr="008D2A69">
        <w:rPr>
          <w:sz w:val="22"/>
          <w:szCs w:val="22"/>
        </w:rPr>
        <w:t>is positioned</w:t>
      </w:r>
      <w:proofErr w:type="gramEnd"/>
      <w:r w:rsidRPr="008D2A69">
        <w:rPr>
          <w:sz w:val="22"/>
          <w:szCs w:val="22"/>
        </w:rPr>
        <w:t xml:space="preserve"> just a few centimeters below the water level, enclosed in a specially designed leak-tight casing. It is equipped with a 10</w:t>
      </w:r>
      <w:r w:rsidR="0094194D">
        <w:rPr>
          <w:sz w:val="22"/>
          <w:szCs w:val="22"/>
        </w:rPr>
        <w:t xml:space="preserve"> ×</w:t>
      </w:r>
      <w:r w:rsidRPr="008D2A69">
        <w:rPr>
          <w:sz w:val="22"/>
          <w:szCs w:val="22"/>
        </w:rPr>
        <w:t xml:space="preserve"> optical zoom, allowing users </w:t>
      </w:r>
      <w:proofErr w:type="gramStart"/>
      <w:r w:rsidRPr="008D2A69">
        <w:rPr>
          <w:sz w:val="22"/>
          <w:szCs w:val="22"/>
        </w:rPr>
        <w:t>to visually inspect</w:t>
      </w:r>
      <w:proofErr w:type="gramEnd"/>
      <w:r w:rsidRPr="008D2A69">
        <w:rPr>
          <w:sz w:val="22"/>
          <w:szCs w:val="22"/>
        </w:rPr>
        <w:t xml:space="preserve"> the reactor core and individual fuel elements. The camera </w:t>
      </w:r>
      <w:proofErr w:type="gramStart"/>
      <w:r w:rsidRPr="008D2A69">
        <w:rPr>
          <w:sz w:val="22"/>
          <w:szCs w:val="22"/>
        </w:rPr>
        <w:t>can be operated</w:t>
      </w:r>
      <w:proofErr w:type="gramEnd"/>
      <w:r w:rsidRPr="008D2A69">
        <w:rPr>
          <w:sz w:val="22"/>
          <w:szCs w:val="22"/>
        </w:rPr>
        <w:t xml:space="preserve"> from the control room, with the feed displayed on a large 132 cm full HD screen. These new features have proven extremely valuable, particularly during practical exercises such as critical experiments, where fuel elements </w:t>
      </w:r>
      <w:proofErr w:type="gramStart"/>
      <w:r w:rsidRPr="008D2A69">
        <w:rPr>
          <w:sz w:val="22"/>
          <w:szCs w:val="22"/>
        </w:rPr>
        <w:t>are manipulated</w:t>
      </w:r>
      <w:proofErr w:type="gramEnd"/>
      <w:r w:rsidRPr="008D2A69">
        <w:rPr>
          <w:sz w:val="22"/>
          <w:szCs w:val="22"/>
        </w:rPr>
        <w:t xml:space="preserve"> and the source is withdrawn, and void coefficient exercises, where voids are inserted at various positions in the core and reactivity is measured. Our experience has shown that this system enhances the understanding of the experiments and makes all practical exercises more engaging.</w:t>
      </w:r>
    </w:p>
    <w:p w14:paraId="3D2846C0" w14:textId="20B6FEDC" w:rsidR="008D2A69" w:rsidRPr="008D2A69" w:rsidRDefault="008D2A69" w:rsidP="008D2A69">
      <w:pPr>
        <w:pStyle w:val="BodyTextIndent"/>
        <w:rPr>
          <w:sz w:val="22"/>
          <w:szCs w:val="22"/>
        </w:rPr>
      </w:pPr>
      <w:r w:rsidRPr="008D2A69">
        <w:rPr>
          <w:sz w:val="22"/>
          <w:szCs w:val="22"/>
        </w:rPr>
        <w:t xml:space="preserve">Advancements in fast and cost-effective computer clusters have facilitated the development and utilization of powerful computer codes for neutron transport, including Monte Carlo transport codes, as well as real-time 3D visualization of extensive data. By combining these codes and visualizing reactor physics data such as neutron flux and power distribution, a powerful tool for gaining rapid insight into reactor characteristics </w:t>
      </w:r>
      <w:proofErr w:type="gramStart"/>
      <w:r w:rsidRPr="008D2A69">
        <w:rPr>
          <w:sz w:val="22"/>
          <w:szCs w:val="22"/>
        </w:rPr>
        <w:t>has been created</w:t>
      </w:r>
      <w:proofErr w:type="gramEnd"/>
      <w:r w:rsidRPr="008D2A69">
        <w:rPr>
          <w:sz w:val="22"/>
          <w:szCs w:val="22"/>
        </w:rPr>
        <w:t xml:space="preserve">. With the aid of advanced 3D visualization software, neutron flux and power distribution </w:t>
      </w:r>
      <w:proofErr w:type="gramStart"/>
      <w:r w:rsidRPr="008D2A69">
        <w:rPr>
          <w:sz w:val="22"/>
          <w:szCs w:val="22"/>
        </w:rPr>
        <w:t>can be presented</w:t>
      </w:r>
      <w:proofErr w:type="gramEnd"/>
      <w:r w:rsidRPr="008D2A69">
        <w:rPr>
          <w:sz w:val="22"/>
          <w:szCs w:val="22"/>
        </w:rPr>
        <w:t xml:space="preserve"> in a revolutionary manner. Various perspectives, including axial, radial, and others, </w:t>
      </w:r>
      <w:proofErr w:type="gramStart"/>
      <w:r w:rsidRPr="008D2A69">
        <w:rPr>
          <w:sz w:val="22"/>
          <w:szCs w:val="22"/>
        </w:rPr>
        <w:t>can be observed</w:t>
      </w:r>
      <w:proofErr w:type="gramEnd"/>
      <w:r w:rsidRPr="008D2A69">
        <w:rPr>
          <w:sz w:val="22"/>
          <w:szCs w:val="22"/>
        </w:rPr>
        <w:t xml:space="preserve">, allowing one to "walk" through the reactor core and witness changes in neutron flux and power across different </w:t>
      </w:r>
      <w:r w:rsidRPr="008D2A69">
        <w:rPr>
          <w:sz w:val="22"/>
          <w:szCs w:val="22"/>
        </w:rPr>
        <w:lastRenderedPageBreak/>
        <w:t xml:space="preserve">components. Further details about these new methods </w:t>
      </w:r>
      <w:proofErr w:type="gramStart"/>
      <w:r w:rsidRPr="008D2A69">
        <w:rPr>
          <w:sz w:val="22"/>
          <w:szCs w:val="22"/>
        </w:rPr>
        <w:t>can be found</w:t>
      </w:r>
      <w:proofErr w:type="gramEnd"/>
      <w:r w:rsidRPr="008D2A69">
        <w:rPr>
          <w:sz w:val="22"/>
          <w:szCs w:val="22"/>
        </w:rPr>
        <w:t xml:space="preserve"> in </w:t>
      </w:r>
      <w:r w:rsidRPr="0005187A">
        <w:rPr>
          <w:sz w:val="22"/>
          <w:szCs w:val="22"/>
        </w:rPr>
        <w:t>[5].</w:t>
      </w:r>
    </w:p>
    <w:p w14:paraId="218A119D" w14:textId="2C90281D" w:rsidR="008D2A69" w:rsidRDefault="00EC39EC" w:rsidP="008D2A69">
      <w:pPr>
        <w:pStyle w:val="BodyTextIndent"/>
        <w:rPr>
          <w:sz w:val="22"/>
          <w:szCs w:val="22"/>
        </w:rPr>
      </w:pPr>
      <w:r w:rsidRPr="00DB491B">
        <w:rPr>
          <w:noProof/>
        </w:rPr>
        <w:drawing>
          <wp:anchor distT="0" distB="0" distL="114300" distR="114300" simplePos="0" relativeHeight="251661312" behindDoc="0" locked="0" layoutInCell="1" allowOverlap="1" wp14:anchorId="7554DD74" wp14:editId="5F8EEF5F">
            <wp:simplePos x="0" y="0"/>
            <wp:positionH relativeFrom="margin">
              <wp:posOffset>97302</wp:posOffset>
            </wp:positionH>
            <wp:positionV relativeFrom="paragraph">
              <wp:posOffset>1230972</wp:posOffset>
            </wp:positionV>
            <wp:extent cx="2811780" cy="2613025"/>
            <wp:effectExtent l="0" t="0" r="7620" b="0"/>
            <wp:wrapTopAndBottom/>
            <wp:docPr id="1" name="Picture 1" descr="20130121_14-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30121_14-09-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326" r="17279"/>
                    <a:stretch/>
                  </pic:blipFill>
                  <pic:spPr bwMode="auto">
                    <a:xfrm>
                      <a:off x="0" y="0"/>
                      <a:ext cx="2811780" cy="2613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2A69" w:rsidRPr="008D2A69">
        <w:rPr>
          <w:sz w:val="22"/>
          <w:szCs w:val="22"/>
        </w:rPr>
        <w:t xml:space="preserve">Human memory tends to retain information better when it </w:t>
      </w:r>
      <w:proofErr w:type="gramStart"/>
      <w:r w:rsidR="008D2A69" w:rsidRPr="008D2A69">
        <w:rPr>
          <w:sz w:val="22"/>
          <w:szCs w:val="22"/>
        </w:rPr>
        <w:t>is visualized</w:t>
      </w:r>
      <w:proofErr w:type="gramEnd"/>
      <w:r w:rsidR="008D2A69" w:rsidRPr="008D2A69">
        <w:rPr>
          <w:sz w:val="22"/>
          <w:szCs w:val="22"/>
        </w:rPr>
        <w:t>. Therefore, this novel representation of the reactor and neutron transport parameters serves as an exceptional educational tool for future generations of nuclear power plant operators, nuclear engineers, and other experts in t</w:t>
      </w:r>
      <w:r w:rsidR="00A06F9F">
        <w:rPr>
          <w:sz w:val="22"/>
          <w:szCs w:val="22"/>
        </w:rPr>
        <w:t>he field of nuclear technology.</w:t>
      </w:r>
    </w:p>
    <w:p w14:paraId="3C0A3E5F" w14:textId="77777777" w:rsidR="00EC39EC" w:rsidRDefault="00EC39EC" w:rsidP="00EC39EC">
      <w:pPr>
        <w:pStyle w:val="BodyTextIndent"/>
        <w:rPr>
          <w:bCs/>
          <w:iCs/>
          <w:sz w:val="22"/>
          <w:szCs w:val="22"/>
        </w:rPr>
      </w:pPr>
    </w:p>
    <w:p w14:paraId="7007A078" w14:textId="77777777" w:rsidR="00EC39EC" w:rsidRPr="000805FE" w:rsidRDefault="00EC39EC" w:rsidP="00EC39EC">
      <w:pPr>
        <w:pStyle w:val="BodyTextIndent"/>
        <w:rPr>
          <w:bCs/>
          <w:i/>
          <w:iCs/>
          <w:szCs w:val="22"/>
        </w:rPr>
      </w:pPr>
      <w:r w:rsidRPr="000805FE">
        <w:rPr>
          <w:bCs/>
          <w:i/>
          <w:iCs/>
          <w:szCs w:val="22"/>
        </w:rPr>
        <w:t>Fig. 3: Bubbles flowing through the core during the void reactivity coefficient exercise.</w:t>
      </w:r>
    </w:p>
    <w:p w14:paraId="6FA41340" w14:textId="77777777" w:rsidR="00EC39EC" w:rsidRDefault="00EC39EC" w:rsidP="00EC39EC">
      <w:pPr>
        <w:pStyle w:val="BodyTextIndent"/>
        <w:rPr>
          <w:bCs/>
          <w:iCs/>
          <w:sz w:val="22"/>
          <w:szCs w:val="22"/>
        </w:rPr>
      </w:pPr>
    </w:p>
    <w:p w14:paraId="23ED1F3F" w14:textId="6AA8A456" w:rsidR="00520316" w:rsidRPr="008D2A69" w:rsidRDefault="00520316" w:rsidP="008D2A69">
      <w:pPr>
        <w:pStyle w:val="BodyTextIndent"/>
        <w:rPr>
          <w:sz w:val="22"/>
          <w:szCs w:val="22"/>
        </w:rPr>
      </w:pPr>
    </w:p>
    <w:p w14:paraId="6FC95EE9" w14:textId="204B9937" w:rsidR="008D2A69" w:rsidRDefault="008D2A69" w:rsidP="008D2A69">
      <w:pPr>
        <w:pStyle w:val="BodyTextIndent"/>
        <w:jc w:val="left"/>
        <w:rPr>
          <w:b/>
          <w:bCs/>
          <w:i/>
          <w:iCs/>
          <w:sz w:val="22"/>
          <w:szCs w:val="22"/>
        </w:rPr>
      </w:pPr>
    </w:p>
    <w:p w14:paraId="20DC3A6E" w14:textId="3FBD75D8" w:rsidR="000805FE" w:rsidRPr="000805FE" w:rsidRDefault="002621D2" w:rsidP="000805FE">
      <w:pPr>
        <w:pStyle w:val="BodyTextIndent"/>
        <w:jc w:val="left"/>
        <w:rPr>
          <w:b/>
          <w:bCs/>
          <w:iCs/>
          <w:sz w:val="22"/>
          <w:szCs w:val="22"/>
        </w:rPr>
      </w:pPr>
      <w:r>
        <w:rPr>
          <w:b/>
          <w:bCs/>
          <w:iCs/>
          <w:sz w:val="22"/>
          <w:szCs w:val="22"/>
        </w:rPr>
        <w:t>Hands-on experiments</w:t>
      </w:r>
      <w:r w:rsidR="000805FE" w:rsidRPr="000805FE">
        <w:rPr>
          <w:b/>
          <w:bCs/>
          <w:iCs/>
          <w:sz w:val="22"/>
          <w:szCs w:val="22"/>
        </w:rPr>
        <w:t xml:space="preserve"> on </w:t>
      </w:r>
      <w:proofErr w:type="spellStart"/>
      <w:r w:rsidR="000805FE" w:rsidRPr="000805FE">
        <w:rPr>
          <w:b/>
          <w:bCs/>
          <w:iCs/>
          <w:sz w:val="22"/>
          <w:szCs w:val="22"/>
        </w:rPr>
        <w:t>TRIGA</w:t>
      </w:r>
      <w:proofErr w:type="spellEnd"/>
    </w:p>
    <w:p w14:paraId="67A0DE56" w14:textId="6A033EFA" w:rsidR="000805FE" w:rsidRPr="000805FE" w:rsidRDefault="000805FE" w:rsidP="000805FE">
      <w:pPr>
        <w:pStyle w:val="BodyTextIndent"/>
        <w:rPr>
          <w:bCs/>
          <w:iCs/>
          <w:sz w:val="22"/>
          <w:szCs w:val="22"/>
        </w:rPr>
      </w:pPr>
      <w:r w:rsidRPr="000805FE">
        <w:rPr>
          <w:bCs/>
          <w:iCs/>
          <w:sz w:val="22"/>
          <w:szCs w:val="22"/>
        </w:rPr>
        <w:t xml:space="preserve">Since the </w:t>
      </w:r>
      <w:proofErr w:type="spellStart"/>
      <w:r w:rsidRPr="000805FE">
        <w:rPr>
          <w:bCs/>
          <w:iCs/>
          <w:sz w:val="22"/>
          <w:szCs w:val="22"/>
        </w:rPr>
        <w:t>1990s</w:t>
      </w:r>
      <w:proofErr w:type="spellEnd"/>
      <w:r w:rsidRPr="000805FE">
        <w:rPr>
          <w:bCs/>
          <w:iCs/>
          <w:sz w:val="22"/>
          <w:szCs w:val="22"/>
        </w:rPr>
        <w:t xml:space="preserve">, the </w:t>
      </w:r>
      <w:proofErr w:type="spellStart"/>
      <w:r w:rsidRPr="000805FE">
        <w:rPr>
          <w:bCs/>
          <w:iCs/>
          <w:sz w:val="22"/>
          <w:szCs w:val="22"/>
        </w:rPr>
        <w:t>JSI</w:t>
      </w:r>
      <w:proofErr w:type="spellEnd"/>
      <w:r w:rsidRPr="000805FE">
        <w:rPr>
          <w:bCs/>
          <w:iCs/>
          <w:sz w:val="22"/>
          <w:szCs w:val="22"/>
        </w:rPr>
        <w:t xml:space="preserve"> </w:t>
      </w:r>
      <w:proofErr w:type="spellStart"/>
      <w:r w:rsidRPr="000805FE">
        <w:rPr>
          <w:bCs/>
          <w:iCs/>
          <w:sz w:val="22"/>
          <w:szCs w:val="22"/>
        </w:rPr>
        <w:t>TRIGA</w:t>
      </w:r>
      <w:proofErr w:type="spellEnd"/>
      <w:r w:rsidRPr="000805FE">
        <w:rPr>
          <w:bCs/>
          <w:iCs/>
          <w:sz w:val="22"/>
          <w:szCs w:val="22"/>
        </w:rPr>
        <w:t xml:space="preserve"> reactor </w:t>
      </w:r>
      <w:proofErr w:type="gramStart"/>
      <w:r w:rsidRPr="000805FE">
        <w:rPr>
          <w:bCs/>
          <w:iCs/>
          <w:sz w:val="22"/>
          <w:szCs w:val="22"/>
        </w:rPr>
        <w:t>has been extensively utilized</w:t>
      </w:r>
      <w:proofErr w:type="gramEnd"/>
      <w:r w:rsidRPr="000805FE">
        <w:rPr>
          <w:bCs/>
          <w:iCs/>
          <w:sz w:val="22"/>
          <w:szCs w:val="22"/>
        </w:rPr>
        <w:t xml:space="preserve"> for conducting </w:t>
      </w:r>
      <w:r w:rsidR="002621D2" w:rsidRPr="000805FE">
        <w:rPr>
          <w:bCs/>
          <w:iCs/>
          <w:sz w:val="22"/>
          <w:szCs w:val="22"/>
        </w:rPr>
        <w:t>reactor physics</w:t>
      </w:r>
      <w:r w:rsidR="002621D2" w:rsidRPr="000805FE" w:rsidDel="002621D2">
        <w:rPr>
          <w:bCs/>
          <w:iCs/>
          <w:sz w:val="22"/>
          <w:szCs w:val="22"/>
        </w:rPr>
        <w:t xml:space="preserve"> </w:t>
      </w:r>
      <w:r w:rsidR="00CE7D2B">
        <w:rPr>
          <w:bCs/>
          <w:iCs/>
          <w:sz w:val="22"/>
          <w:szCs w:val="22"/>
        </w:rPr>
        <w:t>experiments</w:t>
      </w:r>
      <w:r w:rsidR="00CE7D2B" w:rsidRPr="000805FE">
        <w:rPr>
          <w:bCs/>
          <w:iCs/>
          <w:sz w:val="22"/>
          <w:szCs w:val="22"/>
        </w:rPr>
        <w:t xml:space="preserve"> for</w:t>
      </w:r>
      <w:r w:rsidRPr="000805FE">
        <w:rPr>
          <w:bCs/>
          <w:iCs/>
          <w:sz w:val="22"/>
          <w:szCs w:val="22"/>
        </w:rPr>
        <w:t xml:space="preserve"> future nuclear power plant operators, as well as physics and nuclear engineering students. These </w:t>
      </w:r>
      <w:r w:rsidR="002621D2">
        <w:rPr>
          <w:bCs/>
          <w:iCs/>
          <w:sz w:val="22"/>
          <w:szCs w:val="22"/>
        </w:rPr>
        <w:t>experiments</w:t>
      </w:r>
      <w:r w:rsidR="002621D2" w:rsidRPr="000805FE">
        <w:rPr>
          <w:bCs/>
          <w:iCs/>
          <w:sz w:val="22"/>
          <w:szCs w:val="22"/>
        </w:rPr>
        <w:t xml:space="preserve"> </w:t>
      </w:r>
      <w:r w:rsidRPr="000805FE">
        <w:rPr>
          <w:bCs/>
          <w:iCs/>
          <w:sz w:val="22"/>
          <w:szCs w:val="22"/>
        </w:rPr>
        <w:t>encompassed various areas, including:</w:t>
      </w:r>
    </w:p>
    <w:p w14:paraId="0DD07313" w14:textId="56DB71A8" w:rsidR="000805FE" w:rsidRPr="000805FE" w:rsidRDefault="000805FE" w:rsidP="000805FE">
      <w:pPr>
        <w:pStyle w:val="BodyTextIndent"/>
        <w:numPr>
          <w:ilvl w:val="0"/>
          <w:numId w:val="3"/>
        </w:numPr>
        <w:rPr>
          <w:bCs/>
          <w:iCs/>
          <w:sz w:val="22"/>
          <w:szCs w:val="22"/>
        </w:rPr>
      </w:pPr>
      <w:r w:rsidRPr="000805FE">
        <w:rPr>
          <w:bCs/>
          <w:iCs/>
          <w:sz w:val="22"/>
          <w:szCs w:val="22"/>
        </w:rPr>
        <w:t>Subcritical multiplication</w:t>
      </w:r>
    </w:p>
    <w:p w14:paraId="1341F4D8" w14:textId="76ECCDC8" w:rsidR="000805FE" w:rsidRPr="002621D2" w:rsidRDefault="000805FE" w:rsidP="002621D2">
      <w:pPr>
        <w:pStyle w:val="BodyTextIndent"/>
        <w:numPr>
          <w:ilvl w:val="0"/>
          <w:numId w:val="3"/>
        </w:numPr>
        <w:rPr>
          <w:bCs/>
          <w:iCs/>
          <w:sz w:val="22"/>
          <w:szCs w:val="22"/>
        </w:rPr>
      </w:pPr>
      <w:r w:rsidRPr="002621D2">
        <w:rPr>
          <w:bCs/>
          <w:iCs/>
          <w:sz w:val="22"/>
          <w:szCs w:val="22"/>
        </w:rPr>
        <w:t>Critical experiment</w:t>
      </w:r>
      <w:r w:rsidR="002621D2" w:rsidRPr="002621D2">
        <w:rPr>
          <w:bCs/>
          <w:iCs/>
          <w:sz w:val="22"/>
          <w:szCs w:val="22"/>
        </w:rPr>
        <w:t xml:space="preserve"> (</w:t>
      </w:r>
      <w:r w:rsidRPr="002621D2">
        <w:rPr>
          <w:bCs/>
          <w:iCs/>
          <w:sz w:val="22"/>
          <w:szCs w:val="22"/>
        </w:rPr>
        <w:t>Fuel add</w:t>
      </w:r>
      <w:r w:rsidR="002621D2">
        <w:rPr>
          <w:bCs/>
          <w:iCs/>
          <w:sz w:val="22"/>
          <w:szCs w:val="22"/>
        </w:rPr>
        <w:t>ition</w:t>
      </w:r>
      <w:r w:rsidR="002621D2" w:rsidRPr="002621D2">
        <w:rPr>
          <w:bCs/>
          <w:iCs/>
          <w:sz w:val="22"/>
          <w:szCs w:val="22"/>
        </w:rPr>
        <w:t>/</w:t>
      </w:r>
      <w:r w:rsidRPr="002621D2">
        <w:rPr>
          <w:bCs/>
          <w:iCs/>
          <w:sz w:val="22"/>
          <w:szCs w:val="22"/>
        </w:rPr>
        <w:t>Control rod withdrawal</w:t>
      </w:r>
      <w:r w:rsidR="00CF1FFB">
        <w:rPr>
          <w:bCs/>
          <w:iCs/>
          <w:sz w:val="22"/>
          <w:szCs w:val="22"/>
        </w:rPr>
        <w:t>)</w:t>
      </w:r>
    </w:p>
    <w:p w14:paraId="645ACE98" w14:textId="20CCC7A4" w:rsidR="000805FE" w:rsidRPr="000805FE" w:rsidRDefault="000805FE" w:rsidP="000805FE">
      <w:pPr>
        <w:pStyle w:val="BodyTextIndent"/>
        <w:numPr>
          <w:ilvl w:val="0"/>
          <w:numId w:val="3"/>
        </w:numPr>
        <w:rPr>
          <w:bCs/>
          <w:iCs/>
          <w:sz w:val="22"/>
          <w:szCs w:val="22"/>
        </w:rPr>
      </w:pPr>
      <w:r w:rsidRPr="000805FE">
        <w:rPr>
          <w:bCs/>
          <w:iCs/>
          <w:sz w:val="22"/>
          <w:szCs w:val="22"/>
        </w:rPr>
        <w:t>Reactor kinetics (reactor response to step reactivity changes)</w:t>
      </w:r>
    </w:p>
    <w:p w14:paraId="0AB48C0B" w14:textId="6B139F77" w:rsidR="000805FE" w:rsidRPr="000805FE" w:rsidRDefault="000805FE" w:rsidP="000805FE">
      <w:pPr>
        <w:pStyle w:val="BodyTextIndent"/>
        <w:numPr>
          <w:ilvl w:val="0"/>
          <w:numId w:val="3"/>
        </w:numPr>
        <w:rPr>
          <w:bCs/>
          <w:iCs/>
          <w:sz w:val="22"/>
          <w:szCs w:val="22"/>
        </w:rPr>
      </w:pPr>
      <w:r w:rsidRPr="000805FE">
        <w:rPr>
          <w:bCs/>
          <w:iCs/>
          <w:sz w:val="22"/>
          <w:szCs w:val="22"/>
        </w:rPr>
        <w:t>Reactivity coefficients (temperature, void, power)</w:t>
      </w:r>
    </w:p>
    <w:p w14:paraId="798BFFAA" w14:textId="6DB50983" w:rsidR="000805FE" w:rsidRPr="002621D2" w:rsidRDefault="000805FE" w:rsidP="002621D2">
      <w:pPr>
        <w:pStyle w:val="BodyTextIndent"/>
        <w:numPr>
          <w:ilvl w:val="0"/>
          <w:numId w:val="3"/>
        </w:numPr>
        <w:rPr>
          <w:bCs/>
          <w:iCs/>
          <w:sz w:val="22"/>
          <w:szCs w:val="22"/>
        </w:rPr>
      </w:pPr>
      <w:r w:rsidRPr="002621D2">
        <w:rPr>
          <w:bCs/>
          <w:iCs/>
          <w:sz w:val="22"/>
          <w:szCs w:val="22"/>
        </w:rPr>
        <w:t>Control rod calibration</w:t>
      </w:r>
      <w:r w:rsidR="002621D2" w:rsidRPr="002621D2">
        <w:rPr>
          <w:bCs/>
          <w:iCs/>
          <w:sz w:val="22"/>
          <w:szCs w:val="22"/>
        </w:rPr>
        <w:t xml:space="preserve"> (</w:t>
      </w:r>
      <w:r w:rsidRPr="002621D2">
        <w:rPr>
          <w:bCs/>
          <w:iCs/>
          <w:sz w:val="22"/>
          <w:szCs w:val="22"/>
        </w:rPr>
        <w:t>Rod</w:t>
      </w:r>
      <w:r w:rsidR="002621D2">
        <w:rPr>
          <w:bCs/>
          <w:iCs/>
          <w:sz w:val="22"/>
          <w:szCs w:val="22"/>
        </w:rPr>
        <w:t>-</w:t>
      </w:r>
      <w:r w:rsidRPr="002621D2">
        <w:rPr>
          <w:bCs/>
          <w:iCs/>
          <w:sz w:val="22"/>
          <w:szCs w:val="22"/>
        </w:rPr>
        <w:t>in</w:t>
      </w:r>
      <w:r w:rsidR="002621D2" w:rsidRPr="002621D2">
        <w:rPr>
          <w:bCs/>
          <w:iCs/>
          <w:sz w:val="22"/>
          <w:szCs w:val="22"/>
        </w:rPr>
        <w:t>/</w:t>
      </w:r>
      <w:r w:rsidRPr="002621D2">
        <w:rPr>
          <w:bCs/>
          <w:iCs/>
          <w:sz w:val="22"/>
          <w:szCs w:val="22"/>
        </w:rPr>
        <w:t>Rod swap</w:t>
      </w:r>
      <w:r w:rsidR="002621D2">
        <w:rPr>
          <w:bCs/>
          <w:iCs/>
          <w:sz w:val="22"/>
          <w:szCs w:val="22"/>
        </w:rPr>
        <w:t>)</w:t>
      </w:r>
    </w:p>
    <w:p w14:paraId="0ADC1A44" w14:textId="14920EF1" w:rsidR="000805FE" w:rsidRPr="000805FE" w:rsidRDefault="000805FE" w:rsidP="000805FE">
      <w:pPr>
        <w:pStyle w:val="BodyTextIndent"/>
        <w:numPr>
          <w:ilvl w:val="0"/>
          <w:numId w:val="3"/>
        </w:numPr>
        <w:rPr>
          <w:bCs/>
          <w:iCs/>
          <w:sz w:val="22"/>
          <w:szCs w:val="22"/>
        </w:rPr>
      </w:pPr>
      <w:r w:rsidRPr="000805FE">
        <w:rPr>
          <w:bCs/>
          <w:iCs/>
          <w:sz w:val="22"/>
          <w:szCs w:val="22"/>
        </w:rPr>
        <w:t>Pulse mode operation</w:t>
      </w:r>
    </w:p>
    <w:p w14:paraId="2469EBDE" w14:textId="5DF65B0D" w:rsidR="002621D2" w:rsidRDefault="000805FE" w:rsidP="002621D2">
      <w:pPr>
        <w:pStyle w:val="BodyTextIndent"/>
        <w:numPr>
          <w:ilvl w:val="0"/>
          <w:numId w:val="3"/>
        </w:numPr>
        <w:rPr>
          <w:bCs/>
          <w:iCs/>
          <w:sz w:val="22"/>
          <w:szCs w:val="22"/>
        </w:rPr>
      </w:pPr>
      <w:r w:rsidRPr="000805FE">
        <w:rPr>
          <w:bCs/>
          <w:iCs/>
          <w:sz w:val="22"/>
          <w:szCs w:val="22"/>
        </w:rPr>
        <w:t>Thermal power calibration</w:t>
      </w:r>
    </w:p>
    <w:p w14:paraId="4F0FE29B" w14:textId="2EC4B3F6" w:rsidR="002621D2" w:rsidRPr="002621D2" w:rsidRDefault="002621D2" w:rsidP="002621D2">
      <w:pPr>
        <w:pStyle w:val="BodyTextIndent"/>
        <w:numPr>
          <w:ilvl w:val="0"/>
          <w:numId w:val="3"/>
        </w:numPr>
        <w:rPr>
          <w:bCs/>
          <w:iCs/>
          <w:sz w:val="22"/>
          <w:szCs w:val="22"/>
        </w:rPr>
      </w:pPr>
      <w:r>
        <w:rPr>
          <w:bCs/>
          <w:iCs/>
          <w:sz w:val="22"/>
          <w:szCs w:val="22"/>
        </w:rPr>
        <w:t>Primary water activation</w:t>
      </w:r>
    </w:p>
    <w:p w14:paraId="45AEE3D4" w14:textId="2A1D2ED6" w:rsidR="000805FE" w:rsidRPr="000805FE" w:rsidRDefault="000805FE" w:rsidP="000805FE">
      <w:pPr>
        <w:pStyle w:val="BodyTextIndent"/>
        <w:numPr>
          <w:ilvl w:val="0"/>
          <w:numId w:val="3"/>
        </w:numPr>
        <w:rPr>
          <w:bCs/>
          <w:iCs/>
          <w:sz w:val="22"/>
          <w:szCs w:val="22"/>
        </w:rPr>
      </w:pPr>
      <w:r w:rsidRPr="000805FE">
        <w:rPr>
          <w:bCs/>
          <w:iCs/>
          <w:sz w:val="22"/>
          <w:szCs w:val="22"/>
        </w:rPr>
        <w:t>Reactor operation</w:t>
      </w:r>
    </w:p>
    <w:p w14:paraId="4C1CF474" w14:textId="1216ED46" w:rsidR="000805FE" w:rsidRPr="000805FE" w:rsidRDefault="000805FE" w:rsidP="000805FE">
      <w:pPr>
        <w:pStyle w:val="BodyTextIndent"/>
        <w:rPr>
          <w:bCs/>
          <w:iCs/>
          <w:sz w:val="22"/>
          <w:szCs w:val="22"/>
        </w:rPr>
      </w:pPr>
      <w:r w:rsidRPr="000805FE">
        <w:rPr>
          <w:bCs/>
          <w:iCs/>
          <w:sz w:val="22"/>
          <w:szCs w:val="22"/>
        </w:rPr>
        <w:t xml:space="preserve">In 2012, several upgrades </w:t>
      </w:r>
      <w:proofErr w:type="gramStart"/>
      <w:r w:rsidRPr="000805FE">
        <w:rPr>
          <w:bCs/>
          <w:iCs/>
          <w:sz w:val="22"/>
          <w:szCs w:val="22"/>
        </w:rPr>
        <w:t>were implemented</w:t>
      </w:r>
      <w:proofErr w:type="gramEnd"/>
      <w:r w:rsidRPr="000805FE">
        <w:rPr>
          <w:bCs/>
          <w:iCs/>
          <w:sz w:val="22"/>
          <w:szCs w:val="22"/>
        </w:rPr>
        <w:t xml:space="preserve"> to enhance existing exercises and introduce new ones. The </w:t>
      </w:r>
      <w:proofErr w:type="gramStart"/>
      <w:r w:rsidRPr="000805FE">
        <w:rPr>
          <w:bCs/>
          <w:iCs/>
          <w:sz w:val="22"/>
          <w:szCs w:val="22"/>
        </w:rPr>
        <w:t>pulse mode operation exercise</w:t>
      </w:r>
      <w:proofErr w:type="gramEnd"/>
      <w:r w:rsidRPr="000805FE">
        <w:rPr>
          <w:bCs/>
          <w:iCs/>
          <w:sz w:val="22"/>
          <w:szCs w:val="22"/>
        </w:rPr>
        <w:t xml:space="preserve"> saw improvements through the installation of a new data acquisition system and the development of a user-friendly graphical interface using LabVIEW software.</w:t>
      </w:r>
    </w:p>
    <w:p w14:paraId="2022F99E" w14:textId="77777777" w:rsidR="000805FE" w:rsidRPr="000805FE" w:rsidRDefault="000805FE" w:rsidP="000805FE">
      <w:pPr>
        <w:pStyle w:val="BodyTextIndent"/>
        <w:rPr>
          <w:bCs/>
          <w:iCs/>
          <w:sz w:val="22"/>
          <w:szCs w:val="22"/>
        </w:rPr>
      </w:pPr>
      <w:r w:rsidRPr="000805FE">
        <w:rPr>
          <w:bCs/>
          <w:iCs/>
          <w:sz w:val="22"/>
          <w:szCs w:val="22"/>
        </w:rPr>
        <w:t xml:space="preserve">The critical experiment exercise </w:t>
      </w:r>
      <w:proofErr w:type="gramStart"/>
      <w:r w:rsidRPr="000805FE">
        <w:rPr>
          <w:bCs/>
          <w:iCs/>
          <w:sz w:val="22"/>
          <w:szCs w:val="22"/>
        </w:rPr>
        <w:t>was enhanced</w:t>
      </w:r>
      <w:proofErr w:type="gramEnd"/>
      <w:r w:rsidRPr="000805FE">
        <w:rPr>
          <w:bCs/>
          <w:iCs/>
          <w:sz w:val="22"/>
          <w:szCs w:val="22"/>
        </w:rPr>
        <w:t xml:space="preserve"> by incorporating a new detector. Neutron population is now monitored using two independent fission chambers placed at different locations. Similarly, a new graphical user interface using LabVIEW software </w:t>
      </w:r>
      <w:proofErr w:type="gramStart"/>
      <w:r w:rsidRPr="000805FE">
        <w:rPr>
          <w:bCs/>
          <w:iCs/>
          <w:sz w:val="22"/>
          <w:szCs w:val="22"/>
        </w:rPr>
        <w:t>was developed</w:t>
      </w:r>
      <w:proofErr w:type="gramEnd"/>
      <w:r w:rsidRPr="000805FE">
        <w:rPr>
          <w:bCs/>
          <w:iCs/>
          <w:sz w:val="22"/>
          <w:szCs w:val="22"/>
        </w:rPr>
        <w:t xml:space="preserve"> for this exercise.</w:t>
      </w:r>
    </w:p>
    <w:p w14:paraId="234DF2A3" w14:textId="7750AD79" w:rsidR="000805FE" w:rsidRDefault="000805FE" w:rsidP="000805FE">
      <w:pPr>
        <w:pStyle w:val="BodyTextIndent"/>
        <w:rPr>
          <w:b/>
          <w:bCs/>
          <w:i/>
          <w:iCs/>
          <w:sz w:val="22"/>
          <w:szCs w:val="22"/>
        </w:rPr>
      </w:pPr>
      <w:r w:rsidRPr="000805FE">
        <w:rPr>
          <w:bCs/>
          <w:iCs/>
          <w:sz w:val="22"/>
          <w:szCs w:val="22"/>
        </w:rPr>
        <w:t xml:space="preserve">To make the </w:t>
      </w:r>
      <w:proofErr w:type="gramStart"/>
      <w:r w:rsidRPr="000805FE">
        <w:rPr>
          <w:bCs/>
          <w:iCs/>
          <w:sz w:val="22"/>
          <w:szCs w:val="22"/>
        </w:rPr>
        <w:t>void reactivity coefficient exercise</w:t>
      </w:r>
      <w:proofErr w:type="gramEnd"/>
      <w:r w:rsidRPr="000805FE">
        <w:rPr>
          <w:bCs/>
          <w:iCs/>
          <w:sz w:val="22"/>
          <w:szCs w:val="22"/>
        </w:rPr>
        <w:t xml:space="preserve"> more realistic, a pneumatic system was installed to generate air bubbles just below the reactor core. The system includes valves, flow meters, and aluminum tubes for conveying air under the core, allowing for a more accurate simulation of void reactivity changes</w:t>
      </w:r>
    </w:p>
    <w:p w14:paraId="6D1BF5FD" w14:textId="6541A028" w:rsidR="000805FE" w:rsidRDefault="000805FE" w:rsidP="000805FE">
      <w:pPr>
        <w:pStyle w:val="BodyTextIndent"/>
        <w:jc w:val="left"/>
        <w:rPr>
          <w:b/>
          <w:bCs/>
          <w:i/>
          <w:iCs/>
          <w:sz w:val="22"/>
          <w:szCs w:val="22"/>
        </w:rPr>
      </w:pPr>
    </w:p>
    <w:p w14:paraId="21AA0F9A" w14:textId="77777777" w:rsidR="004624CA" w:rsidRPr="00BB7497" w:rsidRDefault="004624CA" w:rsidP="000805FE">
      <w:pPr>
        <w:pStyle w:val="BodyTextIndent"/>
        <w:jc w:val="left"/>
        <w:rPr>
          <w:b/>
          <w:bCs/>
          <w:i/>
          <w:iCs/>
          <w:sz w:val="22"/>
          <w:szCs w:val="22"/>
        </w:rPr>
      </w:pPr>
    </w:p>
    <w:p w14:paraId="675A48A1" w14:textId="4C7CBC13" w:rsidR="00781B6A" w:rsidRPr="00BB7497" w:rsidRDefault="00781B6A" w:rsidP="00E93F48">
      <w:pPr>
        <w:pStyle w:val="AbstractClauseTitle"/>
        <w:jc w:val="left"/>
        <w:rPr>
          <w:rFonts w:ascii="Times New Roman" w:hAnsi="Times New Roman"/>
          <w:sz w:val="22"/>
          <w:szCs w:val="22"/>
        </w:rPr>
      </w:pPr>
      <w:r w:rsidRPr="00BB7497">
        <w:rPr>
          <w:rFonts w:ascii="Times New Roman" w:hAnsi="Times New Roman"/>
          <w:sz w:val="22"/>
          <w:szCs w:val="22"/>
        </w:rPr>
        <w:t xml:space="preserve">II. </w:t>
      </w:r>
      <w:r w:rsidR="0062058E">
        <w:rPr>
          <w:rFonts w:ascii="Times New Roman" w:hAnsi="Times New Roman"/>
          <w:caps w:val="0"/>
          <w:sz w:val="22"/>
          <w:szCs w:val="22"/>
        </w:rPr>
        <w:t>New research reactor?</w:t>
      </w:r>
    </w:p>
    <w:p w14:paraId="0DA134B0" w14:textId="77777777" w:rsidR="00781B6A" w:rsidRPr="00BB7497" w:rsidRDefault="00781B6A">
      <w:pPr>
        <w:pStyle w:val="BodyTextIndent"/>
        <w:rPr>
          <w:sz w:val="22"/>
          <w:szCs w:val="22"/>
        </w:rPr>
      </w:pPr>
    </w:p>
    <w:p w14:paraId="7C6F0280" w14:textId="41A2CE4B" w:rsidR="00781B6A" w:rsidRPr="00BB7497" w:rsidRDefault="000D7333">
      <w:pPr>
        <w:pStyle w:val="BodyTextIndent"/>
        <w:rPr>
          <w:sz w:val="22"/>
          <w:szCs w:val="22"/>
        </w:rPr>
      </w:pPr>
      <w:r w:rsidRPr="000D7333">
        <w:rPr>
          <w:sz w:val="22"/>
          <w:szCs w:val="22"/>
        </w:rPr>
        <w:t>Slovenia is currently in the process of developing a project aimed at constructing a state-of-the-art research reactor</w:t>
      </w:r>
      <w:r w:rsidR="00CF1FFB">
        <w:rPr>
          <w:sz w:val="22"/>
          <w:szCs w:val="22"/>
        </w:rPr>
        <w:t xml:space="preserve">, which is foreseen the existing </w:t>
      </w:r>
      <w:proofErr w:type="spellStart"/>
      <w:r w:rsidR="00CF1FFB">
        <w:rPr>
          <w:sz w:val="22"/>
          <w:szCs w:val="22"/>
        </w:rPr>
        <w:t>TRIGA</w:t>
      </w:r>
      <w:proofErr w:type="spellEnd"/>
      <w:r w:rsidR="00CF1FFB">
        <w:rPr>
          <w:sz w:val="22"/>
          <w:szCs w:val="22"/>
        </w:rPr>
        <w:t xml:space="preserve"> reactor</w:t>
      </w:r>
      <w:r w:rsidRPr="000D7333">
        <w:rPr>
          <w:sz w:val="22"/>
          <w:szCs w:val="22"/>
        </w:rPr>
        <w:t>. The publication</w:t>
      </w:r>
      <w:r>
        <w:rPr>
          <w:sz w:val="22"/>
          <w:szCs w:val="22"/>
        </w:rPr>
        <w:t xml:space="preserve">s </w:t>
      </w:r>
      <w:r w:rsidRPr="000D7333">
        <w:rPr>
          <w:sz w:val="22"/>
          <w:szCs w:val="22"/>
        </w:rPr>
        <w:t>presented at the NENE Conference</w:t>
      </w:r>
      <w:r>
        <w:rPr>
          <w:sz w:val="22"/>
          <w:szCs w:val="22"/>
        </w:rPr>
        <w:t>s</w:t>
      </w:r>
      <w:r w:rsidRPr="000D7333">
        <w:rPr>
          <w:sz w:val="22"/>
          <w:szCs w:val="22"/>
        </w:rPr>
        <w:t xml:space="preserve"> in 2019</w:t>
      </w:r>
      <w:r>
        <w:rPr>
          <w:sz w:val="22"/>
          <w:szCs w:val="22"/>
        </w:rPr>
        <w:t xml:space="preserve"> and </w:t>
      </w:r>
      <w:r w:rsidRPr="0005187A">
        <w:rPr>
          <w:sz w:val="22"/>
          <w:szCs w:val="22"/>
        </w:rPr>
        <w:t>2022 [</w:t>
      </w:r>
      <w:r w:rsidR="0005187A" w:rsidRPr="0005187A">
        <w:rPr>
          <w:sz w:val="22"/>
          <w:szCs w:val="22"/>
        </w:rPr>
        <w:t>6</w:t>
      </w:r>
      <w:proofErr w:type="gramStart"/>
      <w:r w:rsidR="0005187A" w:rsidRPr="0005187A">
        <w:rPr>
          <w:sz w:val="22"/>
          <w:szCs w:val="22"/>
        </w:rPr>
        <w:t>,7</w:t>
      </w:r>
      <w:proofErr w:type="gramEnd"/>
      <w:r w:rsidR="006A5977" w:rsidRPr="0005187A">
        <w:rPr>
          <w:sz w:val="22"/>
          <w:szCs w:val="22"/>
        </w:rPr>
        <w:t xml:space="preserve">] </w:t>
      </w:r>
      <w:r w:rsidR="004E2D32" w:rsidRPr="0005187A">
        <w:rPr>
          <w:sz w:val="22"/>
          <w:szCs w:val="22"/>
        </w:rPr>
        <w:t>discuss</w:t>
      </w:r>
      <w:r w:rsidR="004E2D32" w:rsidRPr="000D7333">
        <w:rPr>
          <w:sz w:val="22"/>
          <w:szCs w:val="22"/>
        </w:rPr>
        <w:t xml:space="preserve"> the</w:t>
      </w:r>
      <w:r w:rsidRPr="000D7333">
        <w:rPr>
          <w:sz w:val="22"/>
          <w:szCs w:val="22"/>
        </w:rPr>
        <w:t xml:space="preserve"> rationale</w:t>
      </w:r>
      <w:r w:rsidR="004624CA">
        <w:rPr>
          <w:sz w:val="22"/>
          <w:szCs w:val="22"/>
        </w:rPr>
        <w:t xml:space="preserve"> behind the initiative, provide</w:t>
      </w:r>
      <w:r w:rsidRPr="000D7333">
        <w:rPr>
          <w:sz w:val="22"/>
          <w:szCs w:val="22"/>
        </w:rPr>
        <w:t xml:space="preserve"> an overview of the initial stages necessary to comm</w:t>
      </w:r>
      <w:r w:rsidR="004624CA">
        <w:rPr>
          <w:sz w:val="22"/>
          <w:szCs w:val="22"/>
        </w:rPr>
        <w:t>ence the project, and enumerate</w:t>
      </w:r>
      <w:r w:rsidRPr="000D7333">
        <w:rPr>
          <w:sz w:val="22"/>
          <w:szCs w:val="22"/>
        </w:rPr>
        <w:t xml:space="preserve"> the potential technologies that could be employed. Subsequently, we have successfully initiated preliminary discussions with prospective international collaborators for the research reactor venture. </w:t>
      </w:r>
    </w:p>
    <w:p w14:paraId="49BFDC0A" w14:textId="77777777" w:rsidR="00781B6A" w:rsidRPr="00BB7497" w:rsidRDefault="00781B6A">
      <w:pPr>
        <w:pStyle w:val="BodyTextIndent"/>
        <w:rPr>
          <w:i/>
          <w:iCs/>
        </w:rPr>
      </w:pPr>
    </w:p>
    <w:p w14:paraId="4CAF9EB0" w14:textId="149F2C5F" w:rsidR="00781B6A" w:rsidRPr="00BB7497" w:rsidRDefault="00781B6A" w:rsidP="00A73779">
      <w:pPr>
        <w:pStyle w:val="BodyTextIndent"/>
        <w:jc w:val="left"/>
        <w:rPr>
          <w:b/>
          <w:bCs/>
          <w:i/>
          <w:iCs/>
          <w:sz w:val="22"/>
          <w:szCs w:val="22"/>
        </w:rPr>
      </w:pPr>
      <w:proofErr w:type="spellStart"/>
      <w:r w:rsidRPr="00BB7497">
        <w:rPr>
          <w:b/>
          <w:bCs/>
          <w:i/>
          <w:iCs/>
          <w:sz w:val="22"/>
          <w:szCs w:val="22"/>
        </w:rPr>
        <w:t>II.A</w:t>
      </w:r>
      <w:proofErr w:type="spellEnd"/>
      <w:r w:rsidRPr="00BB7497">
        <w:rPr>
          <w:b/>
          <w:bCs/>
          <w:i/>
          <w:iCs/>
          <w:sz w:val="22"/>
          <w:szCs w:val="22"/>
        </w:rPr>
        <w:t xml:space="preserve">. </w:t>
      </w:r>
      <w:r w:rsidR="00441F38">
        <w:rPr>
          <w:b/>
          <w:bCs/>
          <w:i/>
          <w:iCs/>
          <w:sz w:val="22"/>
          <w:szCs w:val="22"/>
        </w:rPr>
        <w:t>Planning</w:t>
      </w:r>
    </w:p>
    <w:p w14:paraId="0867ACAB" w14:textId="77777777" w:rsidR="00781B6A" w:rsidRPr="00BB7497" w:rsidRDefault="00781B6A">
      <w:pPr>
        <w:pStyle w:val="BodyTextIndent"/>
        <w:jc w:val="center"/>
        <w:rPr>
          <w:i/>
          <w:iCs/>
          <w:sz w:val="22"/>
          <w:szCs w:val="22"/>
        </w:rPr>
      </w:pPr>
    </w:p>
    <w:p w14:paraId="597586C2" w14:textId="77777777" w:rsidR="00441F38" w:rsidRDefault="00441F38">
      <w:pPr>
        <w:pStyle w:val="BodyTextIndent"/>
        <w:rPr>
          <w:sz w:val="22"/>
          <w:szCs w:val="22"/>
        </w:rPr>
      </w:pPr>
      <w:r w:rsidRPr="00441F38">
        <w:rPr>
          <w:sz w:val="22"/>
          <w:szCs w:val="22"/>
        </w:rPr>
        <w:t xml:space="preserve">Planning a new research reactor project offers advantages and challenges distinct from those of a nuclear power plant. Research reactors are smaller and more affordable, simplifying budget allocation and fuel management. Public acceptance is generally easier to attain compared to power plants. However, economic viability and utilization pose significant challenges. The country hosting the reactor must commit to financing its entire lifecycle, demonstrating indirect benefits and support for nuclear power. Ensuring optimal utilization with diverse user requirements is crucial. To address these risks, </w:t>
      </w:r>
      <w:proofErr w:type="spellStart"/>
      <w:r w:rsidRPr="00441F38">
        <w:rPr>
          <w:sz w:val="22"/>
          <w:szCs w:val="22"/>
        </w:rPr>
        <w:t>JSI</w:t>
      </w:r>
      <w:proofErr w:type="spellEnd"/>
      <w:r w:rsidRPr="00441F38">
        <w:rPr>
          <w:sz w:val="22"/>
          <w:szCs w:val="22"/>
        </w:rPr>
        <w:t xml:space="preserve"> will conduct a feasibility study, identify stakeholders, and secure commitments for reactor usage. </w:t>
      </w:r>
    </w:p>
    <w:p w14:paraId="26A784A2" w14:textId="79C9770A" w:rsidR="00781B6A" w:rsidRDefault="004624CA">
      <w:pPr>
        <w:pStyle w:val="BodyTextIndent"/>
        <w:rPr>
          <w:sz w:val="22"/>
          <w:szCs w:val="22"/>
        </w:rPr>
      </w:pPr>
      <w:r>
        <w:rPr>
          <w:sz w:val="22"/>
          <w:szCs w:val="22"/>
        </w:rPr>
        <w:lastRenderedPageBreak/>
        <w:t xml:space="preserve">The </w:t>
      </w:r>
      <w:proofErr w:type="spellStart"/>
      <w:r>
        <w:rPr>
          <w:sz w:val="22"/>
          <w:szCs w:val="22"/>
        </w:rPr>
        <w:t>TRIGA</w:t>
      </w:r>
      <w:proofErr w:type="spellEnd"/>
      <w:r w:rsidR="00441F38" w:rsidRPr="00441F38">
        <w:rPr>
          <w:sz w:val="22"/>
          <w:szCs w:val="22"/>
        </w:rPr>
        <w:t xml:space="preserve"> reactor in Ljubljana currently covers training and research needs, including neutron transport calculations and radiation hardness testing. The </w:t>
      </w:r>
      <w:r w:rsidR="00441F38">
        <w:rPr>
          <w:sz w:val="22"/>
          <w:szCs w:val="22"/>
        </w:rPr>
        <w:t xml:space="preserve">new </w:t>
      </w:r>
      <w:r w:rsidR="00441F38" w:rsidRPr="00441F38">
        <w:rPr>
          <w:sz w:val="22"/>
          <w:szCs w:val="22"/>
        </w:rPr>
        <w:t xml:space="preserve">research reactor </w:t>
      </w:r>
      <w:r w:rsidR="00441F38">
        <w:rPr>
          <w:sz w:val="22"/>
          <w:szCs w:val="22"/>
        </w:rPr>
        <w:t>should cover all these needs, but</w:t>
      </w:r>
      <w:r w:rsidR="00441F38" w:rsidRPr="00441F38">
        <w:rPr>
          <w:sz w:val="22"/>
          <w:szCs w:val="22"/>
        </w:rPr>
        <w:t xml:space="preserve"> </w:t>
      </w:r>
      <w:r w:rsidR="00441F38">
        <w:rPr>
          <w:sz w:val="22"/>
          <w:szCs w:val="22"/>
        </w:rPr>
        <w:t xml:space="preserve">should </w:t>
      </w:r>
      <w:r w:rsidR="00441F38" w:rsidRPr="00441F38">
        <w:rPr>
          <w:sz w:val="22"/>
          <w:szCs w:val="22"/>
        </w:rPr>
        <w:t>also support neutron beam users and contribute to the production of vital radionuclides for medicine. Additionally, it can aid in semiconductor chip manufacturing through neutron radiation-induced material changes.</w:t>
      </w:r>
    </w:p>
    <w:p w14:paraId="03D2AB05" w14:textId="14253E18" w:rsidR="00441F38" w:rsidRDefault="00441F38">
      <w:pPr>
        <w:pStyle w:val="BodyTextIndent"/>
        <w:rPr>
          <w:sz w:val="22"/>
          <w:szCs w:val="22"/>
        </w:rPr>
      </w:pPr>
    </w:p>
    <w:p w14:paraId="7E71F26F" w14:textId="77777777" w:rsidR="00441F38" w:rsidRDefault="00441F38">
      <w:pPr>
        <w:pStyle w:val="BodyTextIndent"/>
        <w:rPr>
          <w:sz w:val="22"/>
          <w:szCs w:val="22"/>
        </w:rPr>
      </w:pPr>
    </w:p>
    <w:p w14:paraId="399AC309" w14:textId="1B47FC32" w:rsidR="00441F38" w:rsidRPr="00BB7497" w:rsidRDefault="00441F38" w:rsidP="00441F38">
      <w:pPr>
        <w:pStyle w:val="BodyTextIndent"/>
        <w:jc w:val="left"/>
        <w:rPr>
          <w:b/>
          <w:bCs/>
          <w:i/>
          <w:iCs/>
          <w:sz w:val="22"/>
          <w:szCs w:val="22"/>
        </w:rPr>
      </w:pPr>
      <w:proofErr w:type="spellStart"/>
      <w:r>
        <w:rPr>
          <w:b/>
          <w:bCs/>
          <w:i/>
          <w:iCs/>
          <w:sz w:val="22"/>
          <w:szCs w:val="22"/>
        </w:rPr>
        <w:t>II.B</w:t>
      </w:r>
      <w:proofErr w:type="spellEnd"/>
      <w:r w:rsidRPr="00BB7497">
        <w:rPr>
          <w:b/>
          <w:bCs/>
          <w:i/>
          <w:iCs/>
          <w:sz w:val="22"/>
          <w:szCs w:val="22"/>
        </w:rPr>
        <w:t xml:space="preserve">. </w:t>
      </w:r>
      <w:r>
        <w:rPr>
          <w:b/>
          <w:bCs/>
          <w:i/>
          <w:iCs/>
          <w:sz w:val="22"/>
          <w:szCs w:val="22"/>
        </w:rPr>
        <w:t>Technology options</w:t>
      </w:r>
    </w:p>
    <w:p w14:paraId="4C3944EC" w14:textId="77777777" w:rsidR="00441F38" w:rsidRDefault="00441F38" w:rsidP="00441F38">
      <w:pPr>
        <w:pStyle w:val="BodyTextIndent"/>
        <w:rPr>
          <w:sz w:val="22"/>
          <w:szCs w:val="22"/>
        </w:rPr>
      </w:pPr>
    </w:p>
    <w:p w14:paraId="030BF4C6" w14:textId="2CDD6188" w:rsidR="00441F38" w:rsidRPr="00441F38" w:rsidRDefault="00441F38" w:rsidP="00441F38">
      <w:pPr>
        <w:pStyle w:val="BodyTextIndent"/>
        <w:rPr>
          <w:b/>
          <w:sz w:val="22"/>
          <w:szCs w:val="22"/>
        </w:rPr>
      </w:pPr>
      <w:proofErr w:type="gramStart"/>
      <w:r w:rsidRPr="00441F38">
        <w:rPr>
          <w:b/>
          <w:sz w:val="22"/>
          <w:szCs w:val="22"/>
        </w:rPr>
        <w:t>General purpose</w:t>
      </w:r>
      <w:proofErr w:type="gramEnd"/>
      <w:r w:rsidRPr="00441F38">
        <w:rPr>
          <w:b/>
          <w:sz w:val="22"/>
          <w:szCs w:val="22"/>
        </w:rPr>
        <w:t xml:space="preserve"> reactor</w:t>
      </w:r>
    </w:p>
    <w:p w14:paraId="1C3C246B" w14:textId="4C160007" w:rsidR="00441F38" w:rsidRPr="00441F38" w:rsidRDefault="00441F38" w:rsidP="00441F38">
      <w:pPr>
        <w:pStyle w:val="BodyTextIndent"/>
        <w:rPr>
          <w:sz w:val="22"/>
          <w:szCs w:val="22"/>
        </w:rPr>
      </w:pPr>
      <w:r w:rsidRPr="00441F38">
        <w:rPr>
          <w:sz w:val="22"/>
          <w:szCs w:val="22"/>
        </w:rPr>
        <w:t xml:space="preserve">The new research reactor will be a multipurpose reactor accommodating a consortium of users. Light water reactors with open pools are suitable for training and research due to their ease of operation and accessible core. They can support power-generating reactors using similar fuel and coolant as European </w:t>
      </w:r>
      <w:proofErr w:type="spellStart"/>
      <w:r w:rsidRPr="00441F38">
        <w:rPr>
          <w:sz w:val="22"/>
          <w:szCs w:val="22"/>
        </w:rPr>
        <w:t>PWR</w:t>
      </w:r>
      <w:proofErr w:type="spellEnd"/>
      <w:r w:rsidRPr="00441F38">
        <w:rPr>
          <w:sz w:val="22"/>
          <w:szCs w:val="22"/>
        </w:rPr>
        <w:t xml:space="preserve"> reactors. Specifications </w:t>
      </w:r>
      <w:proofErr w:type="gramStart"/>
      <w:r w:rsidRPr="00441F38">
        <w:rPr>
          <w:sz w:val="22"/>
          <w:szCs w:val="22"/>
        </w:rPr>
        <w:t>have been developed</w:t>
      </w:r>
      <w:proofErr w:type="gramEnd"/>
      <w:r w:rsidRPr="00441F38">
        <w:rPr>
          <w:sz w:val="22"/>
          <w:szCs w:val="22"/>
        </w:rPr>
        <w:t xml:space="preserve"> to retain current use cases and expand to new ones.</w:t>
      </w:r>
    </w:p>
    <w:p w14:paraId="28E2399D" w14:textId="77777777" w:rsidR="00441F38" w:rsidRPr="00441F38" w:rsidRDefault="00441F38" w:rsidP="00441F38">
      <w:pPr>
        <w:pStyle w:val="BodyTextIndent"/>
        <w:rPr>
          <w:sz w:val="22"/>
          <w:szCs w:val="22"/>
        </w:rPr>
      </w:pPr>
      <w:r w:rsidRPr="00441F38">
        <w:rPr>
          <w:sz w:val="22"/>
          <w:szCs w:val="22"/>
        </w:rPr>
        <w:t xml:space="preserve">Increasing the thermal power enables broader applications, such as cost-effective production of radioisotopes and neutron transmutation doping. Higher flux attracts neutron beam users. The thermal power choice balances flux requirements and operating costs, aiming for a range around </w:t>
      </w:r>
      <w:proofErr w:type="gramStart"/>
      <w:r w:rsidRPr="00441F38">
        <w:rPr>
          <w:sz w:val="22"/>
          <w:szCs w:val="22"/>
        </w:rPr>
        <w:t>5</w:t>
      </w:r>
      <w:proofErr w:type="gramEnd"/>
      <w:r w:rsidRPr="00441F38">
        <w:rPr>
          <w:sz w:val="22"/>
          <w:szCs w:val="22"/>
        </w:rPr>
        <w:t xml:space="preserve"> MW without the need for active decay heat removal.</w:t>
      </w:r>
    </w:p>
    <w:p w14:paraId="00E074FE" w14:textId="77777777" w:rsidR="00441F38" w:rsidRPr="00441F38" w:rsidRDefault="00441F38" w:rsidP="00441F38">
      <w:pPr>
        <w:pStyle w:val="BodyTextIndent"/>
        <w:rPr>
          <w:sz w:val="22"/>
          <w:szCs w:val="22"/>
        </w:rPr>
      </w:pPr>
      <w:r w:rsidRPr="00441F38">
        <w:rPr>
          <w:sz w:val="22"/>
          <w:szCs w:val="22"/>
        </w:rPr>
        <w:t>To enhance flexibility, the reactor can provide regions with different neutron flux spectra and utilize uranium silicide fuel for increased power density and safety performance.</w:t>
      </w:r>
    </w:p>
    <w:p w14:paraId="65604743" w14:textId="172AC129" w:rsidR="00441F38" w:rsidRDefault="00441F38" w:rsidP="00441F38">
      <w:pPr>
        <w:pStyle w:val="BodyTextIndent"/>
        <w:rPr>
          <w:sz w:val="22"/>
          <w:szCs w:val="22"/>
        </w:rPr>
      </w:pPr>
      <w:r w:rsidRPr="00441F38">
        <w:rPr>
          <w:sz w:val="22"/>
          <w:szCs w:val="22"/>
        </w:rPr>
        <w:t xml:space="preserve">A water channel connecting the reactor to hot cells simplifies material transport. The Jordan Research and Training reactor </w:t>
      </w:r>
      <w:r w:rsidR="008F57CE">
        <w:rPr>
          <w:sz w:val="22"/>
          <w:szCs w:val="22"/>
        </w:rPr>
        <w:t xml:space="preserve">[9] </w:t>
      </w:r>
      <w:r w:rsidRPr="00441F38">
        <w:rPr>
          <w:sz w:val="22"/>
          <w:szCs w:val="22"/>
        </w:rPr>
        <w:t xml:space="preserve">serves as a comparable model with a </w:t>
      </w:r>
      <w:proofErr w:type="gramStart"/>
      <w:r w:rsidRPr="00441F38">
        <w:rPr>
          <w:sz w:val="22"/>
          <w:szCs w:val="22"/>
        </w:rPr>
        <w:t>5</w:t>
      </w:r>
      <w:proofErr w:type="gramEnd"/>
      <w:r w:rsidRPr="00441F38">
        <w:rPr>
          <w:sz w:val="22"/>
          <w:szCs w:val="22"/>
        </w:rPr>
        <w:t xml:space="preserve"> MW thermal power.</w:t>
      </w:r>
    </w:p>
    <w:p w14:paraId="6DC64127" w14:textId="69BE60EA" w:rsidR="00441F38" w:rsidRDefault="00441F38" w:rsidP="00441F38">
      <w:pPr>
        <w:pStyle w:val="BodyTextIndent"/>
        <w:rPr>
          <w:sz w:val="22"/>
          <w:szCs w:val="22"/>
        </w:rPr>
      </w:pPr>
    </w:p>
    <w:p w14:paraId="4798D2A4" w14:textId="6F06514A" w:rsidR="00441F38" w:rsidRPr="00441F38" w:rsidRDefault="00441F38" w:rsidP="00441F38">
      <w:pPr>
        <w:pStyle w:val="BodyTextIndent"/>
        <w:rPr>
          <w:b/>
          <w:sz w:val="22"/>
          <w:szCs w:val="22"/>
        </w:rPr>
      </w:pPr>
      <w:r w:rsidRPr="00441F38">
        <w:rPr>
          <w:b/>
          <w:sz w:val="22"/>
          <w:szCs w:val="22"/>
        </w:rPr>
        <w:t>Additional zero-core reactor</w:t>
      </w:r>
    </w:p>
    <w:p w14:paraId="60697C4B" w14:textId="506F7F0F" w:rsidR="00441F38" w:rsidRDefault="00441F38" w:rsidP="00441F38">
      <w:pPr>
        <w:pStyle w:val="BodyTextIndent"/>
        <w:rPr>
          <w:sz w:val="22"/>
          <w:szCs w:val="22"/>
        </w:rPr>
      </w:pPr>
      <w:r w:rsidRPr="00441F38">
        <w:rPr>
          <w:sz w:val="22"/>
          <w:szCs w:val="22"/>
        </w:rPr>
        <w:t xml:space="preserve">Zero-power reactors, characterized by low burnup, are </w:t>
      </w:r>
      <w:proofErr w:type="gramStart"/>
      <w:r w:rsidRPr="00441F38">
        <w:rPr>
          <w:sz w:val="22"/>
          <w:szCs w:val="22"/>
        </w:rPr>
        <w:t>well-suited</w:t>
      </w:r>
      <w:proofErr w:type="gramEnd"/>
      <w:r w:rsidRPr="00441F38">
        <w:rPr>
          <w:sz w:val="22"/>
          <w:szCs w:val="22"/>
        </w:rPr>
        <w:t xml:space="preserve"> for specific research tasks. Their core with minimal decay heat allows for greater flexibility in experimental setups, such as additional core loops, </w:t>
      </w:r>
      <w:proofErr w:type="spellStart"/>
      <w:r w:rsidRPr="00441F38">
        <w:rPr>
          <w:sz w:val="22"/>
          <w:szCs w:val="22"/>
        </w:rPr>
        <w:t>multiphysics</w:t>
      </w:r>
      <w:proofErr w:type="spellEnd"/>
      <w:r w:rsidRPr="00441F38">
        <w:rPr>
          <w:sz w:val="22"/>
          <w:szCs w:val="22"/>
        </w:rPr>
        <w:t xml:space="preserve"> experiments, and investigations involving unique fuel types. The use of low burnup fuel enables easier study with reduced radiation protection and decay heat removal requirements. Incorporating a second zero-power core alongside the multipurpose research reactor would enhance the flexibility of the research facility without significantly </w:t>
      </w:r>
      <w:proofErr w:type="gramStart"/>
      <w:r w:rsidRPr="00441F38">
        <w:rPr>
          <w:sz w:val="22"/>
          <w:szCs w:val="22"/>
        </w:rPr>
        <w:t>impacting</w:t>
      </w:r>
      <w:proofErr w:type="gramEnd"/>
      <w:r w:rsidRPr="00441F38">
        <w:rPr>
          <w:sz w:val="22"/>
          <w:szCs w:val="22"/>
        </w:rPr>
        <w:t xml:space="preserve"> construction and operating costs. This is </w:t>
      </w:r>
      <w:r w:rsidRPr="00441F38">
        <w:rPr>
          <w:sz w:val="22"/>
          <w:szCs w:val="22"/>
        </w:rPr>
        <w:t xml:space="preserve">because </w:t>
      </w:r>
      <w:proofErr w:type="gramStart"/>
      <w:r w:rsidRPr="00441F38">
        <w:rPr>
          <w:sz w:val="22"/>
          <w:szCs w:val="22"/>
        </w:rPr>
        <w:t>many overhead expenses, such as site preparation, radiation protection measures, fuel management, and radioactive waste disposal, are already covered by the multipurpose reactor</w:t>
      </w:r>
      <w:proofErr w:type="gramEnd"/>
      <w:r w:rsidRPr="00441F38">
        <w:rPr>
          <w:sz w:val="22"/>
          <w:szCs w:val="22"/>
        </w:rPr>
        <w:t>.</w:t>
      </w:r>
    </w:p>
    <w:p w14:paraId="606A559D" w14:textId="6A6348D7" w:rsidR="00441F38" w:rsidRDefault="00441F38" w:rsidP="00441F38">
      <w:pPr>
        <w:pStyle w:val="BodyTextIndent"/>
        <w:rPr>
          <w:sz w:val="22"/>
          <w:szCs w:val="22"/>
        </w:rPr>
      </w:pPr>
    </w:p>
    <w:p w14:paraId="7DEE5404" w14:textId="4119FC95" w:rsidR="00441F38" w:rsidRPr="00441F38" w:rsidRDefault="00441F38" w:rsidP="00441F38">
      <w:pPr>
        <w:pStyle w:val="BodyTextIndent"/>
        <w:rPr>
          <w:b/>
          <w:sz w:val="22"/>
          <w:szCs w:val="22"/>
        </w:rPr>
      </w:pPr>
      <w:r w:rsidRPr="00441F38">
        <w:rPr>
          <w:b/>
          <w:sz w:val="22"/>
          <w:szCs w:val="22"/>
        </w:rPr>
        <w:t>Research reactor producing electricity</w:t>
      </w:r>
    </w:p>
    <w:p w14:paraId="19F56F21" w14:textId="26A635CF" w:rsidR="00441F38" w:rsidRPr="00441F38" w:rsidRDefault="00441F38" w:rsidP="00441F38">
      <w:pPr>
        <w:pStyle w:val="BodyTextIndent"/>
        <w:rPr>
          <w:sz w:val="22"/>
          <w:szCs w:val="22"/>
        </w:rPr>
      </w:pPr>
      <w:proofErr w:type="spellStart"/>
      <w:r w:rsidRPr="00441F38">
        <w:rPr>
          <w:sz w:val="22"/>
          <w:szCs w:val="22"/>
        </w:rPr>
        <w:t>JSI</w:t>
      </w:r>
      <w:proofErr w:type="spellEnd"/>
      <w:r w:rsidRPr="00441F38">
        <w:rPr>
          <w:sz w:val="22"/>
          <w:szCs w:val="22"/>
        </w:rPr>
        <w:t xml:space="preserve"> is exploring the possibility of constructing a research reactor with electrical power generation capabilities. This reactor would serve as a pilot study for future nuclear power plants, including small modular reactors, and allow </w:t>
      </w:r>
      <w:proofErr w:type="spellStart"/>
      <w:r w:rsidRPr="00441F38">
        <w:rPr>
          <w:sz w:val="22"/>
          <w:szCs w:val="22"/>
        </w:rPr>
        <w:t>JSI</w:t>
      </w:r>
      <w:proofErr w:type="spellEnd"/>
      <w:r w:rsidRPr="00441F38">
        <w:rPr>
          <w:sz w:val="22"/>
          <w:szCs w:val="22"/>
        </w:rPr>
        <w:t xml:space="preserve"> to simulate various power generation and distribution systems such as electrical grids, district heating, hydrogen production, and industrial heat utilization. The existing research reactor site is </w:t>
      </w:r>
      <w:proofErr w:type="gramStart"/>
      <w:r w:rsidRPr="00441F38">
        <w:rPr>
          <w:sz w:val="22"/>
          <w:szCs w:val="22"/>
        </w:rPr>
        <w:t>well-suited</w:t>
      </w:r>
      <w:proofErr w:type="gramEnd"/>
      <w:r w:rsidRPr="00441F38">
        <w:rPr>
          <w:sz w:val="22"/>
          <w:szCs w:val="22"/>
        </w:rPr>
        <w:t xml:space="preserve"> for this purpose, offering ample land, proximity to Slovenia's capital, direct access to the </w:t>
      </w:r>
      <w:proofErr w:type="spellStart"/>
      <w:r w:rsidRPr="00441F38">
        <w:rPr>
          <w:sz w:val="22"/>
          <w:szCs w:val="22"/>
        </w:rPr>
        <w:t>ELES</w:t>
      </w:r>
      <w:proofErr w:type="spellEnd"/>
      <w:r w:rsidRPr="00441F38">
        <w:rPr>
          <w:sz w:val="22"/>
          <w:szCs w:val="22"/>
        </w:rPr>
        <w:t xml:space="preserve"> electrical </w:t>
      </w:r>
      <w:r w:rsidR="00354589">
        <w:rPr>
          <w:sz w:val="22"/>
          <w:szCs w:val="22"/>
        </w:rPr>
        <w:t>power grid</w:t>
      </w:r>
      <w:r w:rsidRPr="00441F38">
        <w:rPr>
          <w:sz w:val="22"/>
          <w:szCs w:val="22"/>
        </w:rPr>
        <w:t>, and availability of the Sava River for cooling.</w:t>
      </w:r>
    </w:p>
    <w:p w14:paraId="1CFBAE35" w14:textId="3066BCCC" w:rsidR="00441F38" w:rsidRDefault="00441F38" w:rsidP="00441F38">
      <w:pPr>
        <w:pStyle w:val="BodyTextIndent"/>
        <w:rPr>
          <w:sz w:val="22"/>
          <w:szCs w:val="22"/>
        </w:rPr>
      </w:pPr>
      <w:r w:rsidRPr="00441F38">
        <w:rPr>
          <w:sz w:val="22"/>
          <w:szCs w:val="22"/>
        </w:rPr>
        <w:t xml:space="preserve">An example of a reactor that </w:t>
      </w:r>
      <w:r w:rsidR="00354589">
        <w:rPr>
          <w:sz w:val="22"/>
          <w:szCs w:val="22"/>
        </w:rPr>
        <w:t xml:space="preserve">could </w:t>
      </w:r>
      <w:r w:rsidRPr="00441F38">
        <w:rPr>
          <w:sz w:val="22"/>
          <w:szCs w:val="22"/>
        </w:rPr>
        <w:t xml:space="preserve">align with </w:t>
      </w:r>
      <w:proofErr w:type="spellStart"/>
      <w:r w:rsidRPr="00441F38">
        <w:rPr>
          <w:sz w:val="22"/>
          <w:szCs w:val="22"/>
        </w:rPr>
        <w:t>JSI's</w:t>
      </w:r>
      <w:proofErr w:type="spellEnd"/>
      <w:r w:rsidRPr="00441F38">
        <w:rPr>
          <w:sz w:val="22"/>
          <w:szCs w:val="22"/>
        </w:rPr>
        <w:t xml:space="preserve"> objectives is the </w:t>
      </w:r>
      <w:proofErr w:type="spellStart"/>
      <w:r w:rsidRPr="00441F38">
        <w:rPr>
          <w:sz w:val="22"/>
          <w:szCs w:val="22"/>
        </w:rPr>
        <w:t>eVinci</w:t>
      </w:r>
      <w:proofErr w:type="spellEnd"/>
      <w:r w:rsidRPr="00441F38">
        <w:rPr>
          <w:sz w:val="22"/>
          <w:szCs w:val="22"/>
        </w:rPr>
        <w:t xml:space="preserve"> </w:t>
      </w:r>
      <w:proofErr w:type="spellStart"/>
      <w:r w:rsidRPr="00441F38">
        <w:rPr>
          <w:sz w:val="22"/>
          <w:szCs w:val="22"/>
        </w:rPr>
        <w:t>microreactor</w:t>
      </w:r>
      <w:proofErr w:type="spellEnd"/>
      <w:r w:rsidRPr="00441F38">
        <w:rPr>
          <w:sz w:val="22"/>
          <w:szCs w:val="22"/>
        </w:rPr>
        <w:t xml:space="preserve"> </w:t>
      </w:r>
      <w:proofErr w:type="gramStart"/>
      <w:r w:rsidR="00E909D1">
        <w:rPr>
          <w:sz w:val="22"/>
          <w:szCs w:val="22"/>
        </w:rPr>
        <w:t xml:space="preserve">being </w:t>
      </w:r>
      <w:r w:rsidRPr="00441F38">
        <w:rPr>
          <w:sz w:val="22"/>
          <w:szCs w:val="22"/>
        </w:rPr>
        <w:t>developed</w:t>
      </w:r>
      <w:proofErr w:type="gramEnd"/>
      <w:r w:rsidRPr="00441F38">
        <w:rPr>
          <w:sz w:val="22"/>
          <w:szCs w:val="22"/>
        </w:rPr>
        <w:t xml:space="preserve"> by Westinghouse. This reactor employs </w:t>
      </w:r>
      <w:proofErr w:type="spellStart"/>
      <w:r w:rsidRPr="00441F38">
        <w:rPr>
          <w:sz w:val="22"/>
          <w:szCs w:val="22"/>
        </w:rPr>
        <w:t>TRISO</w:t>
      </w:r>
      <w:proofErr w:type="spellEnd"/>
      <w:r w:rsidRPr="00441F38">
        <w:rPr>
          <w:sz w:val="22"/>
          <w:szCs w:val="22"/>
        </w:rPr>
        <w:t xml:space="preserve"> fuel, graphite moderation, and sodium-containing heat pipes for cooling. It features reactivity control through a rotating drum and horizontal channels equipped with control rods, which </w:t>
      </w:r>
      <w:proofErr w:type="gramStart"/>
      <w:r w:rsidRPr="00441F38">
        <w:rPr>
          <w:sz w:val="22"/>
          <w:szCs w:val="22"/>
        </w:rPr>
        <w:t>can also be used</w:t>
      </w:r>
      <w:proofErr w:type="gramEnd"/>
      <w:r w:rsidRPr="00441F38">
        <w:rPr>
          <w:sz w:val="22"/>
          <w:szCs w:val="22"/>
        </w:rPr>
        <w:t xml:space="preserve"> for sample irradiation. According to the provided leaflet</w:t>
      </w:r>
      <w:r w:rsidR="007126F6">
        <w:rPr>
          <w:sz w:val="22"/>
          <w:szCs w:val="22"/>
        </w:rPr>
        <w:t xml:space="preserve"> [8]</w:t>
      </w:r>
      <w:r w:rsidRPr="00441F38">
        <w:rPr>
          <w:sz w:val="22"/>
          <w:szCs w:val="22"/>
        </w:rPr>
        <w:t xml:space="preserve">, the </w:t>
      </w:r>
      <w:proofErr w:type="spellStart"/>
      <w:r w:rsidRPr="00441F38">
        <w:rPr>
          <w:sz w:val="22"/>
          <w:szCs w:val="22"/>
        </w:rPr>
        <w:t>eVinci</w:t>
      </w:r>
      <w:proofErr w:type="spellEnd"/>
      <w:r w:rsidRPr="00441F38">
        <w:rPr>
          <w:sz w:val="22"/>
          <w:szCs w:val="22"/>
        </w:rPr>
        <w:t xml:space="preserve"> reactor </w:t>
      </w:r>
      <w:proofErr w:type="gramStart"/>
      <w:r w:rsidRPr="00441F38">
        <w:rPr>
          <w:sz w:val="22"/>
          <w:szCs w:val="22"/>
        </w:rPr>
        <w:t>is designed</w:t>
      </w:r>
      <w:proofErr w:type="gramEnd"/>
      <w:r w:rsidRPr="00441F38">
        <w:rPr>
          <w:sz w:val="22"/>
          <w:szCs w:val="22"/>
        </w:rPr>
        <w:t xml:space="preserve"> to generate 15 MW of thermal energy and approximately 5 MW of electrical energy using an open-cycle air turbine.</w:t>
      </w:r>
    </w:p>
    <w:p w14:paraId="7065AA29" w14:textId="77777777" w:rsidR="00937FD4" w:rsidRDefault="00937FD4" w:rsidP="00441F38">
      <w:pPr>
        <w:pStyle w:val="BodyTextIndent"/>
        <w:rPr>
          <w:sz w:val="22"/>
          <w:szCs w:val="22"/>
        </w:rPr>
      </w:pPr>
    </w:p>
    <w:p w14:paraId="7138ACC7" w14:textId="461199A7" w:rsidR="00CF1FFB" w:rsidRPr="00BB7497" w:rsidRDefault="00CF1FFB" w:rsidP="00441F38">
      <w:pPr>
        <w:pStyle w:val="BodyTextIndent"/>
        <w:rPr>
          <w:sz w:val="22"/>
          <w:szCs w:val="22"/>
        </w:rPr>
      </w:pPr>
      <w:r w:rsidRPr="00B819EC">
        <w:rPr>
          <w:sz w:val="22"/>
          <w:szCs w:val="22"/>
        </w:rPr>
        <w:t xml:space="preserve">The ultimate selection of the new research reactor technology </w:t>
      </w:r>
      <w:proofErr w:type="gramStart"/>
      <w:r w:rsidRPr="00B819EC">
        <w:rPr>
          <w:sz w:val="22"/>
          <w:szCs w:val="22"/>
        </w:rPr>
        <w:t>is foreseen</w:t>
      </w:r>
      <w:proofErr w:type="gramEnd"/>
      <w:r w:rsidRPr="00B819EC">
        <w:rPr>
          <w:sz w:val="22"/>
          <w:szCs w:val="22"/>
        </w:rPr>
        <w:t xml:space="preserve"> in the next year or so and will have to take into account the political and financial support for the new device.</w:t>
      </w:r>
    </w:p>
    <w:p w14:paraId="606C1EC4" w14:textId="40E8C1BB" w:rsidR="00781B6A" w:rsidRDefault="00781B6A">
      <w:pPr>
        <w:pStyle w:val="BodyTextIndent"/>
        <w:jc w:val="center"/>
        <w:rPr>
          <w:sz w:val="22"/>
          <w:szCs w:val="22"/>
        </w:rPr>
      </w:pPr>
    </w:p>
    <w:p w14:paraId="3C5CE997" w14:textId="77777777" w:rsidR="004624CA" w:rsidRPr="00BB7497" w:rsidRDefault="004624CA">
      <w:pPr>
        <w:pStyle w:val="BodyTextIndent"/>
        <w:jc w:val="center"/>
        <w:rPr>
          <w:sz w:val="22"/>
          <w:szCs w:val="22"/>
        </w:rPr>
      </w:pPr>
    </w:p>
    <w:p w14:paraId="2EE535F9" w14:textId="6E5BE9F7" w:rsidR="00781B6A" w:rsidRPr="00BB7497" w:rsidRDefault="00753771" w:rsidP="00A73779">
      <w:pPr>
        <w:pStyle w:val="AbstractClauseTitle"/>
        <w:jc w:val="left"/>
        <w:rPr>
          <w:rFonts w:ascii="Times New Roman" w:hAnsi="Times New Roman"/>
          <w:caps w:val="0"/>
          <w:sz w:val="22"/>
          <w:szCs w:val="22"/>
        </w:rPr>
      </w:pPr>
      <w:r>
        <w:rPr>
          <w:rFonts w:ascii="Times New Roman" w:hAnsi="Times New Roman"/>
          <w:caps w:val="0"/>
          <w:sz w:val="22"/>
          <w:szCs w:val="22"/>
        </w:rPr>
        <w:t>III</w:t>
      </w:r>
      <w:r w:rsidR="00781B6A" w:rsidRPr="00BB7497">
        <w:rPr>
          <w:rFonts w:ascii="Times New Roman" w:hAnsi="Times New Roman"/>
          <w:caps w:val="0"/>
          <w:sz w:val="22"/>
          <w:szCs w:val="22"/>
        </w:rPr>
        <w:t xml:space="preserve">. </w:t>
      </w:r>
      <w:r w:rsidR="00A73779" w:rsidRPr="00BB7497">
        <w:rPr>
          <w:rFonts w:ascii="Times New Roman" w:hAnsi="Times New Roman"/>
          <w:caps w:val="0"/>
          <w:sz w:val="22"/>
          <w:szCs w:val="22"/>
        </w:rPr>
        <w:t>Conclusions</w:t>
      </w:r>
    </w:p>
    <w:p w14:paraId="2A545319" w14:textId="77777777" w:rsidR="00781B6A" w:rsidRPr="00BB7497" w:rsidRDefault="00781B6A">
      <w:pPr>
        <w:pStyle w:val="BodyTextIndent"/>
        <w:jc w:val="center"/>
        <w:rPr>
          <w:sz w:val="22"/>
          <w:szCs w:val="22"/>
        </w:rPr>
      </w:pPr>
    </w:p>
    <w:p w14:paraId="79266F9E" w14:textId="7154D4B1" w:rsidR="00520316" w:rsidRDefault="00520316">
      <w:pPr>
        <w:pStyle w:val="BodyTextIndent"/>
        <w:rPr>
          <w:sz w:val="22"/>
          <w:szCs w:val="22"/>
        </w:rPr>
      </w:pPr>
      <w:r>
        <w:rPr>
          <w:sz w:val="22"/>
          <w:szCs w:val="22"/>
        </w:rPr>
        <w:t xml:space="preserve">In the past few </w:t>
      </w:r>
      <w:proofErr w:type="gramStart"/>
      <w:r>
        <w:rPr>
          <w:sz w:val="22"/>
          <w:szCs w:val="22"/>
        </w:rPr>
        <w:t>years</w:t>
      </w:r>
      <w:proofErr w:type="gramEnd"/>
      <w:r w:rsidRPr="00520316">
        <w:rPr>
          <w:sz w:val="22"/>
          <w:szCs w:val="22"/>
        </w:rPr>
        <w:t xml:space="preserve"> we have identified the need for a new research reactor in Slovenia to advance nuclear science, attract talent, support the domestic nuclear power reactor, and fill a gap in the diminishing European Union </w:t>
      </w:r>
      <w:r w:rsidR="00354589">
        <w:rPr>
          <w:sz w:val="22"/>
          <w:szCs w:val="22"/>
        </w:rPr>
        <w:t xml:space="preserve">research reactor </w:t>
      </w:r>
      <w:r w:rsidRPr="00520316">
        <w:rPr>
          <w:sz w:val="22"/>
          <w:szCs w:val="22"/>
        </w:rPr>
        <w:t>fleet. It could enhance the supply of vital radionuclides and improve electronic chip supply. The reactor is likely to be a consortium project with diverse partners, requiring a flexible technology. An open pool, light water reactor is suitable for education and research, expanding potential use cases. Adding a low-burnup fuel core or considering an electrical power-generating reactor are options to enhance research capabilities, despite trade-</w:t>
      </w:r>
      <w:r w:rsidRPr="00520316">
        <w:rPr>
          <w:sz w:val="22"/>
          <w:szCs w:val="22"/>
        </w:rPr>
        <w:lastRenderedPageBreak/>
        <w:t>offs in flexibility. Our goal is to address critical needs and advance res</w:t>
      </w:r>
      <w:r>
        <w:rPr>
          <w:sz w:val="22"/>
          <w:szCs w:val="22"/>
        </w:rPr>
        <w:t>earch within the European Union</w:t>
      </w:r>
      <w:r w:rsidR="00781B6A" w:rsidRPr="00BB7497">
        <w:rPr>
          <w:sz w:val="22"/>
          <w:szCs w:val="22"/>
        </w:rPr>
        <w:t>.</w:t>
      </w:r>
    </w:p>
    <w:p w14:paraId="38C6CEF1" w14:textId="4B8572AB" w:rsidR="00520316" w:rsidRPr="00520316" w:rsidRDefault="00520316" w:rsidP="00520316">
      <w:pPr>
        <w:pStyle w:val="BodyTextIndent"/>
        <w:rPr>
          <w:sz w:val="22"/>
          <w:szCs w:val="22"/>
        </w:rPr>
      </w:pPr>
      <w:r w:rsidRPr="00520316">
        <w:rPr>
          <w:sz w:val="22"/>
          <w:szCs w:val="22"/>
        </w:rPr>
        <w:t>An open pool, light water reactor is ideal for education and research due to its user-friendly operation and accessible core. The new reactor has the potential to broaden its range of applications compared to the existing one, offering higher thermal power, increased fluxes, and a pool connecting the reactor core to the hot cell facility.</w:t>
      </w:r>
      <w:r w:rsidR="00CE7D2B">
        <w:rPr>
          <w:sz w:val="22"/>
          <w:szCs w:val="22"/>
        </w:rPr>
        <w:t xml:space="preserve"> </w:t>
      </w:r>
    </w:p>
    <w:p w14:paraId="4ADA5CBA" w14:textId="13040534" w:rsidR="00520316" w:rsidRPr="00520316" w:rsidRDefault="00520316" w:rsidP="00520316">
      <w:pPr>
        <w:pStyle w:val="BodyTextIndent"/>
        <w:rPr>
          <w:sz w:val="22"/>
          <w:szCs w:val="22"/>
        </w:rPr>
      </w:pPr>
      <w:r w:rsidRPr="00520316">
        <w:rPr>
          <w:sz w:val="22"/>
          <w:szCs w:val="22"/>
        </w:rPr>
        <w:t xml:space="preserve">We are considering adding a second, zero-power reactor core to accommodate research applications that require low-burnup fuel. This addition would not significantly raise project costs since </w:t>
      </w:r>
      <w:proofErr w:type="gramStart"/>
      <w:r w:rsidRPr="00520316">
        <w:rPr>
          <w:sz w:val="22"/>
          <w:szCs w:val="22"/>
        </w:rPr>
        <w:t>many fixed expenses are covered by the general-purpose reactor</w:t>
      </w:r>
      <w:proofErr w:type="gramEnd"/>
      <w:r w:rsidRPr="00520316">
        <w:rPr>
          <w:sz w:val="22"/>
          <w:szCs w:val="22"/>
        </w:rPr>
        <w:t>. However, it would enhance the research capabilities of the facility.</w:t>
      </w:r>
      <w:r w:rsidR="00CE7D2B">
        <w:rPr>
          <w:sz w:val="22"/>
          <w:szCs w:val="22"/>
        </w:rPr>
        <w:t xml:space="preserve"> The working name of the new reactor is </w:t>
      </w:r>
      <w:r w:rsidR="00CE7D2B" w:rsidRPr="00CE7D2B">
        <w:rPr>
          <w:sz w:val="22"/>
          <w:szCs w:val="22"/>
        </w:rPr>
        <w:t xml:space="preserve">VERONICA - Versatile European Reactor </w:t>
      </w:r>
      <w:proofErr w:type="spellStart"/>
      <w:r w:rsidR="00CE7D2B" w:rsidRPr="00CE7D2B">
        <w:rPr>
          <w:sz w:val="22"/>
          <w:szCs w:val="22"/>
        </w:rPr>
        <w:t>fOr</w:t>
      </w:r>
      <w:proofErr w:type="spellEnd"/>
      <w:r w:rsidR="00CE7D2B" w:rsidRPr="00CE7D2B">
        <w:rPr>
          <w:sz w:val="22"/>
          <w:szCs w:val="22"/>
        </w:rPr>
        <w:t xml:space="preserve"> Neutron Irradiation and </w:t>
      </w:r>
      <w:proofErr w:type="spellStart"/>
      <w:r w:rsidR="00CE7D2B" w:rsidRPr="00CE7D2B">
        <w:rPr>
          <w:sz w:val="22"/>
          <w:szCs w:val="22"/>
        </w:rPr>
        <w:t>nuClear</w:t>
      </w:r>
      <w:proofErr w:type="spellEnd"/>
      <w:r w:rsidR="00CE7D2B" w:rsidRPr="00CE7D2B">
        <w:rPr>
          <w:sz w:val="22"/>
          <w:szCs w:val="22"/>
        </w:rPr>
        <w:t xml:space="preserve"> </w:t>
      </w:r>
      <w:r w:rsidR="00CE7D2B">
        <w:rPr>
          <w:sz w:val="22"/>
          <w:szCs w:val="22"/>
        </w:rPr>
        <w:t>research.</w:t>
      </w:r>
    </w:p>
    <w:p w14:paraId="23EFBC7E" w14:textId="60B5EB65" w:rsidR="00520316" w:rsidRDefault="00520316" w:rsidP="00520316">
      <w:pPr>
        <w:pStyle w:val="BodyTextIndent"/>
        <w:rPr>
          <w:sz w:val="22"/>
          <w:szCs w:val="22"/>
        </w:rPr>
      </w:pPr>
      <w:r w:rsidRPr="00520316">
        <w:rPr>
          <w:sz w:val="22"/>
          <w:szCs w:val="22"/>
        </w:rPr>
        <w:t xml:space="preserve">Alternatively, we are exploring the option of constructing a </w:t>
      </w:r>
      <w:r w:rsidR="00354589">
        <w:rPr>
          <w:sz w:val="22"/>
          <w:szCs w:val="22"/>
        </w:rPr>
        <w:t xml:space="preserve">prototype or demonstration </w:t>
      </w:r>
      <w:r w:rsidRPr="00520316">
        <w:rPr>
          <w:sz w:val="22"/>
          <w:szCs w:val="22"/>
        </w:rPr>
        <w:t>reactor that can generate electrical power instead of a general-purpose research reactor. This approach would enable research on power generation, load following, utilization of process heat for industry, district heating, hydrogen production, and other energy-related applications. Nonetheless, it would involve sacrificing some flexibility of the reactor.</w:t>
      </w:r>
    </w:p>
    <w:p w14:paraId="1F29282C" w14:textId="255733FF" w:rsidR="00E909D1" w:rsidRDefault="00E909D1" w:rsidP="00520316">
      <w:pPr>
        <w:pStyle w:val="BodyTextIndent"/>
        <w:rPr>
          <w:sz w:val="22"/>
          <w:szCs w:val="22"/>
        </w:rPr>
      </w:pPr>
      <w:r>
        <w:rPr>
          <w:sz w:val="22"/>
          <w:szCs w:val="22"/>
        </w:rPr>
        <w:t xml:space="preserve">Building a new research reactor would mean also improving the experience of all nuclear entities, that will be involved in construction of the large nuclear power plant: from utilities, to regulatory bodies, industry, research and educational institutions. </w:t>
      </w:r>
    </w:p>
    <w:p w14:paraId="500D3649" w14:textId="77777777" w:rsidR="00B819EC" w:rsidRDefault="00B819EC" w:rsidP="00A73779">
      <w:pPr>
        <w:pStyle w:val="AcknowledgmentsClauseTitle"/>
        <w:jc w:val="left"/>
        <w:rPr>
          <w:rFonts w:ascii="Times New Roman" w:hAnsi="Times New Roman"/>
          <w:caps w:val="0"/>
          <w:sz w:val="22"/>
          <w:szCs w:val="22"/>
        </w:rPr>
      </w:pPr>
    </w:p>
    <w:p w14:paraId="4C304CDC" w14:textId="1D7296BB" w:rsidR="00781B6A" w:rsidRPr="00BB7497" w:rsidRDefault="00A73779" w:rsidP="00A73779">
      <w:pPr>
        <w:pStyle w:val="AcknowledgmentsClauseTitle"/>
        <w:jc w:val="left"/>
        <w:rPr>
          <w:rFonts w:ascii="Times New Roman" w:hAnsi="Times New Roman"/>
          <w:sz w:val="22"/>
          <w:szCs w:val="22"/>
        </w:rPr>
      </w:pPr>
      <w:bookmarkStart w:id="1" w:name="_GoBack"/>
      <w:bookmarkEnd w:id="1"/>
      <w:r w:rsidRPr="00BB7497">
        <w:rPr>
          <w:rFonts w:ascii="Times New Roman" w:hAnsi="Times New Roman"/>
          <w:caps w:val="0"/>
          <w:sz w:val="22"/>
          <w:szCs w:val="22"/>
        </w:rPr>
        <w:t>Acknowledgments</w:t>
      </w:r>
    </w:p>
    <w:p w14:paraId="10935B15" w14:textId="77777777" w:rsidR="00A73779" w:rsidRPr="00BB7497" w:rsidRDefault="00A73779" w:rsidP="00A73779">
      <w:pPr>
        <w:pStyle w:val="BodyTextIndent"/>
        <w:ind w:firstLine="0"/>
        <w:rPr>
          <w:sz w:val="22"/>
          <w:szCs w:val="22"/>
        </w:rPr>
      </w:pPr>
    </w:p>
    <w:p w14:paraId="4DA17FD3" w14:textId="2DF41508" w:rsidR="00781B6A" w:rsidRDefault="00E909D1" w:rsidP="00BB7497">
      <w:pPr>
        <w:pStyle w:val="BodyTextIndent"/>
        <w:ind w:firstLine="0"/>
        <w:rPr>
          <w:sz w:val="22"/>
          <w:szCs w:val="22"/>
        </w:rPr>
      </w:pPr>
      <w:r w:rsidRPr="00E909D1">
        <w:rPr>
          <w:sz w:val="22"/>
          <w:szCs w:val="22"/>
        </w:rPr>
        <w:t>The authors gratefully acknowledge financial support provided by Slovenian Resear</w:t>
      </w:r>
      <w:r>
        <w:rPr>
          <w:sz w:val="22"/>
          <w:szCs w:val="22"/>
        </w:rPr>
        <w:t xml:space="preserve">ch Agency, grants </w:t>
      </w:r>
      <w:proofErr w:type="spellStart"/>
      <w:r>
        <w:rPr>
          <w:sz w:val="22"/>
          <w:szCs w:val="22"/>
        </w:rPr>
        <w:t>P2</w:t>
      </w:r>
      <w:proofErr w:type="spellEnd"/>
      <w:r>
        <w:rPr>
          <w:sz w:val="22"/>
          <w:szCs w:val="22"/>
        </w:rPr>
        <w:t xml:space="preserve">-0026 and </w:t>
      </w:r>
      <w:proofErr w:type="spellStart"/>
      <w:r>
        <w:rPr>
          <w:sz w:val="22"/>
          <w:szCs w:val="22"/>
        </w:rPr>
        <w:t>P2</w:t>
      </w:r>
      <w:proofErr w:type="spellEnd"/>
      <w:r w:rsidRPr="00E909D1">
        <w:rPr>
          <w:sz w:val="22"/>
          <w:szCs w:val="22"/>
        </w:rPr>
        <w:t>-00</w:t>
      </w:r>
      <w:r>
        <w:rPr>
          <w:sz w:val="22"/>
          <w:szCs w:val="22"/>
        </w:rPr>
        <w:t>73</w:t>
      </w:r>
      <w:r w:rsidRPr="00E909D1">
        <w:rPr>
          <w:sz w:val="22"/>
          <w:szCs w:val="22"/>
        </w:rPr>
        <w:t xml:space="preserve">. </w:t>
      </w:r>
    </w:p>
    <w:p w14:paraId="07D791CD" w14:textId="77777777" w:rsidR="00B819EC" w:rsidRDefault="00B819EC" w:rsidP="00BB7497">
      <w:pPr>
        <w:pStyle w:val="BodyTextIndent"/>
        <w:ind w:firstLine="0"/>
        <w:rPr>
          <w:sz w:val="22"/>
          <w:szCs w:val="22"/>
        </w:rPr>
      </w:pPr>
    </w:p>
    <w:p w14:paraId="47B1ABC0" w14:textId="1EEFE29C" w:rsidR="00781B6A" w:rsidRPr="00E909D1" w:rsidRDefault="00A73779">
      <w:pPr>
        <w:pStyle w:val="ReferencesClauseTitle"/>
        <w:jc w:val="center"/>
        <w:rPr>
          <w:rFonts w:ascii="Times New Roman" w:hAnsi="Times New Roman"/>
          <w:caps w:val="0"/>
          <w:sz w:val="22"/>
          <w:szCs w:val="22"/>
        </w:rPr>
      </w:pPr>
      <w:r w:rsidRPr="00BB7497">
        <w:rPr>
          <w:rFonts w:ascii="Times New Roman" w:hAnsi="Times New Roman"/>
          <w:caps w:val="0"/>
          <w:sz w:val="22"/>
          <w:szCs w:val="22"/>
        </w:rPr>
        <w:t>References</w:t>
      </w:r>
    </w:p>
    <w:p w14:paraId="0616C663" w14:textId="77777777" w:rsidR="00781B6A" w:rsidRDefault="00781B6A">
      <w:pPr>
        <w:pStyle w:val="BodyTextIndent"/>
      </w:pPr>
    </w:p>
    <w:p w14:paraId="74116083" w14:textId="06DCEFDF" w:rsidR="00D12E4C" w:rsidRPr="00B819EC" w:rsidRDefault="00D12E4C" w:rsidP="002F6B12">
      <w:pPr>
        <w:pStyle w:val="BodyTextIndent"/>
        <w:numPr>
          <w:ilvl w:val="0"/>
          <w:numId w:val="1"/>
        </w:numPr>
        <w:rPr>
          <w:sz w:val="22"/>
        </w:rPr>
      </w:pPr>
      <w:r w:rsidRPr="00B819EC">
        <w:rPr>
          <w:sz w:val="22"/>
        </w:rPr>
        <w:t>R. Henry, I. Tiselj, L. Snoj, "</w:t>
      </w:r>
      <w:proofErr w:type="spellStart"/>
      <w:r w:rsidRPr="00B819EC">
        <w:rPr>
          <w:sz w:val="22"/>
        </w:rPr>
        <w:t>CFD</w:t>
      </w:r>
      <w:proofErr w:type="spellEnd"/>
      <w:r w:rsidRPr="00B819EC">
        <w:rPr>
          <w:sz w:val="22"/>
        </w:rPr>
        <w:t xml:space="preserve">/Monte-Carlo neutron transport coupling scheme, application to </w:t>
      </w:r>
      <w:proofErr w:type="spellStart"/>
      <w:r w:rsidRPr="00B819EC">
        <w:rPr>
          <w:sz w:val="22"/>
        </w:rPr>
        <w:t>TRIGA</w:t>
      </w:r>
      <w:proofErr w:type="spellEnd"/>
      <w:r w:rsidRPr="00B819EC">
        <w:rPr>
          <w:sz w:val="22"/>
        </w:rPr>
        <w:t xml:space="preserve"> reactor", Annals of Nuclear Energy, Volume 110, Pages 36-47 (2017).</w:t>
      </w:r>
    </w:p>
    <w:p w14:paraId="64EB039E" w14:textId="77777777" w:rsidR="0005187A" w:rsidRPr="00B819EC" w:rsidRDefault="0005187A" w:rsidP="0005187A">
      <w:pPr>
        <w:pStyle w:val="BodyTextIndent"/>
        <w:ind w:left="360" w:firstLine="0"/>
        <w:rPr>
          <w:sz w:val="22"/>
        </w:rPr>
      </w:pPr>
    </w:p>
    <w:p w14:paraId="729B98C4" w14:textId="5B357C72" w:rsidR="0005187A" w:rsidRPr="00B819EC" w:rsidRDefault="0005187A" w:rsidP="0005187A">
      <w:pPr>
        <w:pStyle w:val="BodyTextIndent"/>
        <w:numPr>
          <w:ilvl w:val="0"/>
          <w:numId w:val="1"/>
        </w:numPr>
        <w:rPr>
          <w:sz w:val="22"/>
        </w:rPr>
      </w:pPr>
      <w:r w:rsidRPr="00B819EC">
        <w:rPr>
          <w:sz w:val="22"/>
        </w:rPr>
        <w:t xml:space="preserve">B. </w:t>
      </w:r>
      <w:proofErr w:type="spellStart"/>
      <w:r w:rsidRPr="00B819EC">
        <w:rPr>
          <w:sz w:val="22"/>
        </w:rPr>
        <w:t>Smodiš</w:t>
      </w:r>
      <w:proofErr w:type="spellEnd"/>
      <w:r w:rsidRPr="00B819EC">
        <w:rPr>
          <w:sz w:val="22"/>
        </w:rPr>
        <w:t xml:space="preserve">, "Forty-five years of neutron activation analysis in Slovenia: achievements towards </w:t>
      </w:r>
      <w:r w:rsidRPr="00B819EC">
        <w:rPr>
          <w:sz w:val="22"/>
        </w:rPr>
        <w:t xml:space="preserve">improved quality of measurements results". J. </w:t>
      </w:r>
      <w:proofErr w:type="spellStart"/>
      <w:r w:rsidRPr="00B819EC">
        <w:rPr>
          <w:sz w:val="22"/>
        </w:rPr>
        <w:t>Radioanal</w:t>
      </w:r>
      <w:proofErr w:type="spellEnd"/>
      <w:r w:rsidRPr="00B819EC">
        <w:rPr>
          <w:sz w:val="22"/>
        </w:rPr>
        <w:t xml:space="preserve">. </w:t>
      </w:r>
      <w:proofErr w:type="spellStart"/>
      <w:r w:rsidRPr="00B819EC">
        <w:rPr>
          <w:sz w:val="22"/>
        </w:rPr>
        <w:t>Nucl</w:t>
      </w:r>
      <w:proofErr w:type="spellEnd"/>
      <w:r w:rsidRPr="00B819EC">
        <w:rPr>
          <w:sz w:val="22"/>
        </w:rPr>
        <w:t>. Chem., vol. 291, p. 543-548</w:t>
      </w:r>
      <w:r w:rsidR="00B819EC">
        <w:rPr>
          <w:sz w:val="22"/>
        </w:rPr>
        <w:t xml:space="preserve"> (2012).</w:t>
      </w:r>
    </w:p>
    <w:p w14:paraId="7A167099" w14:textId="77777777" w:rsidR="0005187A" w:rsidRPr="00B819EC" w:rsidRDefault="0005187A" w:rsidP="0005187A">
      <w:pPr>
        <w:pStyle w:val="BodyTextIndent"/>
        <w:ind w:left="360" w:firstLine="0"/>
        <w:rPr>
          <w:sz w:val="22"/>
        </w:rPr>
      </w:pPr>
    </w:p>
    <w:p w14:paraId="24AFED83" w14:textId="7B418463" w:rsidR="0005187A" w:rsidRPr="00B819EC" w:rsidRDefault="0005187A" w:rsidP="0005187A">
      <w:pPr>
        <w:pStyle w:val="BodyTextIndent"/>
        <w:numPr>
          <w:ilvl w:val="0"/>
          <w:numId w:val="1"/>
        </w:numPr>
        <w:rPr>
          <w:sz w:val="22"/>
        </w:rPr>
      </w:pPr>
      <w:r w:rsidRPr="00B819EC">
        <w:rPr>
          <w:sz w:val="22"/>
        </w:rPr>
        <w:t>https://nucleus.iaea.org/sites/connect/RRIHpublic/eerri/default.aspxm, access 29.6.2023.</w:t>
      </w:r>
    </w:p>
    <w:p w14:paraId="28D1775D" w14:textId="77777777" w:rsidR="0005187A" w:rsidRPr="00B819EC" w:rsidRDefault="0005187A" w:rsidP="0005187A">
      <w:pPr>
        <w:pStyle w:val="BodyTextIndent"/>
        <w:ind w:left="360" w:firstLine="0"/>
        <w:rPr>
          <w:sz w:val="22"/>
        </w:rPr>
      </w:pPr>
    </w:p>
    <w:p w14:paraId="2FE608A7" w14:textId="670E9BEF" w:rsidR="0005187A" w:rsidRPr="00B819EC" w:rsidRDefault="0005187A" w:rsidP="0005187A">
      <w:pPr>
        <w:pStyle w:val="BodyTextIndent"/>
        <w:numPr>
          <w:ilvl w:val="0"/>
          <w:numId w:val="1"/>
        </w:numPr>
        <w:rPr>
          <w:sz w:val="22"/>
        </w:rPr>
      </w:pPr>
      <w:r w:rsidRPr="00B819EC">
        <w:rPr>
          <w:sz w:val="22"/>
        </w:rPr>
        <w:t xml:space="preserve">www-naweb.iaea.org/napc/physics/research_reactors/networks/mrrn/mrrn.html, access </w:t>
      </w:r>
      <w:proofErr w:type="spellStart"/>
      <w:r w:rsidRPr="00B819EC">
        <w:rPr>
          <w:sz w:val="22"/>
        </w:rPr>
        <w:t>29.Jun.2023</w:t>
      </w:r>
      <w:proofErr w:type="spellEnd"/>
      <w:r w:rsidRPr="00B819EC">
        <w:rPr>
          <w:sz w:val="22"/>
        </w:rPr>
        <w:t>.</w:t>
      </w:r>
    </w:p>
    <w:p w14:paraId="36810833" w14:textId="77777777" w:rsidR="0005187A" w:rsidRPr="00B819EC" w:rsidRDefault="0005187A" w:rsidP="0005187A">
      <w:pPr>
        <w:pStyle w:val="BodyTextIndent"/>
        <w:ind w:left="360" w:firstLine="0"/>
        <w:rPr>
          <w:sz w:val="22"/>
        </w:rPr>
      </w:pPr>
    </w:p>
    <w:p w14:paraId="22675B4A" w14:textId="3591C550" w:rsidR="0005187A" w:rsidRPr="00B819EC" w:rsidRDefault="0005187A" w:rsidP="0005187A">
      <w:pPr>
        <w:pStyle w:val="ListParagraph"/>
        <w:numPr>
          <w:ilvl w:val="0"/>
          <w:numId w:val="1"/>
        </w:numPr>
        <w:rPr>
          <w:sz w:val="22"/>
        </w:rPr>
      </w:pPr>
      <w:r w:rsidRPr="00B819EC">
        <w:rPr>
          <w:sz w:val="22"/>
        </w:rPr>
        <w:t xml:space="preserve">L. Snoj, M. </w:t>
      </w:r>
      <w:proofErr w:type="spellStart"/>
      <w:r w:rsidRPr="00B819EC">
        <w:rPr>
          <w:sz w:val="22"/>
        </w:rPr>
        <w:t>Kromar</w:t>
      </w:r>
      <w:proofErr w:type="spellEnd"/>
      <w:r w:rsidRPr="00B819EC">
        <w:rPr>
          <w:sz w:val="22"/>
        </w:rPr>
        <w:t>, G. Žerovnik, M. Ravnik, "Advanced methods in teaching reactor physics"</w:t>
      </w:r>
      <w:r w:rsidR="009104BE" w:rsidRPr="00B819EC">
        <w:rPr>
          <w:sz w:val="22"/>
        </w:rPr>
        <w:t xml:space="preserve">. </w:t>
      </w:r>
      <w:proofErr w:type="spellStart"/>
      <w:r w:rsidR="009104BE" w:rsidRPr="00B819EC">
        <w:rPr>
          <w:sz w:val="22"/>
        </w:rPr>
        <w:t>Nucl</w:t>
      </w:r>
      <w:proofErr w:type="spellEnd"/>
      <w:r w:rsidR="009104BE" w:rsidRPr="00B819EC">
        <w:rPr>
          <w:sz w:val="22"/>
        </w:rPr>
        <w:t>. Eng. Des.</w:t>
      </w:r>
      <w:r w:rsidRPr="00B819EC">
        <w:rPr>
          <w:sz w:val="22"/>
        </w:rPr>
        <w:t>, vol. 241, issue 4, p. 1008-1012</w:t>
      </w:r>
      <w:r w:rsidR="009104BE" w:rsidRPr="00B819EC">
        <w:rPr>
          <w:sz w:val="22"/>
        </w:rPr>
        <w:t>, (2011).</w:t>
      </w:r>
    </w:p>
    <w:p w14:paraId="10C54E54" w14:textId="6C39FF39" w:rsidR="004624CA" w:rsidRPr="00B819EC" w:rsidRDefault="004624CA" w:rsidP="004624CA">
      <w:pPr>
        <w:pStyle w:val="BodyTextIndent"/>
        <w:ind w:left="360" w:firstLine="0"/>
        <w:rPr>
          <w:sz w:val="22"/>
        </w:rPr>
      </w:pPr>
    </w:p>
    <w:p w14:paraId="537F8BB6" w14:textId="7C5AA78E" w:rsidR="000D7333" w:rsidRPr="00B819EC" w:rsidRDefault="000D7333" w:rsidP="002F6B12">
      <w:pPr>
        <w:pStyle w:val="BodyTextIndent"/>
        <w:numPr>
          <w:ilvl w:val="0"/>
          <w:numId w:val="1"/>
        </w:numPr>
        <w:rPr>
          <w:sz w:val="22"/>
        </w:rPr>
      </w:pPr>
      <w:r w:rsidRPr="00B819EC">
        <w:rPr>
          <w:sz w:val="22"/>
          <w:lang w:val="en-GB"/>
        </w:rPr>
        <w:t xml:space="preserve">J. Malec </w:t>
      </w:r>
      <w:r w:rsidRPr="00B819EC">
        <w:rPr>
          <w:i/>
          <w:iCs/>
          <w:sz w:val="22"/>
          <w:lang w:val="en-GB"/>
        </w:rPr>
        <w:t>et al.</w:t>
      </w:r>
      <w:r w:rsidR="006A5977" w:rsidRPr="00B819EC">
        <w:rPr>
          <w:sz w:val="22"/>
          <w:lang w:val="en-GB"/>
        </w:rPr>
        <w:t>, "</w:t>
      </w:r>
      <w:r w:rsidRPr="00B819EC">
        <w:rPr>
          <w:sz w:val="22"/>
          <w:lang w:val="en-GB"/>
        </w:rPr>
        <w:t>Towards a N</w:t>
      </w:r>
      <w:r w:rsidR="006A5977" w:rsidRPr="00B819EC">
        <w:rPr>
          <w:sz w:val="22"/>
          <w:lang w:val="en-GB"/>
        </w:rPr>
        <w:t>ew Research Reactor in Slovenia"</w:t>
      </w:r>
      <w:r w:rsidRPr="00B819EC">
        <w:rPr>
          <w:sz w:val="22"/>
          <w:lang w:val="en-GB"/>
        </w:rPr>
        <w:t xml:space="preserve">, </w:t>
      </w:r>
      <w:proofErr w:type="spellStart"/>
      <w:r w:rsidRPr="00B819EC">
        <w:rPr>
          <w:sz w:val="22"/>
          <w:lang w:val="en-GB"/>
        </w:rPr>
        <w:t>NENE2019</w:t>
      </w:r>
      <w:proofErr w:type="spellEnd"/>
      <w:r w:rsidRPr="00B819EC">
        <w:rPr>
          <w:sz w:val="22"/>
          <w:lang w:val="en-GB"/>
        </w:rPr>
        <w:t xml:space="preserve"> Proceedings, </w:t>
      </w:r>
      <w:proofErr w:type="spellStart"/>
      <w:r w:rsidRPr="00B819EC">
        <w:rPr>
          <w:sz w:val="22"/>
          <w:lang w:val="en-GB"/>
        </w:rPr>
        <w:t>Portorož</w:t>
      </w:r>
      <w:proofErr w:type="spellEnd"/>
      <w:r w:rsidRPr="00B819EC">
        <w:rPr>
          <w:sz w:val="22"/>
          <w:lang w:val="en-GB"/>
        </w:rPr>
        <w:t xml:space="preserve">, </w:t>
      </w:r>
      <w:proofErr w:type="spellStart"/>
      <w:r w:rsidRPr="00B819EC">
        <w:rPr>
          <w:sz w:val="22"/>
          <w:lang w:val="en-GB"/>
        </w:rPr>
        <w:t>Slovenija</w:t>
      </w:r>
      <w:proofErr w:type="spellEnd"/>
      <w:r w:rsidRPr="00B819EC">
        <w:rPr>
          <w:sz w:val="22"/>
          <w:lang w:val="en-GB"/>
        </w:rPr>
        <w:t xml:space="preserve"> (2019).</w:t>
      </w:r>
    </w:p>
    <w:p w14:paraId="3CDAF7E2" w14:textId="77777777" w:rsidR="004624CA" w:rsidRPr="00B819EC" w:rsidRDefault="004624CA" w:rsidP="004624CA">
      <w:pPr>
        <w:pStyle w:val="BodyTextIndent"/>
        <w:ind w:left="360" w:firstLine="0"/>
        <w:rPr>
          <w:sz w:val="22"/>
        </w:rPr>
      </w:pPr>
    </w:p>
    <w:p w14:paraId="7FDAAB4D" w14:textId="073DCEC0" w:rsidR="006A5977" w:rsidRPr="00B819EC" w:rsidRDefault="006A5977" w:rsidP="006A5977">
      <w:pPr>
        <w:pStyle w:val="BodyTextIndent"/>
        <w:numPr>
          <w:ilvl w:val="0"/>
          <w:numId w:val="1"/>
        </w:numPr>
        <w:rPr>
          <w:sz w:val="22"/>
        </w:rPr>
      </w:pPr>
      <w:r w:rsidRPr="00B819EC">
        <w:rPr>
          <w:sz w:val="22"/>
          <w:lang w:val="en-GB"/>
        </w:rPr>
        <w:t xml:space="preserve">J. Malec </w:t>
      </w:r>
      <w:r w:rsidRPr="00B819EC">
        <w:rPr>
          <w:i/>
          <w:iCs/>
          <w:sz w:val="22"/>
          <w:lang w:val="en-GB"/>
        </w:rPr>
        <w:t>et al.</w:t>
      </w:r>
      <w:r w:rsidRPr="00B819EC">
        <w:rPr>
          <w:sz w:val="22"/>
          <w:lang w:val="en-GB"/>
        </w:rPr>
        <w:t xml:space="preserve">, </w:t>
      </w:r>
      <w:proofErr w:type="gramStart"/>
      <w:r w:rsidRPr="00B819EC">
        <w:rPr>
          <w:sz w:val="22"/>
          <w:lang w:val="en-GB"/>
        </w:rPr>
        <w:t>"</w:t>
      </w:r>
      <w:r w:rsidRPr="00B819EC">
        <w:rPr>
          <w:sz w:val="22"/>
        </w:rPr>
        <w:t xml:space="preserve"> </w:t>
      </w:r>
      <w:r w:rsidRPr="00B819EC">
        <w:rPr>
          <w:sz w:val="22"/>
          <w:lang w:val="en-GB"/>
        </w:rPr>
        <w:t>New</w:t>
      </w:r>
      <w:proofErr w:type="gramEnd"/>
      <w:r w:rsidRPr="00B819EC">
        <w:rPr>
          <w:sz w:val="22"/>
          <w:lang w:val="en-GB"/>
        </w:rPr>
        <w:t xml:space="preserve"> Research Reactor Developments in Slovenia", </w:t>
      </w:r>
      <w:proofErr w:type="spellStart"/>
      <w:r w:rsidRPr="00B819EC">
        <w:rPr>
          <w:sz w:val="22"/>
          <w:lang w:val="en-GB"/>
        </w:rPr>
        <w:t>NENE2022</w:t>
      </w:r>
      <w:proofErr w:type="spellEnd"/>
      <w:r w:rsidRPr="00B819EC">
        <w:rPr>
          <w:sz w:val="22"/>
          <w:lang w:val="en-GB"/>
        </w:rPr>
        <w:t xml:space="preserve"> Proceedings, </w:t>
      </w:r>
      <w:proofErr w:type="spellStart"/>
      <w:r w:rsidRPr="00B819EC">
        <w:rPr>
          <w:sz w:val="22"/>
          <w:lang w:val="en-GB"/>
        </w:rPr>
        <w:t>Portorož</w:t>
      </w:r>
      <w:proofErr w:type="spellEnd"/>
      <w:r w:rsidRPr="00B819EC">
        <w:rPr>
          <w:sz w:val="22"/>
          <w:lang w:val="en-GB"/>
        </w:rPr>
        <w:t xml:space="preserve">, </w:t>
      </w:r>
      <w:proofErr w:type="spellStart"/>
      <w:r w:rsidRPr="00B819EC">
        <w:rPr>
          <w:sz w:val="22"/>
          <w:lang w:val="en-GB"/>
        </w:rPr>
        <w:t>Slovenija</w:t>
      </w:r>
      <w:proofErr w:type="spellEnd"/>
      <w:r w:rsidRPr="00B819EC">
        <w:rPr>
          <w:sz w:val="22"/>
          <w:lang w:val="en-GB"/>
        </w:rPr>
        <w:t xml:space="preserve"> (2022).</w:t>
      </w:r>
    </w:p>
    <w:p w14:paraId="693145EF" w14:textId="77777777" w:rsidR="00937FD4" w:rsidRPr="00B819EC" w:rsidRDefault="00937FD4" w:rsidP="00937FD4">
      <w:pPr>
        <w:pStyle w:val="BodyTextIndent"/>
        <w:ind w:left="360" w:firstLine="0"/>
        <w:rPr>
          <w:sz w:val="22"/>
        </w:rPr>
      </w:pPr>
    </w:p>
    <w:p w14:paraId="4ED6D618" w14:textId="7B510E92" w:rsidR="007126F6" w:rsidRPr="00B819EC" w:rsidRDefault="007126F6" w:rsidP="007126F6">
      <w:pPr>
        <w:pStyle w:val="BodyTextIndent"/>
        <w:numPr>
          <w:ilvl w:val="0"/>
          <w:numId w:val="1"/>
        </w:numPr>
        <w:rPr>
          <w:sz w:val="22"/>
        </w:rPr>
      </w:pPr>
      <w:r w:rsidRPr="00B819EC">
        <w:rPr>
          <w:sz w:val="22"/>
        </w:rPr>
        <w:t>https://www.westinghousenuclear.com/energy-systems/evinci-microreactor, access 12.7.2023.</w:t>
      </w:r>
    </w:p>
    <w:p w14:paraId="6FA8E8C7" w14:textId="77777777" w:rsidR="009104BE" w:rsidRPr="00B819EC" w:rsidRDefault="009104BE" w:rsidP="009104BE">
      <w:pPr>
        <w:pStyle w:val="BodyTextIndent"/>
        <w:ind w:left="360" w:firstLine="0"/>
        <w:rPr>
          <w:sz w:val="22"/>
        </w:rPr>
      </w:pPr>
    </w:p>
    <w:p w14:paraId="03BB0D4B" w14:textId="1E8939EE" w:rsidR="00937FD4" w:rsidRPr="00B819EC" w:rsidRDefault="00937FD4" w:rsidP="00FA714C">
      <w:pPr>
        <w:pStyle w:val="BodyTextIndent"/>
        <w:numPr>
          <w:ilvl w:val="0"/>
          <w:numId w:val="1"/>
        </w:numPr>
        <w:rPr>
          <w:sz w:val="22"/>
        </w:rPr>
      </w:pPr>
      <w:r w:rsidRPr="00B819EC">
        <w:rPr>
          <w:sz w:val="22"/>
        </w:rPr>
        <w:t xml:space="preserve">Kyung-O. Kim, </w:t>
      </w:r>
      <w:proofErr w:type="spellStart"/>
      <w:r w:rsidRPr="00B819EC">
        <w:rPr>
          <w:sz w:val="22"/>
        </w:rPr>
        <w:t>Byung</w:t>
      </w:r>
      <w:proofErr w:type="spellEnd"/>
      <w:r w:rsidRPr="00B819EC">
        <w:rPr>
          <w:sz w:val="22"/>
        </w:rPr>
        <w:t xml:space="preserve"> </w:t>
      </w:r>
      <w:proofErr w:type="spellStart"/>
      <w:r w:rsidRPr="00B819EC">
        <w:rPr>
          <w:sz w:val="22"/>
        </w:rPr>
        <w:t>Jin</w:t>
      </w:r>
      <w:proofErr w:type="spellEnd"/>
      <w:r w:rsidRPr="00B819EC">
        <w:rPr>
          <w:sz w:val="22"/>
        </w:rPr>
        <w:t xml:space="preserve"> Jun, </w:t>
      </w:r>
      <w:proofErr w:type="spellStart"/>
      <w:r w:rsidRPr="00B819EC">
        <w:rPr>
          <w:sz w:val="22"/>
        </w:rPr>
        <w:t>Byungchul</w:t>
      </w:r>
      <w:proofErr w:type="spellEnd"/>
      <w:r w:rsidRPr="00B819EC">
        <w:rPr>
          <w:sz w:val="22"/>
        </w:rPr>
        <w:t xml:space="preserve"> Lee, Sang-Jun Park, </w:t>
      </w:r>
      <w:proofErr w:type="spellStart"/>
      <w:r w:rsidRPr="00B819EC">
        <w:rPr>
          <w:sz w:val="22"/>
        </w:rPr>
        <w:t>Gyuhong</w:t>
      </w:r>
      <w:proofErr w:type="spellEnd"/>
      <w:r w:rsidRPr="00B819EC">
        <w:rPr>
          <w:sz w:val="22"/>
        </w:rPr>
        <w:t xml:space="preserve"> </w:t>
      </w:r>
      <w:proofErr w:type="spellStart"/>
      <w:r w:rsidRPr="00B819EC">
        <w:rPr>
          <w:sz w:val="22"/>
        </w:rPr>
        <w:t>Roh</w:t>
      </w:r>
      <w:proofErr w:type="spellEnd"/>
      <w:r w:rsidRPr="00B819EC">
        <w:rPr>
          <w:sz w:val="22"/>
        </w:rPr>
        <w:t>,</w:t>
      </w:r>
      <w:r w:rsidR="009104BE" w:rsidRPr="00B819EC">
        <w:rPr>
          <w:sz w:val="22"/>
        </w:rPr>
        <w:t xml:space="preserve"> </w:t>
      </w:r>
      <w:r w:rsidRPr="00B819EC">
        <w:rPr>
          <w:sz w:val="22"/>
        </w:rPr>
        <w:t>Comparison of first criticality prediction and experiment of the Jordan research and training reactor (</w:t>
      </w:r>
      <w:proofErr w:type="spellStart"/>
      <w:r w:rsidRPr="00B819EC">
        <w:rPr>
          <w:sz w:val="22"/>
        </w:rPr>
        <w:t>JRTR</w:t>
      </w:r>
      <w:proofErr w:type="spellEnd"/>
      <w:r w:rsidRPr="00B819EC">
        <w:rPr>
          <w:sz w:val="22"/>
        </w:rPr>
        <w:t>),</w:t>
      </w:r>
      <w:r w:rsidR="009104BE" w:rsidRPr="00B819EC">
        <w:rPr>
          <w:sz w:val="22"/>
        </w:rPr>
        <w:t xml:space="preserve"> </w:t>
      </w:r>
      <w:r w:rsidRPr="00B819EC">
        <w:rPr>
          <w:sz w:val="22"/>
        </w:rPr>
        <w:t>Nuclear Engineering and Technology,</w:t>
      </w:r>
      <w:r w:rsidR="009104BE" w:rsidRPr="00B819EC">
        <w:rPr>
          <w:sz w:val="22"/>
        </w:rPr>
        <w:t xml:space="preserve"> </w:t>
      </w:r>
      <w:r w:rsidRPr="00B819EC">
        <w:rPr>
          <w:sz w:val="22"/>
        </w:rPr>
        <w:t>Volume 52, Issue 1,</w:t>
      </w:r>
      <w:r w:rsidR="009104BE" w:rsidRPr="00B819EC">
        <w:rPr>
          <w:sz w:val="22"/>
        </w:rPr>
        <w:t xml:space="preserve"> </w:t>
      </w:r>
      <w:r w:rsidRPr="00B819EC">
        <w:rPr>
          <w:sz w:val="22"/>
        </w:rPr>
        <w:t>Pages 14-18,</w:t>
      </w:r>
      <w:r w:rsidR="009104BE" w:rsidRPr="00B819EC">
        <w:rPr>
          <w:sz w:val="22"/>
        </w:rPr>
        <w:t xml:space="preserve"> (2020).</w:t>
      </w:r>
    </w:p>
    <w:p w14:paraId="11801FD4" w14:textId="77777777" w:rsidR="00EC39EC" w:rsidRPr="00B819EC" w:rsidRDefault="00EC39EC" w:rsidP="00EC39EC">
      <w:pPr>
        <w:pStyle w:val="BodyTextIndent"/>
        <w:ind w:left="360" w:firstLine="0"/>
        <w:rPr>
          <w:sz w:val="22"/>
        </w:rPr>
      </w:pPr>
    </w:p>
    <w:p w14:paraId="0F7A6AF8" w14:textId="3B93DEC5" w:rsidR="00EC39EC" w:rsidRPr="00B819EC" w:rsidRDefault="00EC39EC" w:rsidP="00C44013">
      <w:pPr>
        <w:pStyle w:val="BodyTextIndent"/>
        <w:numPr>
          <w:ilvl w:val="0"/>
          <w:numId w:val="1"/>
        </w:numPr>
        <w:rPr>
          <w:sz w:val="22"/>
        </w:rPr>
      </w:pPr>
      <w:r w:rsidRPr="00B819EC">
        <w:rPr>
          <w:sz w:val="22"/>
        </w:rPr>
        <w:t xml:space="preserve">L. Snoj, A. </w:t>
      </w:r>
      <w:proofErr w:type="spellStart"/>
      <w:r w:rsidRPr="00B819EC">
        <w:rPr>
          <w:sz w:val="22"/>
        </w:rPr>
        <w:t>Trkov</w:t>
      </w:r>
      <w:proofErr w:type="spellEnd"/>
      <w:r w:rsidR="00EE74E9" w:rsidRPr="00B819EC">
        <w:rPr>
          <w:sz w:val="22"/>
        </w:rPr>
        <w:t xml:space="preserve">, R. </w:t>
      </w:r>
      <w:proofErr w:type="spellStart"/>
      <w:r w:rsidR="00EE74E9" w:rsidRPr="00B819EC">
        <w:rPr>
          <w:sz w:val="22"/>
        </w:rPr>
        <w:t>Jacimovic</w:t>
      </w:r>
      <w:proofErr w:type="spellEnd"/>
      <w:r w:rsidRPr="00B819EC">
        <w:rPr>
          <w:sz w:val="22"/>
        </w:rPr>
        <w:t xml:space="preserve">, </w:t>
      </w:r>
      <w:r w:rsidR="00EE74E9" w:rsidRPr="00B819EC">
        <w:rPr>
          <w:sz w:val="22"/>
        </w:rPr>
        <w:t xml:space="preserve">P. </w:t>
      </w:r>
      <w:r w:rsidRPr="00B819EC">
        <w:rPr>
          <w:sz w:val="22"/>
        </w:rPr>
        <w:t xml:space="preserve">Rogan, </w:t>
      </w:r>
      <w:r w:rsidR="00EE74E9" w:rsidRPr="00B819EC">
        <w:rPr>
          <w:sz w:val="22"/>
        </w:rPr>
        <w:t xml:space="preserve">G. </w:t>
      </w:r>
      <w:proofErr w:type="spellStart"/>
      <w:r w:rsidR="00EE74E9" w:rsidRPr="00B819EC">
        <w:rPr>
          <w:sz w:val="22"/>
        </w:rPr>
        <w:t>Zerovnik</w:t>
      </w:r>
      <w:proofErr w:type="spellEnd"/>
      <w:r w:rsidRPr="00B819EC">
        <w:rPr>
          <w:sz w:val="22"/>
        </w:rPr>
        <w:t xml:space="preserve">, </w:t>
      </w:r>
      <w:r w:rsidR="00EE74E9" w:rsidRPr="00B819EC">
        <w:rPr>
          <w:sz w:val="22"/>
        </w:rPr>
        <w:t xml:space="preserve">M. </w:t>
      </w:r>
      <w:r w:rsidRPr="00B819EC">
        <w:rPr>
          <w:sz w:val="22"/>
        </w:rPr>
        <w:t>Ravnik</w:t>
      </w:r>
      <w:r w:rsidR="00EE74E9" w:rsidRPr="00B819EC">
        <w:rPr>
          <w:sz w:val="22"/>
        </w:rPr>
        <w:t>.</w:t>
      </w:r>
      <w:r w:rsidRPr="00B819EC">
        <w:rPr>
          <w:sz w:val="22"/>
        </w:rPr>
        <w:t xml:space="preserve"> Analysis of neutron flux distribution for the validation of computational methods for the optimization of research reactor utilization. </w:t>
      </w:r>
      <w:proofErr w:type="spellStart"/>
      <w:r w:rsidRPr="00B819EC">
        <w:rPr>
          <w:sz w:val="22"/>
        </w:rPr>
        <w:t>Appl</w:t>
      </w:r>
      <w:proofErr w:type="spellEnd"/>
      <w:r w:rsidRPr="00B819EC">
        <w:rPr>
          <w:sz w:val="22"/>
        </w:rPr>
        <w:t xml:space="preserve"> </w:t>
      </w:r>
      <w:proofErr w:type="spellStart"/>
      <w:r w:rsidRPr="00B819EC">
        <w:rPr>
          <w:sz w:val="22"/>
        </w:rPr>
        <w:t>Radiat</w:t>
      </w:r>
      <w:proofErr w:type="spellEnd"/>
      <w:r w:rsidRPr="00B819EC">
        <w:rPr>
          <w:sz w:val="22"/>
        </w:rPr>
        <w:t xml:space="preserve"> </w:t>
      </w:r>
      <w:proofErr w:type="spellStart"/>
      <w:r w:rsidRPr="00B819EC">
        <w:rPr>
          <w:sz w:val="22"/>
        </w:rPr>
        <w:t>Isot</w:t>
      </w:r>
      <w:proofErr w:type="spellEnd"/>
      <w:r w:rsidRPr="00B819EC">
        <w:rPr>
          <w:sz w:val="22"/>
        </w:rPr>
        <w:t xml:space="preserve"> </w:t>
      </w:r>
      <w:proofErr w:type="spellStart"/>
      <w:r w:rsidRPr="00B819EC">
        <w:rPr>
          <w:sz w:val="22"/>
        </w:rPr>
        <w:t>Incl</w:t>
      </w:r>
      <w:proofErr w:type="spellEnd"/>
      <w:r w:rsidRPr="00B819EC">
        <w:rPr>
          <w:sz w:val="22"/>
        </w:rPr>
        <w:t xml:space="preserve"> Data </w:t>
      </w:r>
      <w:proofErr w:type="spellStart"/>
      <w:r w:rsidRPr="00B819EC">
        <w:rPr>
          <w:sz w:val="22"/>
        </w:rPr>
        <w:t>Instrum</w:t>
      </w:r>
      <w:proofErr w:type="spellEnd"/>
      <w:r w:rsidR="00EE74E9" w:rsidRPr="00B819EC">
        <w:rPr>
          <w:sz w:val="22"/>
        </w:rPr>
        <w:t xml:space="preserve"> </w:t>
      </w:r>
      <w:r w:rsidRPr="00B819EC">
        <w:rPr>
          <w:sz w:val="22"/>
        </w:rPr>
        <w:t xml:space="preserve">Methods </w:t>
      </w:r>
      <w:r w:rsidR="00EE74E9" w:rsidRPr="00B819EC">
        <w:rPr>
          <w:sz w:val="22"/>
        </w:rPr>
        <w:t xml:space="preserve">Use </w:t>
      </w:r>
      <w:proofErr w:type="spellStart"/>
      <w:r w:rsidR="00EE74E9" w:rsidRPr="00B819EC">
        <w:rPr>
          <w:sz w:val="22"/>
        </w:rPr>
        <w:t>Agric</w:t>
      </w:r>
      <w:proofErr w:type="spellEnd"/>
      <w:r w:rsidR="00EE74E9" w:rsidRPr="00B819EC">
        <w:rPr>
          <w:sz w:val="22"/>
        </w:rPr>
        <w:t xml:space="preserve"> </w:t>
      </w:r>
      <w:proofErr w:type="spellStart"/>
      <w:r w:rsidR="00EE74E9" w:rsidRPr="00B819EC">
        <w:rPr>
          <w:sz w:val="22"/>
        </w:rPr>
        <w:t>Ind</w:t>
      </w:r>
      <w:proofErr w:type="spellEnd"/>
      <w:r w:rsidR="00EE74E9" w:rsidRPr="00B819EC">
        <w:rPr>
          <w:sz w:val="22"/>
        </w:rPr>
        <w:t xml:space="preserve"> Med 69(1):136–141 (2011).</w:t>
      </w:r>
    </w:p>
    <w:p w14:paraId="32D5ED6E" w14:textId="77777777" w:rsidR="00EE74E9" w:rsidRPr="00B819EC" w:rsidRDefault="00EE74E9" w:rsidP="00EE74E9">
      <w:pPr>
        <w:pStyle w:val="BodyTextIndent"/>
        <w:ind w:left="360" w:firstLine="0"/>
        <w:rPr>
          <w:sz w:val="22"/>
        </w:rPr>
      </w:pPr>
    </w:p>
    <w:p w14:paraId="5D69F56E" w14:textId="6DC1B6EF" w:rsidR="00EE74E9" w:rsidRPr="00B819EC" w:rsidRDefault="00EE74E9" w:rsidP="001475E5">
      <w:pPr>
        <w:pStyle w:val="BodyTextIndent"/>
        <w:numPr>
          <w:ilvl w:val="0"/>
          <w:numId w:val="1"/>
        </w:numPr>
        <w:rPr>
          <w:sz w:val="22"/>
        </w:rPr>
      </w:pPr>
      <w:r w:rsidRPr="00B819EC">
        <w:rPr>
          <w:sz w:val="22"/>
        </w:rPr>
        <w:t xml:space="preserve">M. Ravnik, R. </w:t>
      </w:r>
      <w:proofErr w:type="spellStart"/>
      <w:r w:rsidRPr="00B819EC">
        <w:rPr>
          <w:sz w:val="22"/>
        </w:rPr>
        <w:t>Jeraj</w:t>
      </w:r>
      <w:proofErr w:type="spellEnd"/>
      <w:r w:rsidRPr="00B819EC">
        <w:rPr>
          <w:sz w:val="22"/>
        </w:rPr>
        <w:t xml:space="preserve">. Research reactor benchmarks. </w:t>
      </w:r>
      <w:proofErr w:type="spellStart"/>
      <w:r w:rsidRPr="00B819EC">
        <w:rPr>
          <w:sz w:val="22"/>
        </w:rPr>
        <w:t>Nucl</w:t>
      </w:r>
      <w:proofErr w:type="spellEnd"/>
      <w:r w:rsidRPr="00B819EC">
        <w:rPr>
          <w:sz w:val="22"/>
        </w:rPr>
        <w:t xml:space="preserve"> </w:t>
      </w:r>
      <w:proofErr w:type="spellStart"/>
      <w:r w:rsidRPr="00B819EC">
        <w:rPr>
          <w:sz w:val="22"/>
        </w:rPr>
        <w:t>Sci</w:t>
      </w:r>
      <w:proofErr w:type="spellEnd"/>
      <w:r w:rsidRPr="00B819EC">
        <w:rPr>
          <w:sz w:val="22"/>
        </w:rPr>
        <w:t xml:space="preserve"> </w:t>
      </w:r>
      <w:proofErr w:type="spellStart"/>
      <w:r w:rsidRPr="00B819EC">
        <w:rPr>
          <w:sz w:val="22"/>
        </w:rPr>
        <w:t>Eng</w:t>
      </w:r>
      <w:proofErr w:type="spellEnd"/>
      <w:r w:rsidRPr="00B819EC">
        <w:rPr>
          <w:sz w:val="22"/>
        </w:rPr>
        <w:t xml:space="preserve"> 145(1):145–152 (2003).</w:t>
      </w:r>
    </w:p>
    <w:p w14:paraId="4517D1C2" w14:textId="4645B582" w:rsidR="00937FD4" w:rsidRPr="00B819EC" w:rsidRDefault="00937FD4" w:rsidP="009104BE">
      <w:pPr>
        <w:pStyle w:val="BodyTextIndent"/>
        <w:ind w:left="360" w:firstLine="0"/>
        <w:rPr>
          <w:sz w:val="22"/>
        </w:rPr>
      </w:pPr>
    </w:p>
    <w:p w14:paraId="293448F9" w14:textId="55E03E97" w:rsidR="00937FD4" w:rsidRDefault="00937FD4" w:rsidP="00937FD4">
      <w:pPr>
        <w:pStyle w:val="BodyTextIndent"/>
        <w:ind w:left="360" w:firstLine="0"/>
      </w:pPr>
    </w:p>
    <w:p w14:paraId="16CE014C" w14:textId="77777777" w:rsidR="00937FD4" w:rsidRPr="007B0A22" w:rsidRDefault="00937FD4" w:rsidP="00937FD4">
      <w:pPr>
        <w:pStyle w:val="BodyTextIndent"/>
        <w:ind w:left="360" w:firstLine="0"/>
      </w:pPr>
    </w:p>
    <w:p w14:paraId="2A45B253" w14:textId="77777777" w:rsidR="007126F6" w:rsidRPr="004624CA" w:rsidRDefault="007126F6" w:rsidP="007126F6">
      <w:pPr>
        <w:pStyle w:val="BodyTextIndent"/>
        <w:ind w:left="360" w:firstLine="0"/>
      </w:pPr>
    </w:p>
    <w:p w14:paraId="24694FEA" w14:textId="77777777" w:rsidR="004624CA" w:rsidRPr="000D7333" w:rsidRDefault="004624CA" w:rsidP="004624CA">
      <w:pPr>
        <w:pStyle w:val="BodyTextIndent"/>
        <w:ind w:left="360" w:firstLine="0"/>
      </w:pPr>
    </w:p>
    <w:p w14:paraId="3F662364" w14:textId="77777777" w:rsidR="000D7333" w:rsidRPr="007B0A22" w:rsidRDefault="000D7333" w:rsidP="007126F6">
      <w:pPr>
        <w:pStyle w:val="BodyTextIndent"/>
        <w:ind w:left="360" w:firstLine="0"/>
      </w:pPr>
    </w:p>
    <w:p w14:paraId="17C7650F" w14:textId="04CE1A47" w:rsidR="00781B6A" w:rsidRDefault="00781B6A" w:rsidP="000D7333">
      <w:pPr>
        <w:pStyle w:val="BodyTextIndent"/>
        <w:ind w:left="360" w:firstLine="0"/>
      </w:pPr>
    </w:p>
    <w:sectPr w:rsidR="00781B6A" w:rsidSect="00D964A7">
      <w:footerReference w:type="default" r:id="rId15"/>
      <w:type w:val="continuous"/>
      <w:pgSz w:w="12240" w:h="15840"/>
      <w:pgMar w:top="1440" w:right="1080" w:bottom="1440" w:left="1080" w:header="432" w:footer="720" w:gutter="0"/>
      <w:cols w:num="2" w:space="540" w:equalWidth="0">
        <w:col w:w="4770" w:space="540"/>
        <w:col w:w="4770"/>
      </w:cols>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5DFB8F" w16cid:durableId="2858FEC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5CDCF9" w14:textId="77777777" w:rsidR="00A87977" w:rsidRDefault="00A87977">
      <w:r>
        <w:separator/>
      </w:r>
    </w:p>
  </w:endnote>
  <w:endnote w:type="continuationSeparator" w:id="0">
    <w:p w14:paraId="4E449CEC" w14:textId="77777777" w:rsidR="00A87977" w:rsidRDefault="00A87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8106444"/>
      <w:docPartObj>
        <w:docPartGallery w:val="Page Numbers (Bottom of Page)"/>
        <w:docPartUnique/>
      </w:docPartObj>
    </w:sdtPr>
    <w:sdtEndPr>
      <w:rPr>
        <w:noProof/>
      </w:rPr>
    </w:sdtEndPr>
    <w:sdtContent>
      <w:p w14:paraId="4BAE5E3E" w14:textId="49E1BE88" w:rsidR="00136502" w:rsidRDefault="00136502">
        <w:pPr>
          <w:pStyle w:val="Footer"/>
          <w:jc w:val="right"/>
        </w:pPr>
        <w:r>
          <w:fldChar w:fldCharType="begin"/>
        </w:r>
        <w:r>
          <w:instrText xml:space="preserve"> PAGE   \* MERGEFORMAT </w:instrText>
        </w:r>
        <w:r>
          <w:fldChar w:fldCharType="separate"/>
        </w:r>
        <w:r w:rsidR="00B819EC">
          <w:rPr>
            <w:noProof/>
          </w:rPr>
          <w:t>1</w:t>
        </w:r>
        <w:r>
          <w:rPr>
            <w:noProof/>
          </w:rPr>
          <w:fldChar w:fldCharType="end"/>
        </w:r>
      </w:p>
    </w:sdtContent>
  </w:sdt>
  <w:p w14:paraId="74163B96" w14:textId="77777777" w:rsidR="00781B6A" w:rsidRDefault="00781B6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92AA7" w14:textId="77777777" w:rsidR="00781B6A" w:rsidRDefault="00781B6A">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B3FE2D" w14:textId="77777777" w:rsidR="00A87977" w:rsidRDefault="00A87977">
      <w:r>
        <w:separator/>
      </w:r>
    </w:p>
  </w:footnote>
  <w:footnote w:type="continuationSeparator" w:id="0">
    <w:p w14:paraId="54DD9FAF" w14:textId="77777777" w:rsidR="00A87977" w:rsidRDefault="00A87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28A31" w14:textId="61B622CC" w:rsidR="00310711" w:rsidRDefault="00E37DA7" w:rsidP="00310711">
    <w:pPr>
      <w:ind w:right="112"/>
      <w:rPr>
        <w:rFonts w:ascii="Calibri" w:hAnsi="Calibri" w:cs="Calibri"/>
        <w:spacing w:val="-4"/>
        <w:sz w:val="18"/>
        <w:szCs w:val="22"/>
      </w:rPr>
    </w:pPr>
    <w:r>
      <w:rPr>
        <w:rFonts w:ascii="Calibri" w:hAnsi="Calibri" w:cs="Calibri"/>
        <w:noProof/>
        <w:spacing w:val="-4"/>
        <w:sz w:val="18"/>
        <w:szCs w:val="22"/>
      </w:rPr>
      <w:drawing>
        <wp:anchor distT="0" distB="0" distL="114300" distR="114300" simplePos="0" relativeHeight="251658240" behindDoc="0" locked="0" layoutInCell="1" allowOverlap="1" wp14:anchorId="2361E2B9" wp14:editId="749BABF3">
          <wp:simplePos x="0" y="0"/>
          <wp:positionH relativeFrom="column">
            <wp:posOffset>0</wp:posOffset>
          </wp:positionH>
          <wp:positionV relativeFrom="paragraph">
            <wp:posOffset>0</wp:posOffset>
          </wp:positionV>
          <wp:extent cx="2956560" cy="538037"/>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956560" cy="538037"/>
                  </a:xfrm>
                  <a:prstGeom prst="rect">
                    <a:avLst/>
                  </a:prstGeom>
                </pic:spPr>
              </pic:pic>
            </a:graphicData>
          </a:graphic>
        </wp:anchor>
      </w:drawing>
    </w:r>
    <w:r w:rsidR="00310711">
      <w:rPr>
        <w:rFonts w:ascii="Calibri" w:hAnsi="Calibri" w:cs="Calibri"/>
        <w:spacing w:val="-4"/>
        <w:sz w:val="18"/>
        <w:szCs w:val="22"/>
      </w:rPr>
      <w:t xml:space="preserve">                           </w:t>
    </w:r>
  </w:p>
  <w:p w14:paraId="0963291C" w14:textId="0E206B83" w:rsidR="001A7F8D" w:rsidRPr="000B12D5" w:rsidRDefault="00310711" w:rsidP="00310711">
    <w:pPr>
      <w:ind w:left="4320" w:right="112"/>
      <w:jc w:val="right"/>
      <w:rPr>
        <w:rFonts w:asciiTheme="majorBidi" w:hAnsiTheme="majorBidi" w:cstheme="majorBidi"/>
        <w:spacing w:val="-3"/>
        <w:sz w:val="18"/>
        <w:szCs w:val="22"/>
      </w:rPr>
    </w:pPr>
    <w:r>
      <w:rPr>
        <w:rFonts w:ascii="Calibri" w:hAnsi="Calibri" w:cs="Calibri"/>
        <w:spacing w:val="-4"/>
        <w:sz w:val="18"/>
        <w:szCs w:val="22"/>
      </w:rPr>
      <w:t xml:space="preserve">            </w:t>
    </w:r>
    <w:r w:rsidR="001A7F8D" w:rsidRPr="000B12D5">
      <w:rPr>
        <w:rFonts w:asciiTheme="majorBidi" w:hAnsiTheme="majorBidi" w:cstheme="majorBidi"/>
        <w:spacing w:val="-4"/>
        <w:sz w:val="18"/>
        <w:szCs w:val="22"/>
      </w:rPr>
      <w:t xml:space="preserve">Proceedings of </w:t>
    </w:r>
    <w:r w:rsidRPr="000B12D5">
      <w:rPr>
        <w:rFonts w:asciiTheme="majorBidi" w:hAnsiTheme="majorBidi" w:cstheme="majorBidi"/>
        <w:spacing w:val="-3"/>
        <w:sz w:val="18"/>
        <w:szCs w:val="22"/>
      </w:rPr>
      <w:t>SCOPE</w:t>
    </w:r>
  </w:p>
  <w:p w14:paraId="176AE24C" w14:textId="395135B4" w:rsidR="00781B6A" w:rsidRPr="000B12D5" w:rsidRDefault="00310711" w:rsidP="00310711">
    <w:pPr>
      <w:ind w:right="112"/>
      <w:jc w:val="right"/>
      <w:rPr>
        <w:rFonts w:asciiTheme="majorBidi" w:hAnsiTheme="majorBidi" w:cstheme="majorBidi"/>
        <w:sz w:val="18"/>
        <w:szCs w:val="22"/>
      </w:rPr>
    </w:pPr>
    <w:r w:rsidRPr="000B12D5">
      <w:rPr>
        <w:rFonts w:asciiTheme="majorBidi" w:hAnsiTheme="majorBidi" w:cstheme="majorBidi"/>
        <w:spacing w:val="-3"/>
        <w:sz w:val="18"/>
        <w:szCs w:val="22"/>
      </w:rPr>
      <w:t xml:space="preserve">                                                                    13-15</w:t>
    </w:r>
    <w:r w:rsidR="001A7F8D" w:rsidRPr="000B12D5">
      <w:rPr>
        <w:rFonts w:asciiTheme="majorBidi" w:hAnsiTheme="majorBidi" w:cstheme="majorBidi"/>
        <w:spacing w:val="-9"/>
        <w:sz w:val="18"/>
        <w:szCs w:val="22"/>
      </w:rPr>
      <w:t xml:space="preserve"> </w:t>
    </w:r>
    <w:r w:rsidRPr="000B12D5">
      <w:rPr>
        <w:rFonts w:asciiTheme="majorBidi" w:hAnsiTheme="majorBidi" w:cstheme="majorBidi"/>
        <w:spacing w:val="-9"/>
        <w:sz w:val="18"/>
        <w:szCs w:val="22"/>
      </w:rPr>
      <w:t>Nov.</w:t>
    </w:r>
    <w:r w:rsidR="001A7F8D" w:rsidRPr="000B12D5">
      <w:rPr>
        <w:rFonts w:asciiTheme="majorBidi" w:hAnsiTheme="majorBidi" w:cstheme="majorBidi"/>
        <w:spacing w:val="-6"/>
        <w:sz w:val="18"/>
        <w:szCs w:val="22"/>
      </w:rPr>
      <w:t xml:space="preserve"> </w:t>
    </w:r>
    <w:r w:rsidR="001A7F8D" w:rsidRPr="000B12D5">
      <w:rPr>
        <w:rFonts w:asciiTheme="majorBidi" w:hAnsiTheme="majorBidi" w:cstheme="majorBidi"/>
        <w:spacing w:val="-3"/>
        <w:sz w:val="18"/>
        <w:szCs w:val="22"/>
      </w:rPr>
      <w:t>2023</w:t>
    </w:r>
    <w:r w:rsidR="001A7F8D" w:rsidRPr="000B12D5">
      <w:rPr>
        <w:rFonts w:asciiTheme="majorBidi" w:hAnsiTheme="majorBidi" w:cstheme="majorBidi"/>
        <w:spacing w:val="-6"/>
        <w:sz w:val="18"/>
        <w:szCs w:val="22"/>
      </w:rPr>
      <w:t xml:space="preserve"> </w:t>
    </w:r>
    <w:r w:rsidR="001A7F8D" w:rsidRPr="000B12D5">
      <w:rPr>
        <w:rFonts w:asciiTheme="majorBidi" w:hAnsiTheme="majorBidi" w:cstheme="majorBidi"/>
        <w:spacing w:val="-3"/>
        <w:sz w:val="18"/>
        <w:szCs w:val="22"/>
      </w:rPr>
      <w:t>–</w:t>
    </w:r>
    <w:r w:rsidR="001A7F8D" w:rsidRPr="000B12D5">
      <w:rPr>
        <w:rFonts w:asciiTheme="majorBidi" w:hAnsiTheme="majorBidi" w:cstheme="majorBidi"/>
        <w:spacing w:val="-13"/>
        <w:sz w:val="18"/>
        <w:szCs w:val="22"/>
      </w:rPr>
      <w:t xml:space="preserve"> </w:t>
    </w:r>
    <w:r w:rsidRPr="000B12D5">
      <w:rPr>
        <w:rFonts w:asciiTheme="majorBidi" w:hAnsiTheme="majorBidi" w:cstheme="majorBidi"/>
        <w:sz w:val="18"/>
        <w:szCs w:val="22"/>
      </w:rPr>
      <w:t>KFUPM</w:t>
    </w:r>
  </w:p>
  <w:p w14:paraId="7B8603BE" w14:textId="1F9C16FD" w:rsidR="00DE2928" w:rsidRPr="000B12D5" w:rsidRDefault="000D7333" w:rsidP="00310711">
    <w:pPr>
      <w:ind w:right="112"/>
      <w:jc w:val="right"/>
      <w:rPr>
        <w:rFonts w:asciiTheme="majorBidi" w:hAnsiTheme="majorBidi" w:cstheme="majorBidi"/>
        <w:sz w:val="18"/>
        <w:szCs w:val="22"/>
      </w:rPr>
    </w:pPr>
    <w:r>
      <w:rPr>
        <w:rFonts w:asciiTheme="majorBidi" w:hAnsiTheme="majorBidi" w:cstheme="majorBidi"/>
        <w:sz w:val="18"/>
        <w:szCs w:val="22"/>
      </w:rPr>
      <w:t>Paper 23141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EE6445"/>
    <w:multiLevelType w:val="hybridMultilevel"/>
    <w:tmpl w:val="DAF223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0E65255"/>
    <w:multiLevelType w:val="hybridMultilevel"/>
    <w:tmpl w:val="A348AA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B6B3F0E"/>
    <w:multiLevelType w:val="hybridMultilevel"/>
    <w:tmpl w:val="1EB432F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43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utoNewFlag" w:val="Yes"/>
    <w:docVar w:name="CreateASMEToolbarFlag" w:val="-1"/>
    <w:docVar w:name="MarkTerritory" w:val="D:\ASME\proposal\AuthKit\version2\irvine7.doc by Howard Kaikow with template C:\msoffice\Templates\ASME.dot on 02/29/96 at 11:01"/>
    <w:docVar w:name="MarkTerritoryLocal" w:val="Document2 by Howard Kaikow with template C:\msoffice\Templates\ASME.dot on 02/29/96 at 10:39"/>
    <w:docVar w:name="SetStylesFlag" w:val="-1"/>
  </w:docVars>
  <w:rsids>
    <w:rsidRoot w:val="00913B5D"/>
    <w:rsid w:val="00026943"/>
    <w:rsid w:val="0005187A"/>
    <w:rsid w:val="00052CFC"/>
    <w:rsid w:val="00064E2D"/>
    <w:rsid w:val="00065AB0"/>
    <w:rsid w:val="000805FE"/>
    <w:rsid w:val="000846E7"/>
    <w:rsid w:val="000B12D5"/>
    <w:rsid w:val="000D7333"/>
    <w:rsid w:val="00100D5D"/>
    <w:rsid w:val="00136502"/>
    <w:rsid w:val="0015418B"/>
    <w:rsid w:val="00162337"/>
    <w:rsid w:val="001A7F8D"/>
    <w:rsid w:val="001B0D78"/>
    <w:rsid w:val="001B4F90"/>
    <w:rsid w:val="001F04AA"/>
    <w:rsid w:val="00240349"/>
    <w:rsid w:val="00251BF7"/>
    <w:rsid w:val="00260F57"/>
    <w:rsid w:val="002621D2"/>
    <w:rsid w:val="0026712E"/>
    <w:rsid w:val="002726E2"/>
    <w:rsid w:val="002A46DA"/>
    <w:rsid w:val="002A4D97"/>
    <w:rsid w:val="002F06E3"/>
    <w:rsid w:val="00300569"/>
    <w:rsid w:val="00310711"/>
    <w:rsid w:val="00311A6C"/>
    <w:rsid w:val="00313CCF"/>
    <w:rsid w:val="00354589"/>
    <w:rsid w:val="003857DC"/>
    <w:rsid w:val="00385F97"/>
    <w:rsid w:val="00441F38"/>
    <w:rsid w:val="004463D1"/>
    <w:rsid w:val="004624CA"/>
    <w:rsid w:val="0047592C"/>
    <w:rsid w:val="00477EA6"/>
    <w:rsid w:val="004914F2"/>
    <w:rsid w:val="004E2D32"/>
    <w:rsid w:val="004F4393"/>
    <w:rsid w:val="00514AC8"/>
    <w:rsid w:val="00520316"/>
    <w:rsid w:val="00547F17"/>
    <w:rsid w:val="005745F2"/>
    <w:rsid w:val="00597468"/>
    <w:rsid w:val="005D37E8"/>
    <w:rsid w:val="005F4BFE"/>
    <w:rsid w:val="005F65C2"/>
    <w:rsid w:val="0062058E"/>
    <w:rsid w:val="00626278"/>
    <w:rsid w:val="006771CE"/>
    <w:rsid w:val="006948D8"/>
    <w:rsid w:val="006A5977"/>
    <w:rsid w:val="006B292F"/>
    <w:rsid w:val="006B6345"/>
    <w:rsid w:val="006F1A0B"/>
    <w:rsid w:val="006F3AD0"/>
    <w:rsid w:val="007126F6"/>
    <w:rsid w:val="00753771"/>
    <w:rsid w:val="00775801"/>
    <w:rsid w:val="00781B6A"/>
    <w:rsid w:val="007B0A22"/>
    <w:rsid w:val="007C3983"/>
    <w:rsid w:val="007E36D5"/>
    <w:rsid w:val="00800F04"/>
    <w:rsid w:val="00867316"/>
    <w:rsid w:val="008732A0"/>
    <w:rsid w:val="00890B80"/>
    <w:rsid w:val="00891C89"/>
    <w:rsid w:val="008D2A69"/>
    <w:rsid w:val="008F57CE"/>
    <w:rsid w:val="0090591E"/>
    <w:rsid w:val="009104BE"/>
    <w:rsid w:val="00913B5D"/>
    <w:rsid w:val="00937FD4"/>
    <w:rsid w:val="0094194D"/>
    <w:rsid w:val="00961716"/>
    <w:rsid w:val="009B071A"/>
    <w:rsid w:val="009B6E7C"/>
    <w:rsid w:val="009E0C45"/>
    <w:rsid w:val="00A03C8F"/>
    <w:rsid w:val="00A0476B"/>
    <w:rsid w:val="00A06F9F"/>
    <w:rsid w:val="00A5390A"/>
    <w:rsid w:val="00A54BC9"/>
    <w:rsid w:val="00A643C1"/>
    <w:rsid w:val="00A73779"/>
    <w:rsid w:val="00A84183"/>
    <w:rsid w:val="00A87977"/>
    <w:rsid w:val="00AA1C41"/>
    <w:rsid w:val="00AB041E"/>
    <w:rsid w:val="00AB75CB"/>
    <w:rsid w:val="00AE2B8F"/>
    <w:rsid w:val="00B029D3"/>
    <w:rsid w:val="00B22151"/>
    <w:rsid w:val="00B434B3"/>
    <w:rsid w:val="00B819EC"/>
    <w:rsid w:val="00B90C92"/>
    <w:rsid w:val="00BB3255"/>
    <w:rsid w:val="00BB7497"/>
    <w:rsid w:val="00C04E23"/>
    <w:rsid w:val="00C13A54"/>
    <w:rsid w:val="00C13B01"/>
    <w:rsid w:val="00C16186"/>
    <w:rsid w:val="00C26700"/>
    <w:rsid w:val="00C322DD"/>
    <w:rsid w:val="00C6322A"/>
    <w:rsid w:val="00C6456E"/>
    <w:rsid w:val="00CB3307"/>
    <w:rsid w:val="00CB34D1"/>
    <w:rsid w:val="00CD18F8"/>
    <w:rsid w:val="00CE7D2B"/>
    <w:rsid w:val="00CF1FFB"/>
    <w:rsid w:val="00D015D4"/>
    <w:rsid w:val="00D07571"/>
    <w:rsid w:val="00D12E4C"/>
    <w:rsid w:val="00D32417"/>
    <w:rsid w:val="00D532C6"/>
    <w:rsid w:val="00D77F91"/>
    <w:rsid w:val="00D85CDB"/>
    <w:rsid w:val="00D964A7"/>
    <w:rsid w:val="00DC1BE2"/>
    <w:rsid w:val="00DC1EAE"/>
    <w:rsid w:val="00DE2928"/>
    <w:rsid w:val="00DE5D45"/>
    <w:rsid w:val="00E065A9"/>
    <w:rsid w:val="00E21711"/>
    <w:rsid w:val="00E37DA7"/>
    <w:rsid w:val="00E72B98"/>
    <w:rsid w:val="00E87866"/>
    <w:rsid w:val="00E909D1"/>
    <w:rsid w:val="00E93F48"/>
    <w:rsid w:val="00EC39EC"/>
    <w:rsid w:val="00EE74E9"/>
    <w:rsid w:val="00F17637"/>
    <w:rsid w:val="00F212F3"/>
    <w:rsid w:val="00F34F6E"/>
    <w:rsid w:val="00FD7F4D"/>
    <w:rsid w:val="00FE247B"/>
    <w:rsid w:val="00FF09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AC1B45"/>
  <w15:docId w15:val="{94E0892D-F0DE-4C00-9A1E-3D67B9A3E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64A7"/>
    <w:pPr>
      <w:suppressAutoHyphens/>
      <w:jc w:val="both"/>
    </w:pPr>
    <w:rPr>
      <w:kern w:val="14"/>
    </w:rPr>
  </w:style>
  <w:style w:type="paragraph" w:styleId="Heading1">
    <w:name w:val="heading 1"/>
    <w:basedOn w:val="Normal"/>
    <w:next w:val="Normal"/>
    <w:qFormat/>
    <w:rsid w:val="00D964A7"/>
    <w:pPr>
      <w:keepNext/>
      <w:jc w:val="center"/>
      <w:outlineLvl w:val="0"/>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ClauseTitle">
    <w:name w:val="Abstract Clause Title"/>
    <w:basedOn w:val="Normal"/>
    <w:next w:val="BodyTextIndent"/>
    <w:rsid w:val="00D964A7"/>
    <w:pPr>
      <w:keepNext/>
    </w:pPr>
    <w:rPr>
      <w:rFonts w:ascii="Arial" w:hAnsi="Arial"/>
      <w:b/>
      <w:caps/>
    </w:rPr>
  </w:style>
  <w:style w:type="paragraph" w:styleId="BodyTextIndent">
    <w:name w:val="Body Text Indent"/>
    <w:basedOn w:val="Normal"/>
    <w:semiHidden/>
    <w:rsid w:val="00D964A7"/>
    <w:pPr>
      <w:ind w:firstLine="360"/>
    </w:pPr>
  </w:style>
  <w:style w:type="paragraph" w:customStyle="1" w:styleId="AcknowledgmentsClauseTitle">
    <w:name w:val="Acknowledgments Clause Title"/>
    <w:basedOn w:val="Normal"/>
    <w:next w:val="BodyTextIndent"/>
    <w:rsid w:val="00D964A7"/>
    <w:pPr>
      <w:keepNext/>
      <w:spacing w:before="240"/>
    </w:pPr>
    <w:rPr>
      <w:rFonts w:ascii="Arial" w:hAnsi="Arial"/>
      <w:b/>
      <w:caps/>
    </w:rPr>
  </w:style>
  <w:style w:type="paragraph" w:customStyle="1" w:styleId="Affiliation">
    <w:name w:val="Affiliation"/>
    <w:basedOn w:val="Normal"/>
    <w:rsid w:val="00D964A7"/>
    <w:pPr>
      <w:jc w:val="center"/>
    </w:pPr>
    <w:rPr>
      <w:rFonts w:ascii="Arial" w:hAnsi="Arial"/>
    </w:rPr>
  </w:style>
  <w:style w:type="paragraph" w:customStyle="1" w:styleId="Author">
    <w:name w:val="Author"/>
    <w:basedOn w:val="Normal"/>
    <w:next w:val="Affiliation"/>
    <w:rsid w:val="00D964A7"/>
    <w:pPr>
      <w:keepNext/>
      <w:jc w:val="center"/>
    </w:pPr>
    <w:rPr>
      <w:rFonts w:ascii="Arial" w:hAnsi="Arial"/>
      <w:b/>
    </w:rPr>
  </w:style>
  <w:style w:type="paragraph" w:customStyle="1" w:styleId="DocumentNumber">
    <w:name w:val="Document Number"/>
    <w:basedOn w:val="Normal"/>
    <w:next w:val="BodyTextIndent"/>
    <w:rsid w:val="00D964A7"/>
    <w:pPr>
      <w:spacing w:before="900"/>
      <w:jc w:val="right"/>
    </w:pPr>
    <w:rPr>
      <w:rFonts w:ascii="Arial" w:hAnsi="Arial"/>
      <w:b/>
      <w:sz w:val="36"/>
    </w:rPr>
  </w:style>
  <w:style w:type="paragraph" w:customStyle="1" w:styleId="EquationNumber">
    <w:name w:val="Equation Number"/>
    <w:basedOn w:val="Normal"/>
    <w:next w:val="BodyTextIndent"/>
    <w:rsid w:val="00D964A7"/>
    <w:pPr>
      <w:jc w:val="right"/>
    </w:pPr>
  </w:style>
  <w:style w:type="paragraph" w:customStyle="1" w:styleId="FigureCaption">
    <w:name w:val="Figure Caption"/>
    <w:basedOn w:val="Normal"/>
    <w:next w:val="BodyTextIndent"/>
    <w:rsid w:val="00D964A7"/>
    <w:pPr>
      <w:jc w:val="center"/>
    </w:pPr>
    <w:rPr>
      <w:rFonts w:ascii="Arial" w:hAnsi="Arial"/>
      <w:b/>
    </w:rPr>
  </w:style>
  <w:style w:type="paragraph" w:styleId="Footer">
    <w:name w:val="footer"/>
    <w:basedOn w:val="Normal"/>
    <w:next w:val="Header"/>
    <w:link w:val="FooterChar"/>
    <w:uiPriority w:val="99"/>
    <w:rsid w:val="00D964A7"/>
    <w:pPr>
      <w:tabs>
        <w:tab w:val="center" w:pos="5760"/>
        <w:tab w:val="right" w:pos="10800"/>
      </w:tabs>
    </w:pPr>
  </w:style>
  <w:style w:type="paragraph" w:styleId="Header">
    <w:name w:val="header"/>
    <w:basedOn w:val="Normal"/>
    <w:next w:val="Footer"/>
    <w:semiHidden/>
    <w:rsid w:val="00D964A7"/>
  </w:style>
  <w:style w:type="paragraph" w:styleId="FootnoteText">
    <w:name w:val="footnote text"/>
    <w:basedOn w:val="Normal"/>
    <w:semiHidden/>
    <w:rsid w:val="00D964A7"/>
    <w:pPr>
      <w:ind w:firstLine="360"/>
    </w:pPr>
    <w:rPr>
      <w:sz w:val="16"/>
    </w:rPr>
  </w:style>
  <w:style w:type="paragraph" w:customStyle="1" w:styleId="NomenclatureClauseTitle">
    <w:name w:val="Nomenclature Clause Title"/>
    <w:basedOn w:val="Normal"/>
    <w:next w:val="BodyTextIndent"/>
    <w:rsid w:val="00D964A7"/>
    <w:pPr>
      <w:keepNext/>
      <w:spacing w:before="240"/>
    </w:pPr>
    <w:rPr>
      <w:rFonts w:ascii="Arial" w:hAnsi="Arial"/>
      <w:b/>
      <w:caps/>
    </w:rPr>
  </w:style>
  <w:style w:type="paragraph" w:customStyle="1" w:styleId="ReferencesClauseTitle">
    <w:name w:val="References Clause Title"/>
    <w:basedOn w:val="Normal"/>
    <w:next w:val="BodyTextIndent"/>
    <w:rsid w:val="00D964A7"/>
    <w:pPr>
      <w:keepNext/>
      <w:spacing w:before="240"/>
    </w:pPr>
    <w:rPr>
      <w:rFonts w:ascii="Arial" w:hAnsi="Arial"/>
      <w:b/>
      <w:caps/>
    </w:rPr>
  </w:style>
  <w:style w:type="paragraph" w:customStyle="1" w:styleId="TableCaption">
    <w:name w:val="Table Caption"/>
    <w:basedOn w:val="Normal"/>
    <w:next w:val="BodyTextIndent"/>
    <w:rsid w:val="00D964A7"/>
    <w:pPr>
      <w:jc w:val="center"/>
    </w:pPr>
    <w:rPr>
      <w:rFonts w:ascii="Arial" w:hAnsi="Arial"/>
      <w:b/>
    </w:rPr>
  </w:style>
  <w:style w:type="paragraph" w:customStyle="1" w:styleId="TextHeading1">
    <w:name w:val="Text Heading 1"/>
    <w:basedOn w:val="Normal"/>
    <w:next w:val="BodyTextIndent"/>
    <w:rsid w:val="00D964A7"/>
    <w:pPr>
      <w:keepNext/>
      <w:spacing w:before="240"/>
    </w:pPr>
    <w:rPr>
      <w:rFonts w:ascii="Arial" w:hAnsi="Arial"/>
      <w:b/>
      <w:caps/>
    </w:rPr>
  </w:style>
  <w:style w:type="paragraph" w:customStyle="1" w:styleId="TextHeading2">
    <w:name w:val="Text Heading 2"/>
    <w:basedOn w:val="Normal"/>
    <w:next w:val="BodyTextIndent"/>
    <w:rsid w:val="00D964A7"/>
    <w:pPr>
      <w:keepNext/>
      <w:spacing w:before="240"/>
    </w:pPr>
    <w:rPr>
      <w:rFonts w:ascii="Arial" w:hAnsi="Arial"/>
      <w:b/>
      <w:u w:val="single"/>
    </w:rPr>
  </w:style>
  <w:style w:type="paragraph" w:customStyle="1" w:styleId="TextHeading3">
    <w:name w:val="Text Heading 3"/>
    <w:basedOn w:val="Normal"/>
    <w:next w:val="BodyTextIndent"/>
    <w:rsid w:val="00D964A7"/>
    <w:pPr>
      <w:spacing w:before="240"/>
      <w:ind w:left="360"/>
    </w:pPr>
    <w:rPr>
      <w:rFonts w:ascii="Arial" w:hAnsi="Arial"/>
      <w:b/>
      <w:u w:val="single"/>
    </w:rPr>
  </w:style>
  <w:style w:type="paragraph" w:styleId="Title">
    <w:name w:val="Title"/>
    <w:basedOn w:val="Normal"/>
    <w:qFormat/>
    <w:rsid w:val="00D964A7"/>
    <w:pPr>
      <w:spacing w:before="760"/>
      <w:jc w:val="center"/>
    </w:pPr>
    <w:rPr>
      <w:rFonts w:ascii="Arial" w:hAnsi="Arial"/>
      <w:b/>
      <w:caps/>
      <w:sz w:val="24"/>
    </w:rPr>
  </w:style>
  <w:style w:type="paragraph" w:styleId="Caption">
    <w:name w:val="caption"/>
    <w:basedOn w:val="Normal"/>
    <w:next w:val="Normal"/>
    <w:qFormat/>
    <w:rsid w:val="00D964A7"/>
    <w:pPr>
      <w:spacing w:before="120" w:after="120"/>
    </w:pPr>
    <w:rPr>
      <w:b/>
    </w:rPr>
  </w:style>
  <w:style w:type="paragraph" w:styleId="BalloonText">
    <w:name w:val="Balloon Text"/>
    <w:basedOn w:val="Normal"/>
    <w:link w:val="BalloonTextChar"/>
    <w:uiPriority w:val="99"/>
    <w:semiHidden/>
    <w:unhideWhenUsed/>
    <w:rsid w:val="00C322DD"/>
    <w:rPr>
      <w:rFonts w:ascii="Tahoma" w:hAnsi="Tahoma" w:cs="Tahoma"/>
      <w:sz w:val="16"/>
      <w:szCs w:val="16"/>
    </w:rPr>
  </w:style>
  <w:style w:type="character" w:customStyle="1" w:styleId="BalloonTextChar">
    <w:name w:val="Balloon Text Char"/>
    <w:basedOn w:val="DefaultParagraphFont"/>
    <w:link w:val="BalloonText"/>
    <w:uiPriority w:val="99"/>
    <w:semiHidden/>
    <w:rsid w:val="00C322DD"/>
    <w:rPr>
      <w:rFonts w:ascii="Tahoma" w:hAnsi="Tahoma" w:cs="Tahoma"/>
      <w:kern w:val="14"/>
      <w:sz w:val="16"/>
      <w:szCs w:val="16"/>
    </w:rPr>
  </w:style>
  <w:style w:type="character" w:styleId="CommentReference">
    <w:name w:val="annotation reference"/>
    <w:basedOn w:val="DefaultParagraphFont"/>
    <w:uiPriority w:val="99"/>
    <w:semiHidden/>
    <w:unhideWhenUsed/>
    <w:rsid w:val="00D532C6"/>
    <w:rPr>
      <w:sz w:val="16"/>
      <w:szCs w:val="16"/>
    </w:rPr>
  </w:style>
  <w:style w:type="paragraph" w:styleId="CommentText">
    <w:name w:val="annotation text"/>
    <w:basedOn w:val="Normal"/>
    <w:link w:val="CommentTextChar"/>
    <w:uiPriority w:val="99"/>
    <w:unhideWhenUsed/>
    <w:rsid w:val="00D532C6"/>
  </w:style>
  <w:style w:type="character" w:customStyle="1" w:styleId="CommentTextChar">
    <w:name w:val="Comment Text Char"/>
    <w:basedOn w:val="DefaultParagraphFont"/>
    <w:link w:val="CommentText"/>
    <w:uiPriority w:val="99"/>
    <w:rsid w:val="00D532C6"/>
    <w:rPr>
      <w:kern w:val="14"/>
    </w:rPr>
  </w:style>
  <w:style w:type="paragraph" w:styleId="CommentSubject">
    <w:name w:val="annotation subject"/>
    <w:basedOn w:val="CommentText"/>
    <w:next w:val="CommentText"/>
    <w:link w:val="CommentSubjectChar"/>
    <w:uiPriority w:val="99"/>
    <w:semiHidden/>
    <w:unhideWhenUsed/>
    <w:rsid w:val="00D532C6"/>
    <w:rPr>
      <w:b/>
      <w:bCs/>
    </w:rPr>
  </w:style>
  <w:style w:type="character" w:customStyle="1" w:styleId="CommentSubjectChar">
    <w:name w:val="Comment Subject Char"/>
    <w:basedOn w:val="CommentTextChar"/>
    <w:link w:val="CommentSubject"/>
    <w:uiPriority w:val="99"/>
    <w:semiHidden/>
    <w:rsid w:val="00D532C6"/>
    <w:rPr>
      <w:b/>
      <w:bCs/>
      <w:kern w:val="14"/>
    </w:rPr>
  </w:style>
  <w:style w:type="paragraph" w:styleId="Revision">
    <w:name w:val="Revision"/>
    <w:hidden/>
    <w:uiPriority w:val="99"/>
    <w:semiHidden/>
    <w:rsid w:val="00F212F3"/>
    <w:rPr>
      <w:kern w:val="14"/>
    </w:rPr>
  </w:style>
  <w:style w:type="character" w:customStyle="1" w:styleId="FooterChar">
    <w:name w:val="Footer Char"/>
    <w:basedOn w:val="DefaultParagraphFont"/>
    <w:link w:val="Footer"/>
    <w:uiPriority w:val="99"/>
    <w:rsid w:val="00136502"/>
    <w:rPr>
      <w:kern w:val="14"/>
    </w:rPr>
  </w:style>
  <w:style w:type="character" w:styleId="Hyperlink">
    <w:name w:val="Hyperlink"/>
    <w:basedOn w:val="DefaultParagraphFont"/>
    <w:uiPriority w:val="99"/>
    <w:unhideWhenUsed/>
    <w:rsid w:val="005745F2"/>
    <w:rPr>
      <w:color w:val="0000FF" w:themeColor="hyperlink"/>
      <w:u w:val="single"/>
    </w:rPr>
  </w:style>
  <w:style w:type="paragraph" w:styleId="ListParagraph">
    <w:name w:val="List Paragraph"/>
    <w:basedOn w:val="Normal"/>
    <w:uiPriority w:val="34"/>
    <w:qFormat/>
    <w:rsid w:val="000518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518599">
      <w:bodyDiv w:val="1"/>
      <w:marLeft w:val="0"/>
      <w:marRight w:val="0"/>
      <w:marTop w:val="0"/>
      <w:marBottom w:val="0"/>
      <w:divBdr>
        <w:top w:val="none" w:sz="0" w:space="0" w:color="auto"/>
        <w:left w:val="none" w:sz="0" w:space="0" w:color="auto"/>
        <w:bottom w:val="none" w:sz="0" w:space="0" w:color="auto"/>
        <w:right w:val="none" w:sz="0" w:space="0" w:color="auto"/>
      </w:divBdr>
    </w:div>
    <w:div w:id="1139760483">
      <w:bodyDiv w:val="1"/>
      <w:marLeft w:val="0"/>
      <w:marRight w:val="0"/>
      <w:marTop w:val="0"/>
      <w:marBottom w:val="0"/>
      <w:divBdr>
        <w:top w:val="none" w:sz="0" w:space="0" w:color="auto"/>
        <w:left w:val="none" w:sz="0" w:space="0" w:color="auto"/>
        <w:bottom w:val="none" w:sz="0" w:space="0" w:color="auto"/>
        <w:right w:val="none" w:sz="0" w:space="0" w:color="auto"/>
      </w:divBdr>
      <w:divsChild>
        <w:div w:id="877622685">
          <w:marLeft w:val="0"/>
          <w:marRight w:val="0"/>
          <w:marTop w:val="0"/>
          <w:marBottom w:val="0"/>
          <w:divBdr>
            <w:top w:val="none" w:sz="0" w:space="0" w:color="auto"/>
            <w:left w:val="none" w:sz="0" w:space="0" w:color="auto"/>
            <w:bottom w:val="none" w:sz="0" w:space="0" w:color="auto"/>
            <w:right w:val="none" w:sz="0" w:space="0" w:color="auto"/>
          </w:divBdr>
          <w:divsChild>
            <w:div w:id="1035227386">
              <w:marLeft w:val="0"/>
              <w:marRight w:val="0"/>
              <w:marTop w:val="0"/>
              <w:marBottom w:val="0"/>
              <w:divBdr>
                <w:top w:val="none" w:sz="0" w:space="0" w:color="auto"/>
                <w:left w:val="none" w:sz="0" w:space="0" w:color="auto"/>
                <w:bottom w:val="none" w:sz="0" w:space="0" w:color="auto"/>
                <w:right w:val="none" w:sz="0" w:space="0" w:color="auto"/>
              </w:divBdr>
              <w:divsChild>
                <w:div w:id="12248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826226">
      <w:bodyDiv w:val="1"/>
      <w:marLeft w:val="0"/>
      <w:marRight w:val="0"/>
      <w:marTop w:val="0"/>
      <w:marBottom w:val="0"/>
      <w:divBdr>
        <w:top w:val="none" w:sz="0" w:space="0" w:color="auto"/>
        <w:left w:val="none" w:sz="0" w:space="0" w:color="auto"/>
        <w:bottom w:val="none" w:sz="0" w:space="0" w:color="auto"/>
        <w:right w:val="none" w:sz="0" w:space="0" w:color="auto"/>
      </w:divBdr>
      <w:divsChild>
        <w:div w:id="849216275">
          <w:marLeft w:val="0"/>
          <w:marRight w:val="0"/>
          <w:marTop w:val="0"/>
          <w:marBottom w:val="0"/>
          <w:divBdr>
            <w:top w:val="none" w:sz="0" w:space="0" w:color="auto"/>
            <w:left w:val="none" w:sz="0" w:space="0" w:color="auto"/>
            <w:bottom w:val="none" w:sz="0" w:space="0" w:color="auto"/>
            <w:right w:val="none" w:sz="0" w:space="0" w:color="auto"/>
          </w:divBdr>
          <w:divsChild>
            <w:div w:id="770012046">
              <w:marLeft w:val="0"/>
              <w:marRight w:val="0"/>
              <w:marTop w:val="0"/>
              <w:marBottom w:val="0"/>
              <w:divBdr>
                <w:top w:val="none" w:sz="0" w:space="0" w:color="auto"/>
                <w:left w:val="none" w:sz="0" w:space="0" w:color="auto"/>
                <w:bottom w:val="none" w:sz="0" w:space="0" w:color="auto"/>
                <w:right w:val="none" w:sz="0" w:space="0" w:color="auto"/>
              </w:divBdr>
              <w:divsChild>
                <w:div w:id="183896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eader" Target="header1.xml"/><Relationship Id="rId19" Type="http://schemas.microsoft.com/office/2016/09/relationships/commentsIds" Target="commentsIds.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99557E67ADDB24F864CFF2035AFC6EB" ma:contentTypeVersion="15" ma:contentTypeDescription="Create a new document." ma:contentTypeScope="" ma:versionID="ec9b8347e287c535c14d027cad831a6f">
  <xsd:schema xmlns:xsd="http://www.w3.org/2001/XMLSchema" xmlns:xs="http://www.w3.org/2001/XMLSchema" xmlns:p="http://schemas.microsoft.com/office/2006/metadata/properties" xmlns:ns3="d311cfbc-4fbe-4473-8e37-44fc0320ffdc" xmlns:ns4="96e75af5-b3ab-4bd5-bca2-435dae6fe848" targetNamespace="http://schemas.microsoft.com/office/2006/metadata/properties" ma:root="true" ma:fieldsID="64db6e3300dc0fbe87dc7a60d1fe0710" ns3:_="" ns4:_="">
    <xsd:import namespace="d311cfbc-4fbe-4473-8e37-44fc0320ffdc"/>
    <xsd:import namespace="96e75af5-b3ab-4bd5-bca2-435dae6fe84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11cfbc-4fbe-4473-8e37-44fc0320ff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e75af5-b3ab-4bd5-bca2-435dae6fe84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d311cfbc-4fbe-4473-8e37-44fc0320ffdc" xsi:nil="true"/>
  </documentManagement>
</p:properties>
</file>

<file path=customXml/itemProps1.xml><?xml version="1.0" encoding="utf-8"?>
<ds:datastoreItem xmlns:ds="http://schemas.openxmlformats.org/officeDocument/2006/customXml" ds:itemID="{CDCA3108-526D-46CF-BA32-4A4896B40C9D}">
  <ds:schemaRefs>
    <ds:schemaRef ds:uri="http://schemas.microsoft.com/sharepoint/v3/contenttype/forms"/>
  </ds:schemaRefs>
</ds:datastoreItem>
</file>

<file path=customXml/itemProps2.xml><?xml version="1.0" encoding="utf-8"?>
<ds:datastoreItem xmlns:ds="http://schemas.openxmlformats.org/officeDocument/2006/customXml" ds:itemID="{0534A97B-EAF2-4F2B-822A-E706D90378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11cfbc-4fbe-4473-8e37-44fc0320ffdc"/>
    <ds:schemaRef ds:uri="96e75af5-b3ab-4bd5-bca2-435dae6fe8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A071EF-FB57-4F86-AA94-86CB751E8246}">
  <ds:schemaRefs>
    <ds:schemaRef ds:uri="http://schemas.microsoft.com/office/2006/metadata/properties"/>
    <ds:schemaRef ds:uri="http://schemas.microsoft.com/office/infopath/2007/PartnerControls"/>
    <ds:schemaRef ds:uri="d311cfbc-4fbe-4473-8e37-44fc0320ffdc"/>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3297</Words>
  <Characters>18796</Characters>
  <Application>Microsoft Office Word</Application>
  <DocSecurity>0</DocSecurity>
  <Lines>156</Lines>
  <Paragraphs>44</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Put Paper Title Here</vt:lpstr>
      <vt:lpstr>Put Paper Title Here</vt:lpstr>
    </vt:vector>
  </TitlesOfParts>
  <Company/>
  <LinksUpToDate>false</LinksUpToDate>
  <CharactersWithSpaces>22049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Put Paper Title Here</dc:title>
  <dc:creator>INSPI</dc:creator>
  <cp:lastModifiedBy>Iztok Tiselj</cp:lastModifiedBy>
  <cp:revision>3</cp:revision>
  <cp:lastPrinted>2023-05-12T08:24:00Z</cp:lastPrinted>
  <dcterms:created xsi:type="dcterms:W3CDTF">2023-09-21T20:28:00Z</dcterms:created>
  <dcterms:modified xsi:type="dcterms:W3CDTF">2023-09-25T05:41:00Z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0x010100A99557E67ADDB24F864CFF2035AFC6EB</vt:lpwstr>
  </property>
</Properties>
</file>