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197CB27B" w14:textId="1D7DC39B" w:rsidR="00A03C8F" w:rsidRPr="00A03C8F" w:rsidRDefault="005C5E4E" w:rsidP="00A03C8F">
      <w:pPr>
        <w:suppressAutoHyphens w:val="0"/>
        <w:spacing w:before="120"/>
        <w:contextualSpacing/>
        <w:jc w:val="center"/>
        <w:rPr>
          <w:rFonts w:eastAsia="Times New Roman"/>
          <w:b/>
          <w:spacing w:val="-10"/>
          <w:kern w:val="28"/>
          <w:sz w:val="32"/>
          <w:szCs w:val="56"/>
          <w:lang w:val="en-GB"/>
        </w:rPr>
      </w:pPr>
      <w:r w:rsidRPr="005C5E4E">
        <w:rPr>
          <w:rFonts w:eastAsia="Times New Roman"/>
          <w:b/>
          <w:spacing w:val="-10"/>
          <w:kern w:val="28"/>
          <w:sz w:val="32"/>
          <w:szCs w:val="56"/>
          <w:lang w:val="en-GB"/>
        </w:rPr>
        <w:t xml:space="preserve">Finding </w:t>
      </w:r>
      <w:r w:rsidR="00643AFB">
        <w:rPr>
          <w:rFonts w:eastAsia="Times New Roman"/>
          <w:b/>
          <w:spacing w:val="-10"/>
          <w:kern w:val="28"/>
          <w:sz w:val="32"/>
          <w:szCs w:val="56"/>
          <w:lang w:val="en-GB"/>
        </w:rPr>
        <w:t>R</w:t>
      </w:r>
      <w:r w:rsidRPr="005C5E4E">
        <w:rPr>
          <w:rFonts w:eastAsia="Times New Roman"/>
          <w:b/>
          <w:spacing w:val="-10"/>
          <w:kern w:val="28"/>
          <w:sz w:val="32"/>
          <w:szCs w:val="56"/>
          <w:lang w:val="en-GB"/>
        </w:rPr>
        <w:t xml:space="preserve">esolution and Efficiency for multiple gamma energies for LYSO(Ce), CaF2(Eu), and NE102A crystals using SiPM </w:t>
      </w:r>
    </w:p>
    <w:p w14:paraId="5B6C62CE" w14:textId="77777777" w:rsidR="00781B6A" w:rsidRDefault="00781B6A">
      <w:pPr>
        <w:pStyle w:val="Affiliation"/>
        <w:jc w:val="both"/>
        <w:rPr>
          <w:rFonts w:ascii="Times New Roman" w:hAnsi="Times New Roman"/>
        </w:rPr>
      </w:pPr>
      <w:bookmarkStart w:id="0" w:name="PutAuthorsHere"/>
    </w:p>
    <w:p w14:paraId="68174F00" w14:textId="77777777" w:rsidR="00781B6A" w:rsidRDefault="00781B6A">
      <w:pPr>
        <w:pStyle w:val="Affiliation"/>
        <w:jc w:val="both"/>
        <w:rPr>
          <w:rFonts w:ascii="Times New Roman" w:hAnsi="Times New Roman"/>
        </w:rPr>
      </w:pPr>
    </w:p>
    <w:p w14:paraId="613EAEDB" w14:textId="521C3706" w:rsidR="00781B6A" w:rsidRDefault="00996CF3">
      <w:pPr>
        <w:pStyle w:val="Affiliation"/>
        <w:rPr>
          <w:rFonts w:ascii="Times New Roman" w:hAnsi="Times New Roman"/>
        </w:rPr>
      </w:pPr>
      <w:r>
        <w:rPr>
          <w:rFonts w:ascii="Times New Roman" w:hAnsi="Times New Roman"/>
        </w:rPr>
        <w:t>Tareq Hussein</w:t>
      </w:r>
      <w:r w:rsidR="00986C86">
        <w:rPr>
          <w:rFonts w:ascii="Times New Roman" w:hAnsi="Times New Roman"/>
        </w:rPr>
        <w:t>,</w:t>
      </w:r>
      <w:r w:rsidR="00F40AE6">
        <w:rPr>
          <w:rFonts w:ascii="Times New Roman" w:hAnsi="Times New Roman"/>
        </w:rPr>
        <w:t xml:space="preserve"> Nabel Alem</w:t>
      </w:r>
      <w:r w:rsidR="00986C86">
        <w:rPr>
          <w:rFonts w:ascii="Times New Roman" w:hAnsi="Times New Roman"/>
        </w:rPr>
        <w:t xml:space="preserve">, </w:t>
      </w:r>
      <w:r w:rsidR="00986C86" w:rsidRPr="00986C86">
        <w:rPr>
          <w:rFonts w:ascii="Times New Roman" w:hAnsi="Times New Roman"/>
        </w:rPr>
        <w:t>Abdulsalam M. Alhawsaw</w:t>
      </w:r>
    </w:p>
    <w:p w14:paraId="43EBFCF5" w14:textId="77777777" w:rsidR="00FC252F" w:rsidRDefault="008D06CE">
      <w:pPr>
        <w:jc w:val="center"/>
        <w:rPr>
          <w:i/>
          <w:iCs/>
        </w:rPr>
      </w:pPr>
      <w:r w:rsidRPr="008D06CE">
        <w:rPr>
          <w:i/>
          <w:iCs/>
        </w:rPr>
        <w:t xml:space="preserve">Nuclear Department, Faculty of Engineering, King Abdulaziz University </w:t>
      </w:r>
    </w:p>
    <w:p w14:paraId="1A8EF071" w14:textId="2BBFB04C" w:rsidR="007F1CE3" w:rsidRDefault="007F1CE3" w:rsidP="007F1CE3">
      <w:pPr>
        <w:jc w:val="center"/>
        <w:rPr>
          <w:i/>
          <w:iCs/>
        </w:rPr>
      </w:pPr>
      <w:r w:rsidRPr="007F1CE3">
        <w:rPr>
          <w:i/>
          <w:iCs/>
        </w:rPr>
        <w:t>P.O. Box 80204,</w:t>
      </w:r>
      <w:r>
        <w:rPr>
          <w:i/>
          <w:iCs/>
        </w:rPr>
        <w:t xml:space="preserve"> </w:t>
      </w:r>
      <w:r w:rsidRPr="007F1CE3">
        <w:rPr>
          <w:i/>
          <w:iCs/>
        </w:rPr>
        <w:t>Jeddah 21589, Saudi Arabia</w:t>
      </w:r>
    </w:p>
    <w:p w14:paraId="1CF92FDC" w14:textId="5533354C" w:rsidR="00781B6A" w:rsidRDefault="00781B6A">
      <w:pPr>
        <w:jc w:val="center"/>
        <w:rPr>
          <w:i/>
          <w:iCs/>
        </w:rPr>
      </w:pPr>
      <w:r>
        <w:rPr>
          <w:i/>
          <w:iCs/>
        </w:rPr>
        <w:t>Email</w:t>
      </w:r>
      <w:r w:rsidR="00A643C1">
        <w:rPr>
          <w:i/>
          <w:iCs/>
        </w:rPr>
        <w:t>(s)</w:t>
      </w:r>
      <w:r>
        <w:rPr>
          <w:i/>
          <w:iCs/>
        </w:rPr>
        <w:t>:</w:t>
      </w:r>
      <w:r w:rsidR="00FC252F" w:rsidRPr="00FC252F">
        <w:t xml:space="preserve"> </w:t>
      </w:r>
      <w:r w:rsidR="00FC252F" w:rsidRPr="00FC252F">
        <w:rPr>
          <w:i/>
          <w:iCs/>
        </w:rPr>
        <w:t>talihussein@stu.kau.edu.sa</w:t>
      </w:r>
    </w:p>
    <w:p w14:paraId="1EADBCC0" w14:textId="77777777" w:rsidR="00781B6A" w:rsidRDefault="00781B6A">
      <w:pPr>
        <w:jc w:val="center"/>
        <w:rPr>
          <w:i/>
          <w:iCs/>
        </w:rPr>
      </w:pPr>
    </w:p>
    <w:p w14:paraId="0A2EE393" w14:textId="77777777" w:rsidR="00781B6A" w:rsidRDefault="00781B6A"/>
    <w:p w14:paraId="0ED2895C" w14:textId="71F4F874" w:rsidR="00514AC8" w:rsidRDefault="00781B6A" w:rsidP="005C5E4E">
      <w:pPr>
        <w:pStyle w:val="Author"/>
        <w:ind w:left="1080" w:right="1080"/>
        <w:jc w:val="both"/>
        <w:rPr>
          <w:rFonts w:ascii="Times New Roman" w:hAnsi="Times New Roman"/>
          <w:b w:val="0"/>
          <w:bCs/>
          <w:i/>
          <w:iCs/>
          <w:sz w:val="22"/>
          <w:szCs w:val="22"/>
        </w:rPr>
      </w:pPr>
      <w:r w:rsidRPr="00BB7497">
        <w:rPr>
          <w:rFonts w:ascii="Times New Roman" w:hAnsi="Times New Roman"/>
          <w:bCs/>
          <w:sz w:val="22"/>
          <w:szCs w:val="22"/>
        </w:rPr>
        <w:t>Abstract –</w:t>
      </w:r>
      <w:r w:rsidR="005C5E4E" w:rsidRPr="005C5E4E">
        <w:rPr>
          <w:rFonts w:ascii="Times New Roman" w:hAnsi="Times New Roman"/>
          <w:b w:val="0"/>
          <w:bCs/>
          <w:i/>
          <w:iCs/>
          <w:sz w:val="22"/>
          <w:szCs w:val="22"/>
        </w:rPr>
        <w:t>The scintillation detectors are one of the best for gamma spectroscopy. Thus, the goal of this experiment is to determine the resolution and efficiency for the detection system composed of a SiPM board in addition to three types of scintillation crystals. Two of the crystals are inorganic, CaF2 and LYSO, and the third one is organic plastic scintillator crystal, NE102A. 4 different sources are studied in this experiment as follow, Am-241 and Ba-133 for their low energies, Cs-137 for its mid-range energy, and Co-60 for its high energy. Each crystal was tested with each source to determine the resolution and efficiency. For the CaF2, the resolution for the Am-241 and Cs-137 is 113.14% and 36.78% respectively. As for the LYSO the resolution for the Am-241, Ba-133 (30.8 and 81 keV), and Cs-137 (32 and 662 keV) is 35.58%, 73.74%, 21.97%, 91.52%, and 11.10%, respectively. Moreover, the NE102A plastic scintillator crystal, the resolution for the Am-241 is 37.5%. In addition, the efficiency was calculated for each source using different crystals, For the CaF2, the absolute efficiency for the Am-241 and Cs-137, is 2.76E-03% and 2.15E-04% respectively. As for the LYSO the absolute efficiency for the Am-241, and Cs-137 (662 keV) is 0.104% and 0.013%, respectively. Moreover, the NE102A plastic scintillator crystal, the absolute efficiency for the Am-241 is 1.62E-03%</w:t>
      </w:r>
      <w:r w:rsidR="00143885">
        <w:rPr>
          <w:rFonts w:ascii="Times New Roman" w:hAnsi="Times New Roman"/>
          <w:b w:val="0"/>
          <w:bCs/>
          <w:i/>
          <w:iCs/>
          <w:sz w:val="22"/>
          <w:szCs w:val="22"/>
        </w:rPr>
        <w:t>.</w:t>
      </w:r>
    </w:p>
    <w:p w14:paraId="5104F769" w14:textId="77777777" w:rsidR="00143885" w:rsidRPr="00143885" w:rsidRDefault="00143885" w:rsidP="00143885">
      <w:pPr>
        <w:pStyle w:val="Affiliation"/>
      </w:pPr>
    </w:p>
    <w:p w14:paraId="11B06446" w14:textId="7B7D0DEF" w:rsidR="00514AC8" w:rsidRPr="00BB7497" w:rsidRDefault="00514AC8" w:rsidP="00514AC8">
      <w:pPr>
        <w:pStyle w:val="Affiliation"/>
        <w:ind w:firstLine="1080"/>
        <w:jc w:val="left"/>
        <w:rPr>
          <w:sz w:val="22"/>
          <w:szCs w:val="22"/>
        </w:rPr>
      </w:pPr>
      <w:r w:rsidRPr="00BB7497">
        <w:rPr>
          <w:rFonts w:ascii="Times New Roman" w:hAnsi="Times New Roman"/>
          <w:b/>
          <w:bCs/>
          <w:sz w:val="22"/>
          <w:szCs w:val="22"/>
        </w:rPr>
        <w:t xml:space="preserve">Keywords: </w:t>
      </w:r>
      <w:r w:rsidR="00113C3C">
        <w:rPr>
          <w:rFonts w:ascii="Times New Roman" w:hAnsi="Times New Roman"/>
          <w:sz w:val="22"/>
          <w:szCs w:val="22"/>
        </w:rPr>
        <w:t>Radiation detection</w:t>
      </w:r>
      <w:r w:rsidR="00DD6E3A">
        <w:rPr>
          <w:rFonts w:ascii="Times New Roman" w:hAnsi="Times New Roman"/>
          <w:sz w:val="22"/>
          <w:szCs w:val="22"/>
        </w:rPr>
        <w:t>;</w:t>
      </w:r>
      <w:r w:rsidR="00113C3C">
        <w:rPr>
          <w:rFonts w:ascii="Times New Roman" w:hAnsi="Times New Roman"/>
          <w:sz w:val="22"/>
          <w:szCs w:val="22"/>
        </w:rPr>
        <w:t xml:space="preserve"> Scintillation</w:t>
      </w:r>
      <w:r w:rsidR="00DD6E3A">
        <w:rPr>
          <w:rFonts w:ascii="Times New Roman" w:hAnsi="Times New Roman"/>
          <w:sz w:val="22"/>
          <w:szCs w:val="22"/>
        </w:rPr>
        <w:t>;</w:t>
      </w:r>
      <w:r w:rsidR="00113C3C">
        <w:rPr>
          <w:rFonts w:ascii="Times New Roman" w:hAnsi="Times New Roman"/>
          <w:sz w:val="22"/>
          <w:szCs w:val="22"/>
        </w:rPr>
        <w:t xml:space="preserve"> SiPM</w:t>
      </w:r>
      <w:r w:rsidR="00DD6E3A">
        <w:rPr>
          <w:rFonts w:ascii="Times New Roman" w:hAnsi="Times New Roman"/>
          <w:sz w:val="22"/>
          <w:szCs w:val="22"/>
        </w:rPr>
        <w:t>;</w:t>
      </w:r>
      <w:r w:rsidR="00113C3C">
        <w:rPr>
          <w:rFonts w:ascii="Times New Roman" w:hAnsi="Times New Roman"/>
          <w:sz w:val="22"/>
          <w:szCs w:val="22"/>
        </w:rPr>
        <w:t xml:space="preserve"> Silicon photomultiplier</w:t>
      </w:r>
      <w:r w:rsidR="00DD6E3A">
        <w:rPr>
          <w:rFonts w:ascii="Times New Roman" w:hAnsi="Times New Roman"/>
          <w:sz w:val="22"/>
          <w:szCs w:val="22"/>
        </w:rPr>
        <w:t>;</w:t>
      </w:r>
      <w:r w:rsidR="00113C3C">
        <w:rPr>
          <w:rFonts w:ascii="Times New Roman" w:hAnsi="Times New Roman"/>
          <w:sz w:val="22"/>
          <w:szCs w:val="22"/>
        </w:rPr>
        <w:t xml:space="preserve"> Detector’s efficiency</w:t>
      </w:r>
      <w:r w:rsidR="00DD6E3A">
        <w:rPr>
          <w:rFonts w:ascii="Times New Roman" w:hAnsi="Times New Roman"/>
          <w:sz w:val="22"/>
          <w:szCs w:val="22"/>
        </w:rPr>
        <w:t xml:space="preserve">; </w:t>
      </w:r>
      <w:r w:rsidR="00113C3C">
        <w:rPr>
          <w:rFonts w:ascii="Times New Roman" w:hAnsi="Times New Roman"/>
          <w:sz w:val="22"/>
          <w:szCs w:val="22"/>
        </w:rPr>
        <w:t xml:space="preserve">Detector’s resolution </w:t>
      </w:r>
    </w:p>
    <w:p w14:paraId="19D4BF22" w14:textId="3BF42B94" w:rsidR="00781B6A" w:rsidRDefault="00781B6A">
      <w:pPr>
        <w:pStyle w:val="Affiliation"/>
      </w:pPr>
    </w:p>
    <w:p w14:paraId="11B547DB" w14:textId="77777777"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0"/>
          <w:footerReference w:type="default" r:id="rId11"/>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1199698B" w14:textId="77777777" w:rsidR="00781B6A" w:rsidRPr="00BB7497" w:rsidRDefault="00781B6A">
      <w:pPr>
        <w:pStyle w:val="BodyTextIndent"/>
        <w:rPr>
          <w:sz w:val="22"/>
          <w:szCs w:val="22"/>
        </w:rPr>
      </w:pPr>
    </w:p>
    <w:p w14:paraId="5C4893C8" w14:textId="16BFC01D" w:rsidR="00781B6A" w:rsidRDefault="00113C3C">
      <w:pPr>
        <w:pStyle w:val="BodyTextIndent"/>
        <w:rPr>
          <w:sz w:val="22"/>
          <w:szCs w:val="22"/>
        </w:rPr>
      </w:pPr>
      <w:r w:rsidRPr="00113C3C">
        <w:rPr>
          <w:sz w:val="22"/>
          <w:szCs w:val="22"/>
        </w:rPr>
        <w:t>As it is known, the world of nuclear technology and activities around us is in a continuous development. As time passes, more countries are indulging in the use of nuclear power and techniques to achieve various objectives. With this rise in usage of nuclear material, more advanced and sophisticated security measures need to be developed in order to ensure the safety and security of the environment and the people. Consequently, there is a need for the development of a good detection system that can identify various radioisotopes in case of nuclear accidents or emergencies to guarantee the right action is taken against it.</w:t>
      </w:r>
    </w:p>
    <w:p w14:paraId="4F30D513" w14:textId="77777777" w:rsidR="00113C3C" w:rsidRPr="00BB7497" w:rsidRDefault="00113C3C">
      <w:pPr>
        <w:pStyle w:val="BodyTextIndent"/>
        <w:rPr>
          <w:sz w:val="22"/>
          <w:szCs w:val="22"/>
        </w:rPr>
      </w:pPr>
    </w:p>
    <w:p w14:paraId="0DA134B0" w14:textId="6C63627A" w:rsidR="00781B6A" w:rsidRDefault="00781B6A" w:rsidP="00143885">
      <w:pPr>
        <w:pStyle w:val="AbstractClauseTitle"/>
        <w:jc w:val="left"/>
        <w:rPr>
          <w:rFonts w:ascii="Times New Roman" w:hAnsi="Times New Roman"/>
          <w:caps w:val="0"/>
          <w:sz w:val="22"/>
          <w:szCs w:val="22"/>
        </w:rPr>
      </w:pPr>
      <w:r w:rsidRPr="00BB7497">
        <w:rPr>
          <w:rFonts w:ascii="Times New Roman" w:hAnsi="Times New Roman"/>
          <w:sz w:val="22"/>
          <w:szCs w:val="22"/>
        </w:rPr>
        <w:t xml:space="preserve">II. </w:t>
      </w:r>
      <w:bookmarkStart w:id="1" w:name="_Toc105574437"/>
      <w:r w:rsidR="00143885" w:rsidRPr="00143885">
        <w:rPr>
          <w:rFonts w:ascii="Times New Roman" w:hAnsi="Times New Roman"/>
          <w:caps w:val="0"/>
          <w:sz w:val="22"/>
          <w:szCs w:val="22"/>
        </w:rPr>
        <w:t>Literature review</w:t>
      </w:r>
      <w:bookmarkEnd w:id="1"/>
    </w:p>
    <w:p w14:paraId="1DE67FBE" w14:textId="77777777" w:rsidR="00503666" w:rsidRPr="00503666" w:rsidRDefault="00503666" w:rsidP="00503666">
      <w:pPr>
        <w:pStyle w:val="BodyTextIndent"/>
      </w:pPr>
    </w:p>
    <w:p w14:paraId="4FDE17E2" w14:textId="22FA228E" w:rsidR="00C17678" w:rsidRPr="00BB7497" w:rsidRDefault="00C17678" w:rsidP="0092506E">
      <w:pPr>
        <w:pStyle w:val="BodyTextIndent"/>
        <w:ind w:firstLine="0"/>
        <w:jc w:val="left"/>
        <w:rPr>
          <w:b/>
          <w:bCs/>
          <w:i/>
          <w:iCs/>
          <w:sz w:val="22"/>
          <w:szCs w:val="22"/>
        </w:rPr>
      </w:pPr>
      <w:r w:rsidRPr="00BB7497">
        <w:rPr>
          <w:b/>
          <w:bCs/>
          <w:i/>
          <w:iCs/>
          <w:sz w:val="22"/>
          <w:szCs w:val="22"/>
        </w:rPr>
        <w:t xml:space="preserve">II.A. </w:t>
      </w:r>
      <w:r w:rsidRPr="00C17678">
        <w:rPr>
          <w:b/>
          <w:bCs/>
          <w:i/>
          <w:iCs/>
          <w:sz w:val="22"/>
          <w:szCs w:val="22"/>
        </w:rPr>
        <w:t>Resolution</w:t>
      </w:r>
    </w:p>
    <w:p w14:paraId="2DFCA1F6" w14:textId="77777777" w:rsidR="00C17678" w:rsidRPr="00C17678" w:rsidRDefault="00C17678" w:rsidP="00C17678">
      <w:pPr>
        <w:pStyle w:val="BodyTextIndent"/>
      </w:pPr>
    </w:p>
    <w:p w14:paraId="49BFDC0A" w14:textId="0902361D" w:rsidR="00781B6A" w:rsidRDefault="005E57BD">
      <w:pPr>
        <w:pStyle w:val="BodyTextIndent"/>
        <w:rPr>
          <w:sz w:val="22"/>
          <w:szCs w:val="22"/>
        </w:rPr>
      </w:pPr>
      <w:r w:rsidRPr="005E57BD">
        <w:rPr>
          <w:sz w:val="22"/>
          <w:szCs w:val="22"/>
        </w:rPr>
        <w:t>One of the main factors that sets detection systems apart is the resolution of the detector. The energy resolution of a detector measures its ability to distinguish gamma-rays with close energy. The lower the value of the resolution the better its ability to detect different radioisotopes with similar energies [</w:t>
      </w:r>
      <w:r w:rsidR="009A252C">
        <w:rPr>
          <w:sz w:val="22"/>
          <w:szCs w:val="22"/>
        </w:rPr>
        <w:t>1</w:t>
      </w:r>
      <w:r w:rsidRPr="005E57BD">
        <w:rPr>
          <w:sz w:val="22"/>
          <w:szCs w:val="22"/>
        </w:rPr>
        <w:t xml:space="preserve">]. Resolution can be calculated using </w:t>
      </w:r>
      <w:r>
        <w:rPr>
          <w:sz w:val="22"/>
          <w:szCs w:val="22"/>
        </w:rPr>
        <w:t>eq 1.</w:t>
      </w:r>
    </w:p>
    <w:p w14:paraId="5586B7DA" w14:textId="77777777" w:rsidR="005E57BD" w:rsidRDefault="005E57BD">
      <w:pPr>
        <w:pStyle w:val="BodyTextIndent"/>
        <w:rPr>
          <w:sz w:val="22"/>
          <w:szCs w:val="22"/>
        </w:rPr>
      </w:pPr>
    </w:p>
    <w:p w14:paraId="11E196F0" w14:textId="07681F48" w:rsidR="00503666" w:rsidRPr="004634AB" w:rsidRDefault="00503666" w:rsidP="00F5719B">
      <w:pPr>
        <w:keepNext/>
        <w:spacing w:line="480" w:lineRule="auto"/>
        <w:ind w:firstLine="360"/>
        <w:rPr>
          <w:rFonts w:asciiTheme="majorBidi" w:hAnsiTheme="majorBidi" w:cstheme="majorBidi"/>
          <w:i/>
        </w:rPr>
      </w:pPr>
      <m:oMath>
        <m:r>
          <w:rPr>
            <w:rFonts w:ascii="Cambria Math" w:hAnsi="Cambria Math" w:cstheme="majorBidi"/>
          </w:rPr>
          <m:t xml:space="preserve">Resolution </m:t>
        </m:r>
        <m:d>
          <m:dPr>
            <m:ctrlPr>
              <w:rPr>
                <w:rFonts w:ascii="Cambria Math" w:hAnsi="Cambria Math" w:cstheme="majorBidi"/>
                <w:i/>
              </w:rPr>
            </m:ctrlPr>
          </m:dPr>
          <m:e>
            <m:r>
              <w:rPr>
                <w:rFonts w:ascii="Cambria Math" w:hAnsi="Cambria Math" w:cstheme="majorBidi"/>
              </w:rPr>
              <m:t>%</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FWHM</m:t>
            </m:r>
          </m:num>
          <m:den>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m:t>
                </m:r>
              </m:sub>
            </m:sSub>
          </m:den>
        </m:f>
        <m:r>
          <w:rPr>
            <w:rFonts w:ascii="Cambria Math" w:hAnsi="Cambria Math" w:cstheme="majorBidi"/>
          </w:rPr>
          <m:t>*100</m:t>
        </m:r>
      </m:oMath>
      <w:r>
        <w:rPr>
          <w:rFonts w:asciiTheme="majorBidi" w:hAnsiTheme="majorBidi" w:cstheme="majorBidi"/>
          <w:i/>
        </w:rPr>
        <w:tab/>
      </w:r>
      <w:r w:rsidRPr="00503666">
        <w:rPr>
          <w:rFonts w:asciiTheme="majorBidi" w:hAnsiTheme="majorBidi" w:cstheme="majorBidi"/>
          <w:iCs/>
        </w:rPr>
        <w:t>(1)</w:t>
      </w:r>
    </w:p>
    <w:p w14:paraId="6196EAF8" w14:textId="77777777" w:rsidR="00503666" w:rsidRPr="00503666" w:rsidRDefault="00503666" w:rsidP="00503666">
      <w:pPr>
        <w:pStyle w:val="BodyTextIndent"/>
        <w:ind w:firstLine="0"/>
        <w:rPr>
          <w:sz w:val="22"/>
          <w:szCs w:val="22"/>
        </w:rPr>
      </w:pPr>
      <w:r w:rsidRPr="00503666">
        <w:rPr>
          <w:sz w:val="22"/>
          <w:szCs w:val="22"/>
        </w:rPr>
        <w:t>Where:</w:t>
      </w:r>
    </w:p>
    <w:p w14:paraId="75C11571" w14:textId="77777777" w:rsidR="00503666" w:rsidRPr="00503666" w:rsidRDefault="00503666" w:rsidP="00503666">
      <w:pPr>
        <w:pStyle w:val="BodyTextIndent"/>
        <w:numPr>
          <w:ilvl w:val="0"/>
          <w:numId w:val="2"/>
        </w:numPr>
        <w:rPr>
          <w:sz w:val="22"/>
          <w:szCs w:val="22"/>
        </w:rPr>
      </w:pPr>
      <w:r w:rsidRPr="00503666">
        <w:rPr>
          <w:sz w:val="22"/>
          <w:szCs w:val="22"/>
        </w:rPr>
        <w:t>FWHM represents the full width at half maximum.</w:t>
      </w:r>
    </w:p>
    <w:p w14:paraId="0B6078BB" w14:textId="77777777" w:rsidR="00503666" w:rsidRDefault="00503666" w:rsidP="00503666">
      <w:pPr>
        <w:pStyle w:val="BodyTextIndent"/>
        <w:numPr>
          <w:ilvl w:val="0"/>
          <w:numId w:val="2"/>
        </w:numPr>
        <w:rPr>
          <w:sz w:val="22"/>
          <w:szCs w:val="22"/>
        </w:rPr>
      </w:pPr>
      <w:r w:rsidRPr="00503666">
        <w:rPr>
          <w:sz w:val="22"/>
          <w:szCs w:val="22"/>
        </w:rPr>
        <w:t>H</w:t>
      </w:r>
      <w:r w:rsidRPr="00503666">
        <w:rPr>
          <w:sz w:val="22"/>
          <w:szCs w:val="22"/>
          <w:vertAlign w:val="subscript"/>
        </w:rPr>
        <w:t>0</w:t>
      </w:r>
      <w:r w:rsidRPr="00503666">
        <w:rPr>
          <w:sz w:val="22"/>
          <w:szCs w:val="22"/>
        </w:rPr>
        <w:t xml:space="preserve"> represents the centroid of the peak in interest. </w:t>
      </w:r>
    </w:p>
    <w:p w14:paraId="1D5B0FC1" w14:textId="77777777" w:rsidR="00503666" w:rsidRDefault="00503666" w:rsidP="00503666">
      <w:pPr>
        <w:pStyle w:val="BodyTextIndent"/>
        <w:rPr>
          <w:sz w:val="22"/>
          <w:szCs w:val="22"/>
        </w:rPr>
      </w:pPr>
    </w:p>
    <w:p w14:paraId="770907AE" w14:textId="77777777" w:rsidR="00503666" w:rsidRPr="00503666" w:rsidRDefault="00503666" w:rsidP="00503666">
      <w:pPr>
        <w:pStyle w:val="BodyTextIndent"/>
        <w:rPr>
          <w:sz w:val="22"/>
          <w:szCs w:val="22"/>
        </w:rPr>
      </w:pPr>
    </w:p>
    <w:p w14:paraId="7FD7AAF3" w14:textId="25AE5C3B" w:rsidR="00503666" w:rsidRDefault="00503666" w:rsidP="0092506E">
      <w:pPr>
        <w:pStyle w:val="BodyTextIndent"/>
        <w:ind w:firstLine="0"/>
        <w:jc w:val="left"/>
        <w:rPr>
          <w:b/>
          <w:bCs/>
          <w:i/>
          <w:iCs/>
          <w:sz w:val="22"/>
          <w:szCs w:val="22"/>
        </w:rPr>
      </w:pPr>
      <w:r w:rsidRPr="00BB7497">
        <w:rPr>
          <w:b/>
          <w:bCs/>
          <w:i/>
          <w:iCs/>
          <w:sz w:val="22"/>
          <w:szCs w:val="22"/>
        </w:rPr>
        <w:lastRenderedPageBreak/>
        <w:t>II.</w:t>
      </w:r>
      <w:r>
        <w:rPr>
          <w:b/>
          <w:bCs/>
          <w:i/>
          <w:iCs/>
          <w:sz w:val="22"/>
          <w:szCs w:val="22"/>
        </w:rPr>
        <w:t>B</w:t>
      </w:r>
      <w:r w:rsidRPr="00BB7497">
        <w:rPr>
          <w:b/>
          <w:bCs/>
          <w:i/>
          <w:iCs/>
          <w:sz w:val="22"/>
          <w:szCs w:val="22"/>
        </w:rPr>
        <w:t xml:space="preserve">. </w:t>
      </w:r>
      <w:r w:rsidRPr="00503666">
        <w:rPr>
          <w:b/>
          <w:bCs/>
          <w:i/>
          <w:iCs/>
          <w:sz w:val="22"/>
          <w:szCs w:val="22"/>
        </w:rPr>
        <w:t>Efficiency</w:t>
      </w:r>
    </w:p>
    <w:p w14:paraId="1AF1FCB3" w14:textId="77777777" w:rsidR="00995318" w:rsidRPr="00BB7497" w:rsidRDefault="00995318" w:rsidP="00503666">
      <w:pPr>
        <w:pStyle w:val="BodyTextIndent"/>
        <w:jc w:val="left"/>
        <w:rPr>
          <w:b/>
          <w:bCs/>
          <w:i/>
          <w:iCs/>
          <w:sz w:val="22"/>
          <w:szCs w:val="22"/>
        </w:rPr>
      </w:pPr>
    </w:p>
    <w:p w14:paraId="400BB12D" w14:textId="78A66F7B" w:rsidR="001C5242" w:rsidRPr="001C5242" w:rsidRDefault="001C5242" w:rsidP="001C5242">
      <w:pPr>
        <w:pStyle w:val="BodyTextIndent"/>
        <w:rPr>
          <w:sz w:val="22"/>
          <w:szCs w:val="22"/>
        </w:rPr>
      </w:pPr>
      <w:r w:rsidRPr="001C5242">
        <w:rPr>
          <w:sz w:val="22"/>
          <w:szCs w:val="22"/>
        </w:rPr>
        <w:t>Radiation detectors are not a perfect device, due to the multiple variable radiation interactions with matter they regularly have less than 100% efficiency [</w:t>
      </w:r>
      <w:r w:rsidR="009A252C">
        <w:rPr>
          <w:sz w:val="22"/>
          <w:szCs w:val="22"/>
        </w:rPr>
        <w:t>2</w:t>
      </w:r>
      <w:r w:rsidRPr="001C5242">
        <w:rPr>
          <w:sz w:val="22"/>
          <w:szCs w:val="22"/>
        </w:rPr>
        <w:t>]. In order to fully comprehend the values achieved through the detection system, the efficiency of the detection system has to be precisely identified. Since it relates the number of radiations received and detected by the system and the number of the radiation actually released by the radioactive source. The efficiency of a detector can be classified in two divisions:</w:t>
      </w:r>
    </w:p>
    <w:p w14:paraId="7C2F875A" w14:textId="63E573D8" w:rsidR="00995318" w:rsidRPr="00383B30" w:rsidRDefault="001C5242" w:rsidP="006564D6">
      <w:pPr>
        <w:pStyle w:val="BodyTextIndent"/>
        <w:ind w:firstLine="0"/>
        <w:rPr>
          <w:rFonts w:asciiTheme="majorBidi" w:eastAsiaTheme="minorEastAsia" w:hAnsiTheme="majorBidi" w:cstheme="majorBidi"/>
          <w:sz w:val="14"/>
          <w:szCs w:val="14"/>
        </w:rPr>
      </w:pPr>
      <w:r w:rsidRPr="001C5242">
        <w:rPr>
          <w:sz w:val="22"/>
          <w:szCs w:val="22"/>
        </w:rPr>
        <w:t>-</w:t>
      </w:r>
      <w:r w:rsidR="00CE22D8">
        <w:rPr>
          <w:sz w:val="22"/>
          <w:szCs w:val="22"/>
        </w:rPr>
        <w:t xml:space="preserve"> </w:t>
      </w:r>
      <w:r w:rsidRPr="001C5242">
        <w:rPr>
          <w:sz w:val="22"/>
          <w:szCs w:val="22"/>
        </w:rPr>
        <w:t>Absolute Efficiency: relates the number of pulses</w:t>
      </w:r>
      <w:r w:rsidR="000E53B1">
        <w:rPr>
          <w:sz w:val="22"/>
          <w:szCs w:val="22"/>
        </w:rPr>
        <w:t xml:space="preserve"> </w:t>
      </w:r>
      <w:r w:rsidRPr="001C5242">
        <w:rPr>
          <w:sz w:val="22"/>
          <w:szCs w:val="22"/>
        </w:rPr>
        <w:t>recorded by the detector and the total number of incident radiation released by the radiation source</w:t>
      </w:r>
      <w:r w:rsidR="00C60D17">
        <w:rPr>
          <w:sz w:val="22"/>
          <w:szCs w:val="22"/>
        </w:rPr>
        <w:t xml:space="preserve"> (eq 2)</w:t>
      </w:r>
      <w:r w:rsidR="00CE22D8">
        <w:rPr>
          <w:sz w:val="22"/>
          <w:szCs w:val="22"/>
        </w:rPr>
        <w:t>:</w:t>
      </w:r>
      <w:r w:rsidR="00995318" w:rsidRPr="00995318">
        <w:rPr>
          <w:rFonts w:ascii="Cambria Math" w:eastAsiaTheme="minorHAnsi" w:hAnsi="Cambria Math" w:cstheme="majorBidi"/>
          <w:b/>
          <w:i/>
          <w:iCs/>
          <w:caps/>
          <w:kern w:val="0"/>
          <w:sz w:val="24"/>
          <w:szCs w:val="24"/>
        </w:rPr>
        <w:br/>
      </w:r>
      <w:r w:rsidR="008E56D3">
        <w:rPr>
          <w:rFonts w:ascii="Cambria Math" w:eastAsiaTheme="minorEastAsia" w:hAnsi="Cambria Math" w:cstheme="majorBidi"/>
          <w:i/>
          <w:iCs/>
          <w:sz w:val="14"/>
          <w:szCs w:val="14"/>
        </w:rPr>
        <w:t xml:space="preserve">                   </w:t>
      </w:r>
      <m:oMath>
        <m:sSub>
          <m:sSubPr>
            <m:ctrlPr>
              <w:rPr>
                <w:rFonts w:ascii="Cambria Math" w:hAnsi="Cambria Math"/>
                <w:i/>
                <w:iCs/>
                <w:sz w:val="18"/>
                <w:szCs w:val="18"/>
              </w:rPr>
            </m:ctrlPr>
          </m:sSubPr>
          <m:e>
            <m:r>
              <w:rPr>
                <w:rFonts w:ascii="Cambria Math" w:hAnsi="Cambria Math"/>
                <w:sz w:val="18"/>
                <w:szCs w:val="18"/>
              </w:rPr>
              <m:t>ϵ</m:t>
            </m:r>
          </m:e>
          <m:sub>
            <m:r>
              <w:rPr>
                <w:rFonts w:ascii="Cambria Math" w:hAnsi="Cambria Math"/>
                <w:sz w:val="18"/>
                <w:szCs w:val="18"/>
              </w:rPr>
              <m:t>abs</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number of pulse recorded</m:t>
            </m:r>
          </m:num>
          <m:den>
            <m:r>
              <w:rPr>
                <w:rFonts w:ascii="Cambria Math" w:hAnsi="Cambria Math"/>
                <w:sz w:val="18"/>
                <w:szCs w:val="18"/>
              </w:rPr>
              <m:t>number of radiation quanta emitted by source</m:t>
            </m:r>
          </m:den>
        </m:f>
      </m:oMath>
      <w:r w:rsidR="00383B30" w:rsidRPr="00383B30">
        <w:rPr>
          <w:rFonts w:asciiTheme="majorBidi" w:eastAsiaTheme="minorEastAsia" w:hAnsiTheme="majorBidi" w:cstheme="majorBidi"/>
          <w:i/>
          <w:iCs/>
          <w:sz w:val="14"/>
          <w:szCs w:val="14"/>
        </w:rPr>
        <w:t xml:space="preserve">     </w:t>
      </w:r>
      <w:r w:rsidR="008E56D3" w:rsidRPr="00383B30">
        <w:rPr>
          <w:rFonts w:asciiTheme="majorBidi" w:eastAsiaTheme="minorEastAsia" w:hAnsiTheme="majorBidi" w:cstheme="majorBidi"/>
        </w:rPr>
        <w:t>(2)</w:t>
      </w:r>
    </w:p>
    <w:p w14:paraId="510E5EC7" w14:textId="77777777" w:rsidR="006564D6" w:rsidRPr="00995318" w:rsidRDefault="006564D6" w:rsidP="00995318">
      <w:pPr>
        <w:pStyle w:val="BodyTextIndent"/>
        <w:rPr>
          <w:sz w:val="22"/>
          <w:szCs w:val="22"/>
        </w:rPr>
      </w:pPr>
    </w:p>
    <w:p w14:paraId="2D0C8201" w14:textId="77777777" w:rsidR="000139D5" w:rsidRDefault="006564D6" w:rsidP="0092510D">
      <w:pPr>
        <w:pStyle w:val="BodyTextIndent"/>
        <w:ind w:firstLine="0"/>
        <w:rPr>
          <w:sz w:val="22"/>
          <w:szCs w:val="22"/>
        </w:rPr>
      </w:pPr>
      <w:r w:rsidRPr="006564D6">
        <w:rPr>
          <w:sz w:val="22"/>
          <w:szCs w:val="22"/>
        </w:rPr>
        <w:t>-</w:t>
      </w:r>
      <w:r>
        <w:rPr>
          <w:sz w:val="22"/>
          <w:szCs w:val="22"/>
        </w:rPr>
        <w:t xml:space="preserve"> </w:t>
      </w:r>
      <w:r w:rsidRPr="006564D6">
        <w:rPr>
          <w:sz w:val="22"/>
          <w:szCs w:val="22"/>
        </w:rPr>
        <w:t>Intrinsic Efficiency: relates the number of pulses recorded by the detector and the number of incidents radiation that reaches the detection surface only</w:t>
      </w:r>
      <w:r w:rsidR="00D4308D">
        <w:rPr>
          <w:sz w:val="22"/>
          <w:szCs w:val="22"/>
        </w:rPr>
        <w:t xml:space="preserve"> (eq 3)</w:t>
      </w:r>
      <w:r w:rsidRPr="006564D6">
        <w:rPr>
          <w:sz w:val="22"/>
          <w:szCs w:val="22"/>
        </w:rPr>
        <w:t>.</w:t>
      </w:r>
    </w:p>
    <w:p w14:paraId="14546BBB" w14:textId="523AE9A5" w:rsidR="00383B30" w:rsidRPr="00383B30" w:rsidRDefault="00383B30" w:rsidP="00383B30">
      <w:pPr>
        <w:pStyle w:val="BodyTextIndent"/>
        <w:rPr>
          <w:sz w:val="22"/>
          <w:szCs w:val="22"/>
        </w:rPr>
      </w:pPr>
      <w:r w:rsidRPr="00383B30">
        <w:rPr>
          <w:rFonts w:ascii="Cambria Math" w:eastAsiaTheme="minorHAnsi" w:hAnsi="Cambria Math" w:cstheme="majorBidi"/>
          <w:b/>
          <w:i/>
          <w:iCs/>
          <w:caps/>
          <w:kern w:val="0"/>
          <w:sz w:val="24"/>
          <w:szCs w:val="24"/>
        </w:rPr>
        <w:br/>
      </w:r>
      <w:r w:rsidR="00F5719B">
        <w:rPr>
          <w:rFonts w:ascii="Cambria Math" w:eastAsiaTheme="minorEastAsia" w:hAnsi="Cambria Math" w:cstheme="majorBidi"/>
          <w:i/>
          <w:iCs/>
          <w:sz w:val="18"/>
          <w:szCs w:val="18"/>
        </w:rPr>
        <w:t xml:space="preserve">      </w:t>
      </w:r>
      <m:oMath>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ϵ</m:t>
            </m:r>
          </m:e>
          <m:sub>
            <m:r>
              <w:rPr>
                <w:rFonts w:ascii="Cambria Math" w:hAnsi="Cambria Math"/>
                <w:sz w:val="18"/>
                <w:szCs w:val="18"/>
              </w:rPr>
              <m:t>int</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number of pulse recorded</m:t>
            </m:r>
          </m:num>
          <m:den>
            <m:r>
              <w:rPr>
                <w:rFonts w:ascii="Cambria Math" w:hAnsi="Cambria Math"/>
                <w:sz w:val="18"/>
                <w:szCs w:val="18"/>
              </w:rPr>
              <m:t>number of radiation quanta incident on detector</m:t>
            </m:r>
          </m:den>
        </m:f>
      </m:oMath>
      <w:r w:rsidR="006A6EF4">
        <w:rPr>
          <w:rFonts w:ascii="Cambria Math" w:eastAsiaTheme="minorEastAsia" w:hAnsi="Cambria Math" w:cstheme="majorBidi"/>
          <w:i/>
          <w:iCs/>
          <w:sz w:val="14"/>
          <w:szCs w:val="14"/>
        </w:rPr>
        <w:t xml:space="preserve">          </w:t>
      </w:r>
      <w:r w:rsidR="006A6EF4">
        <w:rPr>
          <w:rFonts w:ascii="Cambria Math" w:eastAsiaTheme="minorEastAsia" w:hAnsi="Cambria Math" w:cstheme="majorBidi"/>
          <w:i/>
          <w:iCs/>
          <w:sz w:val="14"/>
          <w:szCs w:val="14"/>
        </w:rPr>
        <w:tab/>
      </w:r>
      <w:r w:rsidR="006A6EF4" w:rsidRPr="006A6EF4">
        <w:rPr>
          <w:rFonts w:asciiTheme="majorBidi" w:eastAsiaTheme="minorEastAsia" w:hAnsiTheme="majorBidi" w:cstheme="majorBidi"/>
        </w:rPr>
        <w:t>(3)</w:t>
      </w:r>
    </w:p>
    <w:p w14:paraId="5A1A6A6B" w14:textId="05B5AFDE" w:rsidR="005E57BD" w:rsidRDefault="005E57BD" w:rsidP="006564D6">
      <w:pPr>
        <w:pStyle w:val="BodyTextIndent"/>
        <w:ind w:firstLine="0"/>
        <w:rPr>
          <w:sz w:val="22"/>
          <w:szCs w:val="22"/>
        </w:rPr>
      </w:pPr>
      <w:r w:rsidRPr="00BB7497">
        <w:rPr>
          <w:sz w:val="22"/>
          <w:szCs w:val="22"/>
        </w:rPr>
        <w:tab/>
      </w:r>
    </w:p>
    <w:p w14:paraId="2CA52C60" w14:textId="7E297EE3" w:rsidR="004D5F5C" w:rsidRDefault="00987722" w:rsidP="006564D6">
      <w:pPr>
        <w:pStyle w:val="BodyTextIndent"/>
        <w:ind w:firstLine="0"/>
        <w:rPr>
          <w:sz w:val="22"/>
          <w:szCs w:val="22"/>
        </w:rPr>
      </w:pPr>
      <w:r w:rsidRPr="00987722">
        <w:rPr>
          <w:sz w:val="22"/>
          <w:szCs w:val="22"/>
        </w:rPr>
        <w:t>The two efficiency values must be known; thus, the following equations relate them to each other through the Solid Angle</w:t>
      </w:r>
      <w:r w:rsidR="00E00C54">
        <w:rPr>
          <w:sz w:val="22"/>
          <w:szCs w:val="22"/>
        </w:rPr>
        <w:t xml:space="preserve"> </w:t>
      </w:r>
      <w:r w:rsidR="00E00C54" w:rsidRPr="00E00C54">
        <w:rPr>
          <w:sz w:val="22"/>
          <w:szCs w:val="22"/>
        </w:rPr>
        <w:t>Ω</w:t>
      </w:r>
      <w:r w:rsidRPr="00987722">
        <w:rPr>
          <w:sz w:val="22"/>
          <w:szCs w:val="22"/>
        </w:rPr>
        <w:t xml:space="preserve"> as follows</w:t>
      </w:r>
      <w:r w:rsidR="00E00C54">
        <w:rPr>
          <w:sz w:val="22"/>
          <w:szCs w:val="22"/>
        </w:rPr>
        <w:t xml:space="preserve"> (eq 4).</w:t>
      </w:r>
    </w:p>
    <w:p w14:paraId="25CF1214" w14:textId="77777777" w:rsidR="00E00C54" w:rsidRDefault="00E00C54" w:rsidP="006564D6">
      <w:pPr>
        <w:pStyle w:val="BodyTextIndent"/>
        <w:ind w:firstLine="0"/>
        <w:rPr>
          <w:sz w:val="22"/>
          <w:szCs w:val="22"/>
        </w:rPr>
      </w:pPr>
    </w:p>
    <w:p w14:paraId="3268155A" w14:textId="7BD0A0A1" w:rsidR="00F5719B" w:rsidRPr="004634AB" w:rsidRDefault="00F5719B" w:rsidP="00F5719B">
      <w:pPr>
        <w:keepNext/>
        <w:spacing w:line="480" w:lineRule="auto"/>
        <w:ind w:left="360"/>
        <w:rPr>
          <w:rFonts w:asciiTheme="majorBidi" w:hAnsiTheme="majorBidi" w:cstheme="majorBidi"/>
        </w:rPr>
      </w:pPr>
      <w:r>
        <w:rPr>
          <w:iCs/>
        </w:rPr>
        <w:t xml:space="preserve">    </w:t>
      </w:r>
      <m:oMath>
        <m:sSub>
          <m:sSubPr>
            <m:ctrlPr>
              <w:rPr>
                <w:rFonts w:ascii="Cambria Math" w:hAnsi="Cambria Math" w:cstheme="majorBidi"/>
                <w:i/>
                <w:iCs/>
              </w:rPr>
            </m:ctrlPr>
          </m:sSubPr>
          <m:e>
            <m:r>
              <w:rPr>
                <w:rFonts w:ascii="Cambria Math" w:hAnsi="Cambria Math" w:cstheme="majorBidi"/>
              </w:rPr>
              <m:t>ϵ</m:t>
            </m:r>
          </m:e>
          <m:sub>
            <m:r>
              <w:rPr>
                <w:rFonts w:ascii="Cambria Math" w:hAnsi="Cambria Math" w:cstheme="majorBidi"/>
              </w:rPr>
              <m:t>int</m:t>
            </m:r>
          </m:sub>
        </m:sSub>
        <m:r>
          <w:rPr>
            <w:rFonts w:ascii="Cambria Math" w:hAnsi="Cambria Math" w:cstheme="majorBidi"/>
          </w:rPr>
          <m:t>= </m:t>
        </m:r>
        <m:sSub>
          <m:sSubPr>
            <m:ctrlPr>
              <w:rPr>
                <w:rFonts w:ascii="Cambria Math" w:hAnsi="Cambria Math" w:cstheme="majorBidi"/>
                <w:i/>
                <w:iCs/>
              </w:rPr>
            </m:ctrlPr>
          </m:sSubPr>
          <m:e>
            <m:r>
              <w:rPr>
                <w:rFonts w:ascii="Cambria Math" w:hAnsi="Cambria Math" w:cstheme="majorBidi"/>
              </w:rPr>
              <m:t>ϵ</m:t>
            </m:r>
          </m:e>
          <m:sub>
            <m:r>
              <w:rPr>
                <w:rFonts w:ascii="Cambria Math" w:hAnsi="Cambria Math" w:cstheme="majorBidi"/>
              </w:rPr>
              <m:t>abs</m:t>
            </m:r>
          </m:sub>
        </m:sSub>
        <m:r>
          <w:rPr>
            <w:rFonts w:ascii="Cambria Math" w:hAnsi="Cambria Math" w:cstheme="majorBidi"/>
          </w:rPr>
          <m:t>*</m:t>
        </m:r>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4π</m:t>
                </m:r>
              </m:num>
              <m:den>
                <m:r>
                  <w:rPr>
                    <w:rFonts w:ascii="Cambria Math" w:hAnsi="Cambria Math" w:cstheme="majorBidi"/>
                    <w:lang w:val="el-GR"/>
                  </w:rPr>
                  <m:t>Ω</m:t>
                </m:r>
              </m:den>
            </m:f>
          </m:e>
        </m:d>
      </m:oMath>
      <w:r>
        <w:rPr>
          <w:rFonts w:asciiTheme="majorBidi" w:hAnsiTheme="majorBidi" w:cstheme="majorBidi"/>
          <w:iCs/>
        </w:rPr>
        <w:tab/>
        <w:t>(4)</w:t>
      </w:r>
    </w:p>
    <w:p w14:paraId="71C733F7" w14:textId="77777777" w:rsidR="00F5719B" w:rsidRDefault="00F5719B" w:rsidP="006564D6">
      <w:pPr>
        <w:pStyle w:val="BodyTextIndent"/>
        <w:ind w:firstLine="0"/>
        <w:rPr>
          <w:sz w:val="22"/>
          <w:szCs w:val="22"/>
        </w:rPr>
      </w:pPr>
    </w:p>
    <w:p w14:paraId="4422859A" w14:textId="56AC42EB" w:rsidR="003C7597" w:rsidRDefault="003C7597" w:rsidP="003C7597">
      <w:pPr>
        <w:pStyle w:val="AbstractClauseTitle"/>
        <w:jc w:val="left"/>
        <w:rPr>
          <w:rFonts w:ascii="Times New Roman" w:hAnsi="Times New Roman"/>
          <w:caps w:val="0"/>
          <w:sz w:val="22"/>
          <w:szCs w:val="22"/>
        </w:rPr>
      </w:pPr>
      <w:bookmarkStart w:id="2" w:name="_Hlk142827410"/>
      <w:r w:rsidRPr="00BB7497">
        <w:rPr>
          <w:rFonts w:ascii="Times New Roman" w:hAnsi="Times New Roman"/>
          <w:sz w:val="22"/>
          <w:szCs w:val="22"/>
        </w:rPr>
        <w:t>II</w:t>
      </w:r>
      <w:r>
        <w:rPr>
          <w:rFonts w:ascii="Times New Roman" w:hAnsi="Times New Roman"/>
          <w:sz w:val="22"/>
          <w:szCs w:val="22"/>
        </w:rPr>
        <w:t>I</w:t>
      </w:r>
      <w:r w:rsidRPr="00BB7497">
        <w:rPr>
          <w:rFonts w:ascii="Times New Roman" w:hAnsi="Times New Roman"/>
          <w:sz w:val="22"/>
          <w:szCs w:val="22"/>
        </w:rPr>
        <w:t xml:space="preserve">. </w:t>
      </w:r>
      <w:r w:rsidR="0028619D" w:rsidRPr="0028619D">
        <w:rPr>
          <w:rFonts w:ascii="Times New Roman" w:hAnsi="Times New Roman"/>
          <w:caps w:val="0"/>
          <w:sz w:val="22"/>
          <w:szCs w:val="22"/>
        </w:rPr>
        <w:t>Materials and Equipment</w:t>
      </w:r>
      <w:bookmarkEnd w:id="2"/>
    </w:p>
    <w:p w14:paraId="1A047A83" w14:textId="77777777" w:rsidR="0028619D" w:rsidRDefault="0028619D" w:rsidP="0028619D">
      <w:pPr>
        <w:pStyle w:val="BodyTextIndent"/>
      </w:pPr>
    </w:p>
    <w:p w14:paraId="2204CF65" w14:textId="77C5401E" w:rsidR="0092506E" w:rsidRDefault="0092506E" w:rsidP="0092506E">
      <w:pPr>
        <w:pStyle w:val="BodyTextIndent"/>
        <w:ind w:firstLine="0"/>
      </w:pPr>
      <w:r w:rsidRPr="00BB7497">
        <w:rPr>
          <w:b/>
          <w:bCs/>
          <w:i/>
          <w:iCs/>
          <w:sz w:val="22"/>
          <w:szCs w:val="22"/>
        </w:rPr>
        <w:t>I</w:t>
      </w:r>
      <w:r>
        <w:rPr>
          <w:b/>
          <w:bCs/>
          <w:i/>
          <w:iCs/>
          <w:sz w:val="22"/>
          <w:szCs w:val="22"/>
        </w:rPr>
        <w:t>I</w:t>
      </w:r>
      <w:r w:rsidRPr="00BB7497">
        <w:rPr>
          <w:b/>
          <w:bCs/>
          <w:i/>
          <w:iCs/>
          <w:sz w:val="22"/>
          <w:szCs w:val="22"/>
        </w:rPr>
        <w:t xml:space="preserve">I.A. </w:t>
      </w:r>
      <w:r w:rsidR="009A7D05" w:rsidRPr="009A7D05">
        <w:rPr>
          <w:b/>
          <w:bCs/>
          <w:i/>
          <w:iCs/>
          <w:sz w:val="22"/>
          <w:szCs w:val="22"/>
        </w:rPr>
        <w:t>Materials used in the set up</w:t>
      </w:r>
    </w:p>
    <w:p w14:paraId="03C88B70" w14:textId="77777777" w:rsidR="0028619D" w:rsidRPr="0028619D" w:rsidRDefault="0028619D" w:rsidP="0028619D">
      <w:pPr>
        <w:pStyle w:val="BodyTextIndent"/>
      </w:pPr>
    </w:p>
    <w:p w14:paraId="7F98C078" w14:textId="77777777" w:rsidR="00B0251D" w:rsidRPr="00B0251D" w:rsidRDefault="00B0251D" w:rsidP="00B0251D">
      <w:pPr>
        <w:pStyle w:val="BodyTextIndent"/>
        <w:numPr>
          <w:ilvl w:val="0"/>
          <w:numId w:val="4"/>
        </w:numPr>
      </w:pPr>
      <w:r w:rsidRPr="00B0251D">
        <w:t>SiPM board.</w:t>
      </w:r>
    </w:p>
    <w:p w14:paraId="221CBD5F" w14:textId="77777777" w:rsidR="00B0251D" w:rsidRPr="00B0251D" w:rsidRDefault="00B0251D" w:rsidP="00B20081">
      <w:pPr>
        <w:pStyle w:val="BodyTextIndent"/>
        <w:numPr>
          <w:ilvl w:val="0"/>
          <w:numId w:val="4"/>
        </w:numPr>
        <w:jc w:val="left"/>
      </w:pPr>
      <w:r w:rsidRPr="00B0251D">
        <w:t>Scintillation crystals (LYSO(Ce), NE102-A, and CaF</w:t>
      </w:r>
      <w:r w:rsidRPr="00B0251D">
        <w:rPr>
          <w:vertAlign w:val="subscript"/>
        </w:rPr>
        <w:t>2</w:t>
      </w:r>
      <w:r w:rsidRPr="00B0251D">
        <w:t xml:space="preserve">(Eu)). </w:t>
      </w:r>
    </w:p>
    <w:p w14:paraId="4399B011" w14:textId="77777777" w:rsidR="00B0251D" w:rsidRPr="00B0251D" w:rsidRDefault="00B0251D" w:rsidP="00B0251D">
      <w:pPr>
        <w:pStyle w:val="BodyTextIndent"/>
        <w:numPr>
          <w:ilvl w:val="0"/>
          <w:numId w:val="4"/>
        </w:numPr>
      </w:pPr>
      <w:r w:rsidRPr="00B0251D">
        <w:t xml:space="preserve">Silicon Optical Grease. </w:t>
      </w:r>
    </w:p>
    <w:p w14:paraId="7A044BBF" w14:textId="77777777" w:rsidR="00B0251D" w:rsidRPr="00B0251D" w:rsidRDefault="00B0251D" w:rsidP="00B0251D">
      <w:pPr>
        <w:pStyle w:val="BodyTextIndent"/>
        <w:numPr>
          <w:ilvl w:val="0"/>
          <w:numId w:val="4"/>
        </w:numPr>
      </w:pPr>
      <w:r w:rsidRPr="00B0251D">
        <w:t xml:space="preserve">Teflon Tape. </w:t>
      </w:r>
    </w:p>
    <w:p w14:paraId="11DADAD9" w14:textId="77777777" w:rsidR="00B0251D" w:rsidRPr="00B0251D" w:rsidRDefault="00B0251D" w:rsidP="00B0251D">
      <w:pPr>
        <w:pStyle w:val="BodyTextIndent"/>
        <w:numPr>
          <w:ilvl w:val="0"/>
          <w:numId w:val="4"/>
        </w:numPr>
      </w:pPr>
      <w:r w:rsidRPr="00B0251D">
        <w:t>Radiation Source (Cs-137, Am-241, and Ba-133).</w:t>
      </w:r>
    </w:p>
    <w:p w14:paraId="140A5F12" w14:textId="77777777" w:rsidR="00B0251D" w:rsidRPr="00B0251D" w:rsidRDefault="00B0251D" w:rsidP="00B0251D">
      <w:pPr>
        <w:pStyle w:val="BodyTextIndent"/>
        <w:numPr>
          <w:ilvl w:val="0"/>
          <w:numId w:val="4"/>
        </w:numPr>
      </w:pPr>
      <w:r w:rsidRPr="00B0251D">
        <w:t>Amplifier.</w:t>
      </w:r>
    </w:p>
    <w:p w14:paraId="6CEDFDC4" w14:textId="77777777" w:rsidR="00B0251D" w:rsidRPr="00B0251D" w:rsidRDefault="00B0251D" w:rsidP="00B0251D">
      <w:pPr>
        <w:pStyle w:val="BodyTextIndent"/>
        <w:numPr>
          <w:ilvl w:val="0"/>
          <w:numId w:val="4"/>
        </w:numPr>
      </w:pPr>
      <w:r w:rsidRPr="00B0251D">
        <w:t>Voltage Source.</w:t>
      </w:r>
    </w:p>
    <w:p w14:paraId="012D4C4E" w14:textId="77777777" w:rsidR="00B0251D" w:rsidRPr="00B0251D" w:rsidRDefault="00B0251D" w:rsidP="00B0251D">
      <w:pPr>
        <w:pStyle w:val="BodyTextIndent"/>
        <w:numPr>
          <w:ilvl w:val="0"/>
          <w:numId w:val="4"/>
        </w:numPr>
      </w:pPr>
      <w:r w:rsidRPr="00B0251D">
        <w:t xml:space="preserve">RX1200 digital data processer. </w:t>
      </w:r>
    </w:p>
    <w:p w14:paraId="41D508CE" w14:textId="77777777" w:rsidR="00B0251D" w:rsidRPr="00B0251D" w:rsidRDefault="00B0251D" w:rsidP="00B0251D">
      <w:pPr>
        <w:pStyle w:val="BodyTextIndent"/>
        <w:numPr>
          <w:ilvl w:val="0"/>
          <w:numId w:val="4"/>
        </w:numPr>
      </w:pPr>
      <w:r w:rsidRPr="00B0251D">
        <w:t xml:space="preserve">Computer with RayPannel application compatibility. </w:t>
      </w:r>
    </w:p>
    <w:p w14:paraId="24BF90B8" w14:textId="77777777" w:rsidR="00B0251D" w:rsidRPr="00B0251D" w:rsidRDefault="00B0251D" w:rsidP="00B0251D">
      <w:pPr>
        <w:pStyle w:val="BodyTextIndent"/>
        <w:numPr>
          <w:ilvl w:val="0"/>
          <w:numId w:val="4"/>
        </w:numPr>
      </w:pPr>
      <w:r w:rsidRPr="00B0251D">
        <w:t>Coaxial cable.</w:t>
      </w:r>
    </w:p>
    <w:p w14:paraId="641FA587" w14:textId="77777777" w:rsidR="00B0251D" w:rsidRPr="00B0251D" w:rsidRDefault="00B0251D" w:rsidP="00B0251D">
      <w:pPr>
        <w:pStyle w:val="BodyTextIndent"/>
        <w:numPr>
          <w:ilvl w:val="0"/>
          <w:numId w:val="4"/>
        </w:numPr>
      </w:pPr>
      <w:r w:rsidRPr="00B0251D">
        <w:t>Housing for the system (dark box).</w:t>
      </w:r>
    </w:p>
    <w:p w14:paraId="08FE719F" w14:textId="77777777" w:rsidR="008E56D3" w:rsidRDefault="008E56D3" w:rsidP="001C5242">
      <w:pPr>
        <w:pStyle w:val="BodyTextIndent"/>
        <w:ind w:firstLine="0"/>
      </w:pPr>
    </w:p>
    <w:p w14:paraId="7C9906CA" w14:textId="3F6A4123" w:rsidR="00B458E0" w:rsidRDefault="00B458E0" w:rsidP="003E692C">
      <w:pPr>
        <w:pStyle w:val="BodyTextIndent"/>
        <w:ind w:firstLine="0"/>
        <w:rPr>
          <w:b/>
          <w:bCs/>
          <w:i/>
          <w:iCs/>
          <w:sz w:val="22"/>
          <w:szCs w:val="22"/>
        </w:rPr>
      </w:pPr>
      <w:r w:rsidRPr="00BB7497">
        <w:rPr>
          <w:b/>
          <w:bCs/>
          <w:i/>
          <w:iCs/>
          <w:sz w:val="22"/>
          <w:szCs w:val="22"/>
        </w:rPr>
        <w:t>I</w:t>
      </w:r>
      <w:r>
        <w:rPr>
          <w:b/>
          <w:bCs/>
          <w:i/>
          <w:iCs/>
          <w:sz w:val="22"/>
          <w:szCs w:val="22"/>
        </w:rPr>
        <w:t>I</w:t>
      </w:r>
      <w:r w:rsidRPr="00BB7497">
        <w:rPr>
          <w:b/>
          <w:bCs/>
          <w:i/>
          <w:iCs/>
          <w:sz w:val="22"/>
          <w:szCs w:val="22"/>
        </w:rPr>
        <w:t>I.</w:t>
      </w:r>
      <w:r>
        <w:rPr>
          <w:b/>
          <w:bCs/>
          <w:i/>
          <w:iCs/>
          <w:sz w:val="22"/>
          <w:szCs w:val="22"/>
        </w:rPr>
        <w:t>B</w:t>
      </w:r>
      <w:r w:rsidRPr="00BB7497">
        <w:rPr>
          <w:b/>
          <w:bCs/>
          <w:i/>
          <w:iCs/>
          <w:sz w:val="22"/>
          <w:szCs w:val="22"/>
        </w:rPr>
        <w:t xml:space="preserve">. </w:t>
      </w:r>
      <w:r w:rsidR="003E692C" w:rsidRPr="003E692C">
        <w:rPr>
          <w:b/>
          <w:bCs/>
          <w:i/>
          <w:iCs/>
          <w:sz w:val="22"/>
          <w:szCs w:val="22"/>
        </w:rPr>
        <w:t>Equipment Information</w:t>
      </w:r>
    </w:p>
    <w:p w14:paraId="3E76FCF3" w14:textId="666761E6" w:rsidR="008F3C81" w:rsidRDefault="008F3C81" w:rsidP="00836B47">
      <w:pPr>
        <w:pStyle w:val="BodyTextIndent"/>
        <w:ind w:firstLine="0"/>
        <w:jc w:val="left"/>
      </w:pPr>
    </w:p>
    <w:p w14:paraId="0270C663" w14:textId="4C27DCE0" w:rsidR="008F3C81" w:rsidRDefault="008F3C81" w:rsidP="008F3C81">
      <w:pPr>
        <w:pStyle w:val="BodyTextIndent"/>
      </w:pPr>
      <w:r>
        <w:t xml:space="preserve">Three sources are used in this experiment that covers low to mid-range energies. These sources are chosen </w:t>
      </w:r>
      <w:r w:rsidR="00363317">
        <w:t>to</w:t>
      </w:r>
      <w:r>
        <w:t xml:space="preserve"> produce practical results that prove the effectiveness of the detection system in this range of energies. The source information can be seen in Table </w:t>
      </w:r>
      <w:r w:rsidR="00FB64DD">
        <w:t>I</w:t>
      </w:r>
      <w:r>
        <w:t>:</w:t>
      </w:r>
    </w:p>
    <w:p w14:paraId="6FC98BC2" w14:textId="77777777" w:rsidR="008F3C81" w:rsidRDefault="008F3C81" w:rsidP="008F3C81">
      <w:pPr>
        <w:pStyle w:val="BodyTextIndent"/>
      </w:pPr>
    </w:p>
    <w:p w14:paraId="7D7177F5" w14:textId="77777777" w:rsidR="008F3C81" w:rsidRDefault="008F3C81" w:rsidP="008F3C81">
      <w:pPr>
        <w:pStyle w:val="BodyTextIndent"/>
      </w:pPr>
    </w:p>
    <w:p w14:paraId="3ED71B95" w14:textId="77777777" w:rsidR="00B20081" w:rsidRDefault="00B20081" w:rsidP="008F3C81">
      <w:pPr>
        <w:pStyle w:val="BodyTextIndent"/>
      </w:pPr>
    </w:p>
    <w:p w14:paraId="4224FE6C" w14:textId="03F1F014" w:rsidR="00781B6A" w:rsidRPr="008F3C81" w:rsidRDefault="00781B6A" w:rsidP="008F3C81">
      <w:pPr>
        <w:pStyle w:val="BodyTextIndent"/>
      </w:pPr>
      <w:r w:rsidRPr="00BB7497">
        <w:rPr>
          <w:i/>
          <w:iCs/>
        </w:rPr>
        <w:t>T</w:t>
      </w:r>
      <w:r w:rsidR="00A73779" w:rsidRPr="00BB7497">
        <w:rPr>
          <w:i/>
          <w:iCs/>
        </w:rPr>
        <w:t>able</w:t>
      </w:r>
      <w:r w:rsidRPr="00BB7497">
        <w:rPr>
          <w:i/>
          <w:iCs/>
        </w:rPr>
        <w:t xml:space="preserve"> I</w:t>
      </w:r>
      <w:r w:rsidR="00A73779" w:rsidRPr="00BB7497">
        <w:rPr>
          <w:i/>
          <w:iCs/>
        </w:rPr>
        <w:t xml:space="preserve"> </w:t>
      </w:r>
      <w:r w:rsidR="004C5650" w:rsidRPr="004C5650">
        <w:rPr>
          <w:i/>
          <w:iCs/>
        </w:rPr>
        <w:t>Radioactive sources information</w:t>
      </w:r>
    </w:p>
    <w:p w14:paraId="317A5E39" w14:textId="77777777" w:rsidR="00A73779" w:rsidRDefault="00A73779" w:rsidP="00A73779">
      <w:pPr>
        <w:pStyle w:val="BodyTextIndent"/>
        <w:jc w:val="left"/>
        <w:rPr>
          <w:sz w:val="18"/>
        </w:rPr>
      </w:pPr>
    </w:p>
    <w:tbl>
      <w:tblPr>
        <w:tblStyle w:val="TableGridLight"/>
        <w:tblpPr w:leftFromText="180" w:rightFromText="180" w:vertAnchor="text" w:horzAnchor="page" w:tblpX="6396" w:tblpY="31"/>
        <w:tblW w:w="5000" w:type="pct"/>
        <w:tblLook w:val="0000" w:firstRow="0" w:lastRow="0" w:firstColumn="0" w:lastColumn="0" w:noHBand="0" w:noVBand="0"/>
      </w:tblPr>
      <w:tblGrid>
        <w:gridCol w:w="706"/>
        <w:gridCol w:w="877"/>
        <w:gridCol w:w="966"/>
        <w:gridCol w:w="674"/>
        <w:gridCol w:w="885"/>
        <w:gridCol w:w="652"/>
      </w:tblGrid>
      <w:tr w:rsidR="00B60334" w:rsidRPr="00C36C6D" w14:paraId="1F026F16" w14:textId="77777777" w:rsidTr="009B27F6">
        <w:tc>
          <w:tcPr>
            <w:tcW w:w="742" w:type="pct"/>
            <w:vAlign w:val="center"/>
          </w:tcPr>
          <w:p w14:paraId="0CCE2B5D" w14:textId="77777777" w:rsidR="00E869A0" w:rsidRPr="00C36C6D" w:rsidRDefault="00E869A0" w:rsidP="009B27F6">
            <w:pPr>
              <w:suppressAutoHyphens w:val="0"/>
              <w:spacing w:line="360" w:lineRule="auto"/>
              <w:jc w:val="center"/>
              <w:rPr>
                <w:rFonts w:eastAsia="Calibri"/>
                <w:b/>
                <w:bCs/>
                <w:kern w:val="0"/>
                <w:sz w:val="14"/>
                <w:szCs w:val="14"/>
              </w:rPr>
            </w:pPr>
            <w:r w:rsidRPr="00C36C6D">
              <w:rPr>
                <w:rFonts w:eastAsia="Calibri"/>
                <w:b/>
                <w:bCs/>
                <w:kern w:val="0"/>
                <w:sz w:val="14"/>
                <w:szCs w:val="14"/>
              </w:rPr>
              <w:t>Source</w:t>
            </w:r>
          </w:p>
        </w:tc>
        <w:tc>
          <w:tcPr>
            <w:tcW w:w="921" w:type="pct"/>
            <w:vAlign w:val="center"/>
          </w:tcPr>
          <w:p w14:paraId="5C62524B" w14:textId="77777777" w:rsidR="00E869A0" w:rsidRPr="00C36C6D" w:rsidRDefault="00E869A0" w:rsidP="009B27F6">
            <w:pPr>
              <w:suppressAutoHyphens w:val="0"/>
              <w:spacing w:line="360" w:lineRule="auto"/>
              <w:jc w:val="center"/>
              <w:rPr>
                <w:rFonts w:eastAsia="Calibri"/>
                <w:b/>
                <w:bCs/>
                <w:kern w:val="0"/>
                <w:sz w:val="14"/>
                <w:szCs w:val="14"/>
              </w:rPr>
            </w:pPr>
            <w:r w:rsidRPr="00C36C6D">
              <w:rPr>
                <w:rFonts w:eastAsia="Calibri"/>
                <w:b/>
                <w:bCs/>
                <w:kern w:val="0"/>
                <w:sz w:val="14"/>
                <w:szCs w:val="14"/>
              </w:rPr>
              <w:t>Activity (Ci)</w:t>
            </w:r>
          </w:p>
        </w:tc>
        <w:tc>
          <w:tcPr>
            <w:tcW w:w="1015" w:type="pct"/>
            <w:vAlign w:val="center"/>
          </w:tcPr>
          <w:p w14:paraId="42FBFA56" w14:textId="77777777" w:rsidR="00E869A0" w:rsidRPr="00C36C6D" w:rsidRDefault="00E869A0" w:rsidP="009B27F6">
            <w:pPr>
              <w:suppressAutoHyphens w:val="0"/>
              <w:spacing w:line="360" w:lineRule="auto"/>
              <w:jc w:val="center"/>
              <w:rPr>
                <w:rFonts w:eastAsia="Calibri"/>
                <w:b/>
                <w:bCs/>
                <w:kern w:val="0"/>
                <w:sz w:val="14"/>
                <w:szCs w:val="14"/>
              </w:rPr>
            </w:pPr>
            <w:r w:rsidRPr="00C36C6D">
              <w:rPr>
                <w:rFonts w:eastAsia="Calibri"/>
                <w:b/>
                <w:bCs/>
                <w:kern w:val="0"/>
                <w:sz w:val="14"/>
                <w:szCs w:val="14"/>
              </w:rPr>
              <w:t>Current Activity (bq)</w:t>
            </w:r>
          </w:p>
        </w:tc>
        <w:tc>
          <w:tcPr>
            <w:tcW w:w="708" w:type="pct"/>
            <w:vAlign w:val="center"/>
          </w:tcPr>
          <w:p w14:paraId="57BF8F15" w14:textId="77777777" w:rsidR="00E869A0" w:rsidRPr="00C36C6D" w:rsidRDefault="00E869A0" w:rsidP="009B27F6">
            <w:pPr>
              <w:suppressAutoHyphens w:val="0"/>
              <w:spacing w:line="360" w:lineRule="auto"/>
              <w:jc w:val="center"/>
              <w:rPr>
                <w:rFonts w:eastAsia="Calibri"/>
                <w:b/>
                <w:bCs/>
                <w:kern w:val="0"/>
                <w:sz w:val="14"/>
                <w:szCs w:val="14"/>
              </w:rPr>
            </w:pPr>
            <w:r w:rsidRPr="00C36C6D">
              <w:rPr>
                <w:rFonts w:eastAsia="Calibri"/>
                <w:b/>
                <w:bCs/>
                <w:kern w:val="0"/>
                <w:sz w:val="14"/>
                <w:szCs w:val="14"/>
              </w:rPr>
              <w:t>Half-life (yr)</w:t>
            </w:r>
          </w:p>
        </w:tc>
        <w:tc>
          <w:tcPr>
            <w:tcW w:w="930" w:type="pct"/>
            <w:vAlign w:val="center"/>
          </w:tcPr>
          <w:p w14:paraId="6AE0EA4C" w14:textId="77777777" w:rsidR="00E869A0" w:rsidRPr="00C36C6D" w:rsidRDefault="00E869A0" w:rsidP="009B27F6">
            <w:pPr>
              <w:suppressAutoHyphens w:val="0"/>
              <w:spacing w:line="360" w:lineRule="auto"/>
              <w:jc w:val="center"/>
              <w:rPr>
                <w:rFonts w:eastAsia="Calibri"/>
                <w:b/>
                <w:bCs/>
                <w:kern w:val="0"/>
                <w:sz w:val="14"/>
                <w:szCs w:val="14"/>
              </w:rPr>
            </w:pPr>
            <w:r w:rsidRPr="00C36C6D">
              <w:rPr>
                <w:rFonts w:eastAsia="Calibri"/>
                <w:b/>
                <w:bCs/>
                <w:kern w:val="0"/>
                <w:sz w:val="14"/>
                <w:szCs w:val="14"/>
              </w:rPr>
              <w:t>Production Date</w:t>
            </w:r>
          </w:p>
        </w:tc>
        <w:tc>
          <w:tcPr>
            <w:tcW w:w="685" w:type="pct"/>
            <w:vAlign w:val="center"/>
          </w:tcPr>
          <w:p w14:paraId="5189655D" w14:textId="77777777" w:rsidR="00E869A0" w:rsidRPr="00C36C6D" w:rsidRDefault="00E869A0" w:rsidP="009B27F6">
            <w:pPr>
              <w:suppressAutoHyphens w:val="0"/>
              <w:spacing w:line="360" w:lineRule="auto"/>
              <w:jc w:val="center"/>
              <w:rPr>
                <w:rFonts w:eastAsia="Calibri"/>
                <w:b/>
                <w:bCs/>
                <w:kern w:val="0"/>
                <w:sz w:val="14"/>
                <w:szCs w:val="14"/>
              </w:rPr>
            </w:pPr>
            <w:r w:rsidRPr="00C36C6D">
              <w:rPr>
                <w:rFonts w:eastAsia="Calibri"/>
                <w:b/>
                <w:bCs/>
                <w:kern w:val="0"/>
                <w:sz w:val="14"/>
                <w:szCs w:val="14"/>
              </w:rPr>
              <w:t>Energy (keV)</w:t>
            </w:r>
          </w:p>
        </w:tc>
      </w:tr>
      <w:tr w:rsidR="00B60334" w:rsidRPr="00C36C6D" w14:paraId="5FD40043" w14:textId="77777777" w:rsidTr="009B27F6">
        <w:tc>
          <w:tcPr>
            <w:tcW w:w="742" w:type="pct"/>
            <w:vAlign w:val="center"/>
          </w:tcPr>
          <w:p w14:paraId="3B6C71B7"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Cs-137</w:t>
            </w:r>
          </w:p>
        </w:tc>
        <w:tc>
          <w:tcPr>
            <w:tcW w:w="921" w:type="pct"/>
            <w:vAlign w:val="center"/>
          </w:tcPr>
          <w:p w14:paraId="4A534156"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3.00E-05</w:t>
            </w:r>
          </w:p>
        </w:tc>
        <w:tc>
          <w:tcPr>
            <w:tcW w:w="1015" w:type="pct"/>
            <w:vAlign w:val="center"/>
          </w:tcPr>
          <w:p w14:paraId="76FE617F"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4.22E+05</w:t>
            </w:r>
          </w:p>
        </w:tc>
        <w:tc>
          <w:tcPr>
            <w:tcW w:w="708" w:type="pct"/>
            <w:vAlign w:val="center"/>
          </w:tcPr>
          <w:p w14:paraId="17EF3C80"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30.07</w:t>
            </w:r>
          </w:p>
        </w:tc>
        <w:tc>
          <w:tcPr>
            <w:tcW w:w="930" w:type="pct"/>
            <w:vAlign w:val="center"/>
          </w:tcPr>
          <w:p w14:paraId="4FF0BB9D"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1978</w:t>
            </w:r>
          </w:p>
        </w:tc>
        <w:tc>
          <w:tcPr>
            <w:tcW w:w="685" w:type="pct"/>
            <w:vAlign w:val="center"/>
          </w:tcPr>
          <w:p w14:paraId="615A49F4"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32 -662</w:t>
            </w:r>
          </w:p>
        </w:tc>
      </w:tr>
      <w:tr w:rsidR="00B60334" w:rsidRPr="00C36C6D" w14:paraId="3B711645" w14:textId="77777777" w:rsidTr="009B27F6">
        <w:tc>
          <w:tcPr>
            <w:tcW w:w="742" w:type="pct"/>
            <w:vAlign w:val="center"/>
          </w:tcPr>
          <w:p w14:paraId="631AF662"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Am-241</w:t>
            </w:r>
          </w:p>
        </w:tc>
        <w:tc>
          <w:tcPr>
            <w:tcW w:w="921" w:type="pct"/>
            <w:vAlign w:val="center"/>
          </w:tcPr>
          <w:p w14:paraId="1C6B0AF6"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1.25E-06</w:t>
            </w:r>
          </w:p>
        </w:tc>
        <w:tc>
          <w:tcPr>
            <w:tcW w:w="1015" w:type="pct"/>
            <w:vAlign w:val="center"/>
          </w:tcPr>
          <w:p w14:paraId="51902E6C"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4.32E+04</w:t>
            </w:r>
          </w:p>
        </w:tc>
        <w:tc>
          <w:tcPr>
            <w:tcW w:w="708" w:type="pct"/>
            <w:vAlign w:val="center"/>
          </w:tcPr>
          <w:p w14:paraId="2351C1C6"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432.6</w:t>
            </w:r>
          </w:p>
        </w:tc>
        <w:tc>
          <w:tcPr>
            <w:tcW w:w="930" w:type="pct"/>
            <w:vAlign w:val="center"/>
          </w:tcPr>
          <w:p w14:paraId="128388EC"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1978</w:t>
            </w:r>
          </w:p>
        </w:tc>
        <w:tc>
          <w:tcPr>
            <w:tcW w:w="685" w:type="pct"/>
            <w:vAlign w:val="center"/>
          </w:tcPr>
          <w:p w14:paraId="5B287DDB"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59.6</w:t>
            </w:r>
          </w:p>
        </w:tc>
      </w:tr>
      <w:tr w:rsidR="00B60334" w:rsidRPr="00C36C6D" w14:paraId="0D9835CB" w14:textId="77777777" w:rsidTr="009B27F6">
        <w:tc>
          <w:tcPr>
            <w:tcW w:w="742" w:type="pct"/>
            <w:vAlign w:val="center"/>
          </w:tcPr>
          <w:p w14:paraId="7C703B7D"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Ba-133</w:t>
            </w:r>
          </w:p>
        </w:tc>
        <w:tc>
          <w:tcPr>
            <w:tcW w:w="921" w:type="pct"/>
            <w:vAlign w:val="center"/>
          </w:tcPr>
          <w:p w14:paraId="78A73639"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1.0E-06</w:t>
            </w:r>
          </w:p>
        </w:tc>
        <w:tc>
          <w:tcPr>
            <w:tcW w:w="1015" w:type="pct"/>
            <w:vAlign w:val="center"/>
          </w:tcPr>
          <w:p w14:paraId="41D826D0"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1.06E+04</w:t>
            </w:r>
          </w:p>
        </w:tc>
        <w:tc>
          <w:tcPr>
            <w:tcW w:w="708" w:type="pct"/>
            <w:vAlign w:val="center"/>
          </w:tcPr>
          <w:p w14:paraId="1C55C804"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10.5</w:t>
            </w:r>
          </w:p>
        </w:tc>
        <w:tc>
          <w:tcPr>
            <w:tcW w:w="930" w:type="pct"/>
            <w:vAlign w:val="center"/>
          </w:tcPr>
          <w:p w14:paraId="21E6FBC0"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2003</w:t>
            </w:r>
          </w:p>
        </w:tc>
        <w:tc>
          <w:tcPr>
            <w:tcW w:w="685" w:type="pct"/>
            <w:vAlign w:val="center"/>
          </w:tcPr>
          <w:p w14:paraId="3554B45D" w14:textId="77777777" w:rsidR="00E869A0" w:rsidRPr="00C36C6D" w:rsidRDefault="00E869A0" w:rsidP="009B27F6">
            <w:pPr>
              <w:suppressAutoHyphens w:val="0"/>
              <w:spacing w:line="360" w:lineRule="auto"/>
              <w:jc w:val="center"/>
              <w:rPr>
                <w:rFonts w:eastAsia="Calibri"/>
                <w:kern w:val="0"/>
                <w:sz w:val="14"/>
                <w:szCs w:val="14"/>
              </w:rPr>
            </w:pPr>
            <w:r w:rsidRPr="00C36C6D">
              <w:rPr>
                <w:rFonts w:eastAsia="Calibri"/>
                <w:kern w:val="0"/>
                <w:sz w:val="14"/>
                <w:szCs w:val="14"/>
              </w:rPr>
              <w:t>31 - 81</w:t>
            </w:r>
          </w:p>
        </w:tc>
      </w:tr>
    </w:tbl>
    <w:p w14:paraId="7B782EFD" w14:textId="77777777" w:rsidR="00781B6A" w:rsidRDefault="00781B6A">
      <w:pPr>
        <w:pStyle w:val="BodyTextIndent"/>
      </w:pPr>
    </w:p>
    <w:p w14:paraId="6DA49E40" w14:textId="00F5AC70" w:rsidR="00B677E3" w:rsidRDefault="00B677E3" w:rsidP="0092510D">
      <w:pPr>
        <w:pStyle w:val="BodyTextIndent"/>
        <w:ind w:firstLine="0"/>
      </w:pPr>
      <w:r>
        <w:t xml:space="preserve">The SiPM board technical information according to Onsemi the manufacturing company’s datasheet which is represented in Table </w:t>
      </w:r>
      <w:r w:rsidR="00FB64DD">
        <w:t>II</w:t>
      </w:r>
      <w:r>
        <w:t>.</w:t>
      </w:r>
    </w:p>
    <w:p w14:paraId="635EB7DD" w14:textId="77777777" w:rsidR="005009C1" w:rsidRDefault="005009C1" w:rsidP="00B677E3">
      <w:pPr>
        <w:pStyle w:val="BodyTextIndent"/>
      </w:pPr>
    </w:p>
    <w:p w14:paraId="5F4BB482" w14:textId="6F4456B7" w:rsidR="000771A3" w:rsidRPr="008F3C81" w:rsidRDefault="000771A3" w:rsidP="000771A3">
      <w:pPr>
        <w:pStyle w:val="BodyTextIndent"/>
      </w:pPr>
      <w:r w:rsidRPr="00BB7497">
        <w:rPr>
          <w:i/>
          <w:iCs/>
        </w:rPr>
        <w:t xml:space="preserve">Table </w:t>
      </w:r>
      <w:r w:rsidR="00E10FD9">
        <w:rPr>
          <w:i/>
          <w:iCs/>
        </w:rPr>
        <w:t>II</w:t>
      </w:r>
      <w:r w:rsidRPr="00BB7497">
        <w:rPr>
          <w:i/>
          <w:iCs/>
        </w:rPr>
        <w:t xml:space="preserve"> </w:t>
      </w:r>
      <w:r w:rsidR="00D07C35" w:rsidRPr="00D07C35">
        <w:rPr>
          <w:i/>
          <w:iCs/>
        </w:rPr>
        <w:t>SiPM board technical information</w:t>
      </w:r>
    </w:p>
    <w:tbl>
      <w:tblPr>
        <w:tblStyle w:val="TableGridLight"/>
        <w:tblpPr w:leftFromText="180" w:rightFromText="180" w:vertAnchor="text" w:horzAnchor="page" w:tblpX="6435" w:tblpY="142"/>
        <w:tblW w:w="4765" w:type="dxa"/>
        <w:tblLook w:val="0420" w:firstRow="1" w:lastRow="0" w:firstColumn="0" w:lastColumn="0" w:noHBand="0" w:noVBand="1"/>
      </w:tblPr>
      <w:tblGrid>
        <w:gridCol w:w="2484"/>
        <w:gridCol w:w="2281"/>
      </w:tblGrid>
      <w:tr w:rsidR="000771A3" w:rsidRPr="006A1B60" w14:paraId="7D038F18" w14:textId="77777777" w:rsidTr="000771A3">
        <w:trPr>
          <w:trHeight w:val="27"/>
        </w:trPr>
        <w:tc>
          <w:tcPr>
            <w:tcW w:w="0" w:type="auto"/>
          </w:tcPr>
          <w:p w14:paraId="66630EBA" w14:textId="77777777" w:rsidR="000771A3" w:rsidRPr="009B27F6" w:rsidRDefault="000771A3" w:rsidP="000771A3">
            <w:pPr>
              <w:spacing w:line="276" w:lineRule="auto"/>
              <w:rPr>
                <w:rFonts w:asciiTheme="majorBidi" w:hAnsiTheme="majorBidi" w:cstheme="majorBidi"/>
                <w:b/>
                <w:bCs/>
                <w:sz w:val="16"/>
                <w:szCs w:val="16"/>
              </w:rPr>
            </w:pPr>
            <w:r w:rsidRPr="009B27F6">
              <w:rPr>
                <w:rFonts w:asciiTheme="majorBidi" w:hAnsiTheme="majorBidi" w:cstheme="majorBidi"/>
                <w:b/>
                <w:bCs/>
                <w:sz w:val="16"/>
                <w:szCs w:val="16"/>
              </w:rPr>
              <w:t>Parameter</w:t>
            </w:r>
          </w:p>
        </w:tc>
        <w:tc>
          <w:tcPr>
            <w:tcW w:w="2281" w:type="dxa"/>
          </w:tcPr>
          <w:p w14:paraId="0138D9AE" w14:textId="77777777" w:rsidR="000771A3" w:rsidRPr="009B27F6" w:rsidRDefault="000771A3" w:rsidP="000771A3">
            <w:pPr>
              <w:spacing w:line="276" w:lineRule="auto"/>
              <w:jc w:val="center"/>
              <w:rPr>
                <w:rFonts w:asciiTheme="majorBidi" w:hAnsiTheme="majorBidi" w:cstheme="majorBidi"/>
                <w:b/>
                <w:bCs/>
                <w:sz w:val="16"/>
                <w:szCs w:val="16"/>
              </w:rPr>
            </w:pPr>
            <w:r w:rsidRPr="009B27F6">
              <w:rPr>
                <w:rFonts w:asciiTheme="majorBidi" w:hAnsiTheme="majorBidi" w:cstheme="majorBidi"/>
                <w:b/>
                <w:bCs/>
                <w:sz w:val="16"/>
                <w:szCs w:val="16"/>
              </w:rPr>
              <w:t>Value</w:t>
            </w:r>
          </w:p>
        </w:tc>
      </w:tr>
      <w:tr w:rsidR="000771A3" w:rsidRPr="006A1B60" w14:paraId="0296D010" w14:textId="77777777" w:rsidTr="000771A3">
        <w:trPr>
          <w:trHeight w:val="27"/>
        </w:trPr>
        <w:tc>
          <w:tcPr>
            <w:tcW w:w="0" w:type="auto"/>
            <w:hideMark/>
          </w:tcPr>
          <w:p w14:paraId="0C959657"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Sensor Size</w:t>
            </w:r>
          </w:p>
        </w:tc>
        <w:tc>
          <w:tcPr>
            <w:tcW w:w="2281" w:type="dxa"/>
            <w:hideMark/>
          </w:tcPr>
          <w:p w14:paraId="61B547F8"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6 mm X 6 mm</w:t>
            </w:r>
          </w:p>
        </w:tc>
      </w:tr>
      <w:tr w:rsidR="000771A3" w:rsidRPr="006A1B60" w14:paraId="293FC864" w14:textId="77777777" w:rsidTr="000771A3">
        <w:trPr>
          <w:trHeight w:val="27"/>
        </w:trPr>
        <w:tc>
          <w:tcPr>
            <w:tcW w:w="0" w:type="auto"/>
            <w:hideMark/>
          </w:tcPr>
          <w:p w14:paraId="6EB8968E"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Breakdown Voltage</w:t>
            </w:r>
          </w:p>
        </w:tc>
        <w:tc>
          <w:tcPr>
            <w:tcW w:w="2281" w:type="dxa"/>
            <w:hideMark/>
          </w:tcPr>
          <w:p w14:paraId="3A74ADE4"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24.7 V</w:t>
            </w:r>
          </w:p>
        </w:tc>
      </w:tr>
      <w:tr w:rsidR="000771A3" w:rsidRPr="006A1B60" w14:paraId="18E22E5B" w14:textId="77777777" w:rsidTr="000771A3">
        <w:trPr>
          <w:trHeight w:val="215"/>
        </w:trPr>
        <w:tc>
          <w:tcPr>
            <w:tcW w:w="0" w:type="auto"/>
            <w:hideMark/>
          </w:tcPr>
          <w:p w14:paraId="0EF75F86"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Peak Wavelength</w:t>
            </w:r>
          </w:p>
        </w:tc>
        <w:tc>
          <w:tcPr>
            <w:tcW w:w="2281" w:type="dxa"/>
            <w:hideMark/>
          </w:tcPr>
          <w:p w14:paraId="43185E30"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420 nm</w:t>
            </w:r>
          </w:p>
        </w:tc>
      </w:tr>
      <w:tr w:rsidR="000771A3" w:rsidRPr="006A1B60" w14:paraId="79FC7213" w14:textId="77777777" w:rsidTr="000771A3">
        <w:trPr>
          <w:trHeight w:val="165"/>
        </w:trPr>
        <w:tc>
          <w:tcPr>
            <w:tcW w:w="0" w:type="auto"/>
            <w:hideMark/>
          </w:tcPr>
          <w:p w14:paraId="38192782"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Photon Detection Efficiency (PDE)</w:t>
            </w:r>
          </w:p>
        </w:tc>
        <w:tc>
          <w:tcPr>
            <w:tcW w:w="2281" w:type="dxa"/>
            <w:hideMark/>
          </w:tcPr>
          <w:p w14:paraId="380D86E3"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40%</w:t>
            </w:r>
          </w:p>
        </w:tc>
      </w:tr>
      <w:tr w:rsidR="000771A3" w:rsidRPr="006A1B60" w14:paraId="4FAD4228" w14:textId="77777777" w:rsidTr="000771A3">
        <w:trPr>
          <w:trHeight w:val="257"/>
        </w:trPr>
        <w:tc>
          <w:tcPr>
            <w:tcW w:w="0" w:type="auto"/>
            <w:hideMark/>
          </w:tcPr>
          <w:p w14:paraId="64B14B45"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Rise time</w:t>
            </w:r>
          </w:p>
        </w:tc>
        <w:tc>
          <w:tcPr>
            <w:tcW w:w="2281" w:type="dxa"/>
            <w:hideMark/>
          </w:tcPr>
          <w:p w14:paraId="00A18663"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1 ns</w:t>
            </w:r>
          </w:p>
        </w:tc>
      </w:tr>
      <w:tr w:rsidR="000771A3" w:rsidRPr="006A1B60" w14:paraId="0F5B3205" w14:textId="77777777" w:rsidTr="000771A3">
        <w:trPr>
          <w:trHeight w:val="221"/>
        </w:trPr>
        <w:tc>
          <w:tcPr>
            <w:tcW w:w="0" w:type="auto"/>
            <w:hideMark/>
          </w:tcPr>
          <w:p w14:paraId="44CFC93B"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Maximum Current</w:t>
            </w:r>
          </w:p>
        </w:tc>
        <w:tc>
          <w:tcPr>
            <w:tcW w:w="2281" w:type="dxa"/>
            <w:hideMark/>
          </w:tcPr>
          <w:p w14:paraId="7267B36C"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20 mA</w:t>
            </w:r>
          </w:p>
        </w:tc>
      </w:tr>
      <w:tr w:rsidR="000771A3" w:rsidRPr="006A1B60" w14:paraId="41364FD3" w14:textId="77777777" w:rsidTr="000771A3">
        <w:trPr>
          <w:trHeight w:val="27"/>
        </w:trPr>
        <w:tc>
          <w:tcPr>
            <w:tcW w:w="0" w:type="auto"/>
            <w:hideMark/>
          </w:tcPr>
          <w:p w14:paraId="389A9FFE"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Refractive Index at 420 nm</w:t>
            </w:r>
          </w:p>
        </w:tc>
        <w:tc>
          <w:tcPr>
            <w:tcW w:w="2281" w:type="dxa"/>
            <w:hideMark/>
          </w:tcPr>
          <w:p w14:paraId="1EF89344"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1.59</w:t>
            </w:r>
          </w:p>
        </w:tc>
      </w:tr>
      <w:tr w:rsidR="000771A3" w:rsidRPr="006A1B60" w14:paraId="725E1011" w14:textId="77777777" w:rsidTr="000771A3">
        <w:trPr>
          <w:trHeight w:val="121"/>
        </w:trPr>
        <w:tc>
          <w:tcPr>
            <w:tcW w:w="0" w:type="auto"/>
            <w:hideMark/>
          </w:tcPr>
          <w:p w14:paraId="5BA12D5D" w14:textId="77777777" w:rsidR="000771A3" w:rsidRPr="006A1B60" w:rsidRDefault="000771A3" w:rsidP="000771A3">
            <w:pPr>
              <w:spacing w:line="276" w:lineRule="auto"/>
              <w:rPr>
                <w:rFonts w:asciiTheme="majorBidi" w:hAnsiTheme="majorBidi" w:cstheme="majorBidi"/>
                <w:sz w:val="16"/>
                <w:szCs w:val="16"/>
              </w:rPr>
            </w:pPr>
            <w:r w:rsidRPr="006A1B60">
              <w:rPr>
                <w:rFonts w:asciiTheme="majorBidi" w:hAnsiTheme="majorBidi" w:cstheme="majorBidi"/>
                <w:sz w:val="16"/>
                <w:szCs w:val="16"/>
              </w:rPr>
              <w:t>No. of Microcells</w:t>
            </w:r>
          </w:p>
        </w:tc>
        <w:tc>
          <w:tcPr>
            <w:tcW w:w="2281" w:type="dxa"/>
            <w:hideMark/>
          </w:tcPr>
          <w:p w14:paraId="51562F36" w14:textId="77777777" w:rsidR="000771A3" w:rsidRPr="006A1B60" w:rsidRDefault="000771A3" w:rsidP="000771A3">
            <w:pPr>
              <w:spacing w:line="276" w:lineRule="auto"/>
              <w:jc w:val="center"/>
              <w:rPr>
                <w:rFonts w:asciiTheme="majorBidi" w:hAnsiTheme="majorBidi" w:cstheme="majorBidi"/>
                <w:sz w:val="16"/>
                <w:szCs w:val="16"/>
              </w:rPr>
            </w:pPr>
            <w:r w:rsidRPr="006A1B60">
              <w:rPr>
                <w:rFonts w:asciiTheme="majorBidi" w:hAnsiTheme="majorBidi" w:cstheme="majorBidi"/>
                <w:sz w:val="16"/>
                <w:szCs w:val="16"/>
              </w:rPr>
              <w:t>18980 microcells</w:t>
            </w:r>
          </w:p>
        </w:tc>
      </w:tr>
    </w:tbl>
    <w:p w14:paraId="4C2100DC" w14:textId="77777777" w:rsidR="005009C1" w:rsidRDefault="005009C1" w:rsidP="00B677E3">
      <w:pPr>
        <w:pStyle w:val="BodyTextIndent"/>
      </w:pPr>
    </w:p>
    <w:p w14:paraId="6DEE52C8" w14:textId="535567B6" w:rsidR="005009C1" w:rsidRDefault="005F3BAF" w:rsidP="0092510D">
      <w:pPr>
        <w:pStyle w:val="BodyTextIndent"/>
        <w:ind w:firstLine="0"/>
      </w:pPr>
      <w:r>
        <w:t xml:space="preserve">Three crystals have been used in this experiment, LYSO(Ce), NE102-A, and CaF2(Eu). Each one of these crystals has its own properties that can be considered as advantages or disadvantages. The technical information regarding the crystals is displayed in Table </w:t>
      </w:r>
      <w:r w:rsidR="00FB64DD">
        <w:t>III</w:t>
      </w:r>
      <w:r>
        <w:t>.</w:t>
      </w:r>
    </w:p>
    <w:p w14:paraId="45E5EFCC" w14:textId="77777777" w:rsidR="005F3BAF" w:rsidRDefault="005F3BAF" w:rsidP="005F3BAF">
      <w:pPr>
        <w:pStyle w:val="BodyTextIndent"/>
      </w:pPr>
    </w:p>
    <w:p w14:paraId="5A050989" w14:textId="5C3AEB7A" w:rsidR="005F3BAF" w:rsidRPr="008F3C81" w:rsidRDefault="005F3BAF" w:rsidP="005F3BAF">
      <w:pPr>
        <w:pStyle w:val="BodyTextIndent"/>
      </w:pPr>
      <w:r w:rsidRPr="00BB7497">
        <w:rPr>
          <w:i/>
          <w:iCs/>
        </w:rPr>
        <w:t xml:space="preserve">Table </w:t>
      </w:r>
      <w:r>
        <w:rPr>
          <w:i/>
          <w:iCs/>
        </w:rPr>
        <w:t>III</w:t>
      </w:r>
      <w:r w:rsidRPr="00BB7497">
        <w:rPr>
          <w:i/>
          <w:iCs/>
        </w:rPr>
        <w:t xml:space="preserve"> </w:t>
      </w:r>
      <w:r w:rsidR="007B48CE" w:rsidRPr="007B48CE">
        <w:rPr>
          <w:i/>
          <w:iCs/>
        </w:rPr>
        <w:t>Crystal information</w:t>
      </w:r>
    </w:p>
    <w:p w14:paraId="40B77B61" w14:textId="77777777" w:rsidR="005F3BAF" w:rsidRDefault="005F3BAF" w:rsidP="005F3BAF">
      <w:pPr>
        <w:pStyle w:val="BodyTextIndent"/>
      </w:pPr>
    </w:p>
    <w:tbl>
      <w:tblPr>
        <w:tblStyle w:val="TableGridLight"/>
        <w:tblW w:w="5000" w:type="pct"/>
        <w:tblLook w:val="0000" w:firstRow="0" w:lastRow="0" w:firstColumn="0" w:lastColumn="0" w:noHBand="0" w:noVBand="0"/>
      </w:tblPr>
      <w:tblGrid>
        <w:gridCol w:w="2143"/>
        <w:gridCol w:w="931"/>
        <w:gridCol w:w="794"/>
        <w:gridCol w:w="892"/>
      </w:tblGrid>
      <w:tr w:rsidR="009B27F6" w:rsidRPr="009B27F6" w14:paraId="6A8DD39E" w14:textId="77777777" w:rsidTr="009B27F6">
        <w:tc>
          <w:tcPr>
            <w:tcW w:w="2355" w:type="pct"/>
          </w:tcPr>
          <w:p w14:paraId="22C7CE6E"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b/>
                <w:bCs/>
                <w:sz w:val="16"/>
                <w:szCs w:val="16"/>
              </w:rPr>
              <w:t>Category</w:t>
            </w:r>
          </w:p>
        </w:tc>
        <w:tc>
          <w:tcPr>
            <w:tcW w:w="913" w:type="pct"/>
          </w:tcPr>
          <w:p w14:paraId="66471BEA"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b/>
                <w:bCs/>
                <w:sz w:val="16"/>
                <w:szCs w:val="16"/>
              </w:rPr>
              <w:t>LYSO(Ce)</w:t>
            </w:r>
          </w:p>
        </w:tc>
        <w:tc>
          <w:tcPr>
            <w:tcW w:w="727" w:type="pct"/>
          </w:tcPr>
          <w:p w14:paraId="5106C490"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b/>
                <w:bCs/>
                <w:sz w:val="16"/>
                <w:szCs w:val="16"/>
              </w:rPr>
              <w:t>NE102A</w:t>
            </w:r>
          </w:p>
        </w:tc>
        <w:tc>
          <w:tcPr>
            <w:tcW w:w="1004" w:type="pct"/>
          </w:tcPr>
          <w:p w14:paraId="0BAF9904"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b/>
                <w:bCs/>
                <w:sz w:val="16"/>
                <w:szCs w:val="16"/>
              </w:rPr>
              <w:t>CaF2(Eu)</w:t>
            </w:r>
          </w:p>
        </w:tc>
      </w:tr>
      <w:tr w:rsidR="009B27F6" w:rsidRPr="009B27F6" w14:paraId="2E18FB36" w14:textId="77777777" w:rsidTr="009B27F6">
        <w:tc>
          <w:tcPr>
            <w:tcW w:w="2355" w:type="pct"/>
          </w:tcPr>
          <w:p w14:paraId="5DFC31D5"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sz w:val="16"/>
                <w:szCs w:val="16"/>
              </w:rPr>
              <w:t>Density (g/cm</w:t>
            </w:r>
            <w:r w:rsidRPr="009B27F6">
              <w:rPr>
                <w:rFonts w:asciiTheme="majorBidi" w:hAnsiTheme="majorBidi" w:cstheme="majorBidi"/>
                <w:sz w:val="16"/>
                <w:szCs w:val="16"/>
                <w:vertAlign w:val="superscript"/>
              </w:rPr>
              <w:t>3</w:t>
            </w:r>
            <w:r w:rsidRPr="009B27F6">
              <w:rPr>
                <w:rFonts w:asciiTheme="majorBidi" w:hAnsiTheme="majorBidi" w:cstheme="majorBidi"/>
                <w:sz w:val="16"/>
                <w:szCs w:val="16"/>
              </w:rPr>
              <w:t>)</w:t>
            </w:r>
          </w:p>
        </w:tc>
        <w:tc>
          <w:tcPr>
            <w:tcW w:w="913" w:type="pct"/>
          </w:tcPr>
          <w:p w14:paraId="2F10A5A0"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7.25</w:t>
            </w:r>
          </w:p>
        </w:tc>
        <w:tc>
          <w:tcPr>
            <w:tcW w:w="727" w:type="pct"/>
          </w:tcPr>
          <w:p w14:paraId="2CAEBE86"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1.05</w:t>
            </w:r>
          </w:p>
        </w:tc>
        <w:tc>
          <w:tcPr>
            <w:tcW w:w="1004" w:type="pct"/>
          </w:tcPr>
          <w:p w14:paraId="46CFD486"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3.18</w:t>
            </w:r>
          </w:p>
        </w:tc>
      </w:tr>
      <w:tr w:rsidR="009B27F6" w:rsidRPr="009B27F6" w14:paraId="464A7748" w14:textId="77777777" w:rsidTr="009B27F6">
        <w:tc>
          <w:tcPr>
            <w:tcW w:w="2355" w:type="pct"/>
          </w:tcPr>
          <w:p w14:paraId="0F6A1AFD"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sz w:val="16"/>
                <w:szCs w:val="16"/>
              </w:rPr>
              <w:t>Emission Wavelength (nm)</w:t>
            </w:r>
          </w:p>
        </w:tc>
        <w:tc>
          <w:tcPr>
            <w:tcW w:w="913" w:type="pct"/>
          </w:tcPr>
          <w:p w14:paraId="749A239D"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420</w:t>
            </w:r>
          </w:p>
        </w:tc>
        <w:tc>
          <w:tcPr>
            <w:tcW w:w="727" w:type="pct"/>
          </w:tcPr>
          <w:p w14:paraId="585537B8"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415</w:t>
            </w:r>
          </w:p>
        </w:tc>
        <w:tc>
          <w:tcPr>
            <w:tcW w:w="1004" w:type="pct"/>
          </w:tcPr>
          <w:p w14:paraId="58476715"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435</w:t>
            </w:r>
          </w:p>
        </w:tc>
      </w:tr>
      <w:tr w:rsidR="009B27F6" w:rsidRPr="009B27F6" w14:paraId="484F5740" w14:textId="77777777" w:rsidTr="009B27F6">
        <w:tc>
          <w:tcPr>
            <w:tcW w:w="2355" w:type="pct"/>
          </w:tcPr>
          <w:p w14:paraId="31CED927"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sz w:val="16"/>
                <w:szCs w:val="16"/>
              </w:rPr>
              <w:t>Light Output (photons/MeV)</w:t>
            </w:r>
          </w:p>
        </w:tc>
        <w:tc>
          <w:tcPr>
            <w:tcW w:w="913" w:type="pct"/>
          </w:tcPr>
          <w:p w14:paraId="676D7865"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29,000</w:t>
            </w:r>
          </w:p>
        </w:tc>
        <w:tc>
          <w:tcPr>
            <w:tcW w:w="727" w:type="pct"/>
          </w:tcPr>
          <w:p w14:paraId="6DB0A29D"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10,000</w:t>
            </w:r>
          </w:p>
        </w:tc>
        <w:tc>
          <w:tcPr>
            <w:tcW w:w="1004" w:type="pct"/>
          </w:tcPr>
          <w:p w14:paraId="2C5B5EC4"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24,000</w:t>
            </w:r>
          </w:p>
        </w:tc>
      </w:tr>
      <w:tr w:rsidR="009B27F6" w:rsidRPr="009B27F6" w14:paraId="1391D7EC" w14:textId="77777777" w:rsidTr="009B27F6">
        <w:tc>
          <w:tcPr>
            <w:tcW w:w="2355" w:type="pct"/>
          </w:tcPr>
          <w:p w14:paraId="26D3081F"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sz w:val="16"/>
                <w:szCs w:val="16"/>
              </w:rPr>
              <w:t>Decay Time (ns)</w:t>
            </w:r>
          </w:p>
        </w:tc>
        <w:tc>
          <w:tcPr>
            <w:tcW w:w="913" w:type="pct"/>
          </w:tcPr>
          <w:p w14:paraId="08EB46E3"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42</w:t>
            </w:r>
          </w:p>
        </w:tc>
        <w:tc>
          <w:tcPr>
            <w:tcW w:w="727" w:type="pct"/>
          </w:tcPr>
          <w:p w14:paraId="450B19BA"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2.4</w:t>
            </w:r>
          </w:p>
        </w:tc>
        <w:tc>
          <w:tcPr>
            <w:tcW w:w="1004" w:type="pct"/>
          </w:tcPr>
          <w:p w14:paraId="55E6D54D"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900</w:t>
            </w:r>
          </w:p>
        </w:tc>
      </w:tr>
      <w:tr w:rsidR="009B27F6" w:rsidRPr="009B27F6" w14:paraId="3B148EB6" w14:textId="77777777" w:rsidTr="009B27F6">
        <w:tc>
          <w:tcPr>
            <w:tcW w:w="2355" w:type="pct"/>
          </w:tcPr>
          <w:p w14:paraId="5D153041"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sz w:val="16"/>
                <w:szCs w:val="16"/>
              </w:rPr>
              <w:t>Refractive Index</w:t>
            </w:r>
          </w:p>
        </w:tc>
        <w:tc>
          <w:tcPr>
            <w:tcW w:w="913" w:type="pct"/>
          </w:tcPr>
          <w:p w14:paraId="10E91E4F"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1.82</w:t>
            </w:r>
          </w:p>
        </w:tc>
        <w:tc>
          <w:tcPr>
            <w:tcW w:w="727" w:type="pct"/>
          </w:tcPr>
          <w:p w14:paraId="5A3C775E"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1.58</w:t>
            </w:r>
          </w:p>
        </w:tc>
        <w:tc>
          <w:tcPr>
            <w:tcW w:w="1004" w:type="pct"/>
          </w:tcPr>
          <w:p w14:paraId="5CBC339A"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1.47</w:t>
            </w:r>
          </w:p>
        </w:tc>
      </w:tr>
      <w:tr w:rsidR="009B27F6" w:rsidRPr="009B27F6" w14:paraId="58E9DC75" w14:textId="77777777" w:rsidTr="009B27F6">
        <w:tc>
          <w:tcPr>
            <w:tcW w:w="2355" w:type="pct"/>
          </w:tcPr>
          <w:p w14:paraId="1EB3A7F2" w14:textId="77777777" w:rsidR="009B27F6" w:rsidRPr="009B27F6" w:rsidRDefault="009B27F6" w:rsidP="005D2094">
            <w:pPr>
              <w:spacing w:line="360" w:lineRule="auto"/>
              <w:rPr>
                <w:rFonts w:asciiTheme="majorBidi" w:hAnsiTheme="majorBidi" w:cstheme="majorBidi"/>
                <w:sz w:val="16"/>
                <w:szCs w:val="16"/>
              </w:rPr>
            </w:pPr>
            <w:r w:rsidRPr="009B27F6">
              <w:rPr>
                <w:rFonts w:asciiTheme="majorBidi" w:hAnsiTheme="majorBidi" w:cstheme="majorBidi"/>
                <w:sz w:val="16"/>
                <w:szCs w:val="16"/>
              </w:rPr>
              <w:t>Hygroscopic</w:t>
            </w:r>
          </w:p>
        </w:tc>
        <w:tc>
          <w:tcPr>
            <w:tcW w:w="913" w:type="pct"/>
          </w:tcPr>
          <w:p w14:paraId="6D3EC1DB"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No</w:t>
            </w:r>
          </w:p>
        </w:tc>
        <w:tc>
          <w:tcPr>
            <w:tcW w:w="727" w:type="pct"/>
          </w:tcPr>
          <w:p w14:paraId="1B9FF1B0"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No</w:t>
            </w:r>
          </w:p>
        </w:tc>
        <w:tc>
          <w:tcPr>
            <w:tcW w:w="1004" w:type="pct"/>
          </w:tcPr>
          <w:p w14:paraId="62079B9E" w14:textId="77777777" w:rsidR="009B27F6" w:rsidRPr="009B27F6" w:rsidRDefault="009B27F6" w:rsidP="005D2094">
            <w:pPr>
              <w:spacing w:line="360" w:lineRule="auto"/>
              <w:jc w:val="center"/>
              <w:rPr>
                <w:rFonts w:asciiTheme="majorBidi" w:hAnsiTheme="majorBidi" w:cstheme="majorBidi"/>
                <w:sz w:val="16"/>
                <w:szCs w:val="16"/>
              </w:rPr>
            </w:pPr>
            <w:r w:rsidRPr="009B27F6">
              <w:rPr>
                <w:rFonts w:asciiTheme="majorBidi" w:hAnsiTheme="majorBidi" w:cstheme="majorBidi"/>
                <w:sz w:val="16"/>
                <w:szCs w:val="16"/>
              </w:rPr>
              <w:t>No</w:t>
            </w:r>
          </w:p>
        </w:tc>
      </w:tr>
    </w:tbl>
    <w:p w14:paraId="353716A0" w14:textId="77777777" w:rsidR="0098742A" w:rsidRDefault="0098742A" w:rsidP="005F3BAF">
      <w:pPr>
        <w:pStyle w:val="BodyTextIndent"/>
      </w:pPr>
    </w:p>
    <w:p w14:paraId="4CC77E6F" w14:textId="3CD13FE3" w:rsidR="00097F4F" w:rsidRPr="00097F4F" w:rsidRDefault="000E017A" w:rsidP="00097F4F">
      <w:pPr>
        <w:pStyle w:val="BodyTextIndent"/>
        <w:ind w:firstLine="0"/>
        <w:rPr>
          <w:b/>
          <w:bCs/>
          <w:sz w:val="22"/>
          <w:szCs w:val="22"/>
        </w:rPr>
      </w:pPr>
      <w:r w:rsidRPr="000E017A">
        <w:rPr>
          <w:b/>
          <w:bCs/>
          <w:sz w:val="22"/>
          <w:szCs w:val="22"/>
        </w:rPr>
        <w:t xml:space="preserve">IV. </w:t>
      </w:r>
      <w:r w:rsidR="00836B47" w:rsidRPr="00836B47">
        <w:rPr>
          <w:b/>
          <w:bCs/>
          <w:sz w:val="22"/>
          <w:szCs w:val="22"/>
        </w:rPr>
        <w:t>Methodology</w:t>
      </w:r>
    </w:p>
    <w:p w14:paraId="0867ACAB" w14:textId="77777777" w:rsidR="00781B6A" w:rsidRPr="00BB7497" w:rsidRDefault="00781B6A">
      <w:pPr>
        <w:pStyle w:val="BodyTextIndent"/>
        <w:jc w:val="center"/>
        <w:rPr>
          <w:i/>
          <w:iCs/>
          <w:sz w:val="22"/>
          <w:szCs w:val="22"/>
        </w:rPr>
      </w:pPr>
    </w:p>
    <w:p w14:paraId="1FEF1051" w14:textId="13E7C831" w:rsidR="00781B6A" w:rsidRDefault="00097F4F">
      <w:pPr>
        <w:pStyle w:val="BodyTextIndent"/>
        <w:rPr>
          <w:sz w:val="22"/>
          <w:szCs w:val="22"/>
        </w:rPr>
      </w:pPr>
      <w:r w:rsidRPr="00097F4F">
        <w:rPr>
          <w:sz w:val="22"/>
          <w:szCs w:val="22"/>
        </w:rPr>
        <w:t xml:space="preserve">The following method was used to optimize the result collected at the end of the experiment. First, the </w:t>
      </w:r>
      <w:r w:rsidRPr="00097F4F">
        <w:rPr>
          <w:sz w:val="22"/>
          <w:szCs w:val="22"/>
        </w:rPr>
        <w:lastRenderedPageBreak/>
        <w:t xml:space="preserve">scintillation crystals are to be wrapped tightly with Teflon tape from all sides except the one facing the SiPM board. To ensure good light collection hold the crystal to a light source and make sure no light is getting through. Apply a smidge of the optical grease to the unwrapped side of the scintillation crystal, while ensuring no air bubbles are present. In case of air bubble presence, reapply the optical grease. set the scintillation crystal on top of the detection surface of the SiPM board as seen in figure </w:t>
      </w:r>
      <w:r>
        <w:rPr>
          <w:sz w:val="22"/>
          <w:szCs w:val="22"/>
        </w:rPr>
        <w:t>1</w:t>
      </w:r>
      <w:r w:rsidRPr="00097F4F">
        <w:rPr>
          <w:sz w:val="22"/>
          <w:szCs w:val="22"/>
        </w:rPr>
        <w:t>.</w:t>
      </w:r>
    </w:p>
    <w:p w14:paraId="4107D024" w14:textId="77777777" w:rsidR="00A03674" w:rsidRDefault="00A03674">
      <w:pPr>
        <w:pStyle w:val="BodyTextIndent"/>
        <w:rPr>
          <w:sz w:val="22"/>
          <w:szCs w:val="22"/>
        </w:rPr>
      </w:pPr>
    </w:p>
    <w:p w14:paraId="17BF75A6" w14:textId="01C176FB" w:rsidR="00097F4F" w:rsidRDefault="00A03674">
      <w:pPr>
        <w:pStyle w:val="BodyTextIndent"/>
        <w:rPr>
          <w:sz w:val="22"/>
          <w:szCs w:val="22"/>
        </w:rPr>
      </w:pPr>
      <w:r w:rsidRPr="004634AB">
        <w:rPr>
          <w:rFonts w:asciiTheme="majorBidi" w:hAnsiTheme="majorBidi" w:cstheme="majorBidi"/>
          <w:noProof/>
        </w:rPr>
        <w:drawing>
          <wp:inline distT="0" distB="0" distL="0" distR="0" wp14:anchorId="63368319" wp14:editId="7550BD35">
            <wp:extent cx="1912589" cy="1551073"/>
            <wp:effectExtent l="0" t="0" r="0"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1607" cy="1566496"/>
                    </a:xfrm>
                    <a:prstGeom prst="rect">
                      <a:avLst/>
                    </a:prstGeom>
                  </pic:spPr>
                </pic:pic>
              </a:graphicData>
            </a:graphic>
          </wp:inline>
        </w:drawing>
      </w:r>
    </w:p>
    <w:p w14:paraId="477B1D56" w14:textId="0E4E5F48" w:rsidR="00A03674" w:rsidRDefault="00A03674" w:rsidP="00A03674">
      <w:pPr>
        <w:pStyle w:val="BodyTextIndent"/>
        <w:rPr>
          <w:i/>
          <w:iCs/>
        </w:rPr>
      </w:pPr>
      <w:r w:rsidRPr="00BB7497">
        <w:rPr>
          <w:i/>
          <w:iCs/>
        </w:rPr>
        <w:t xml:space="preserve">Fig. 1. </w:t>
      </w:r>
      <w:r w:rsidR="00F634F2" w:rsidRPr="00F634F2">
        <w:rPr>
          <w:i/>
          <w:iCs/>
        </w:rPr>
        <w:t>Crystal attached to the SiPM board</w:t>
      </w:r>
    </w:p>
    <w:p w14:paraId="177B49F8" w14:textId="77777777" w:rsidR="00D92834" w:rsidRPr="00BB7497" w:rsidRDefault="00D92834" w:rsidP="00A03674">
      <w:pPr>
        <w:pStyle w:val="BodyTextIndent"/>
        <w:rPr>
          <w:i/>
          <w:iCs/>
        </w:rPr>
      </w:pPr>
    </w:p>
    <w:p w14:paraId="7499B329" w14:textId="2143EE0B" w:rsidR="00A03674" w:rsidRDefault="00D92834" w:rsidP="0092510D">
      <w:pPr>
        <w:pStyle w:val="BodyTextIndent"/>
        <w:ind w:firstLine="0"/>
        <w:rPr>
          <w:sz w:val="22"/>
          <w:szCs w:val="22"/>
        </w:rPr>
      </w:pPr>
      <w:r w:rsidRPr="00D92834">
        <w:rPr>
          <w:sz w:val="22"/>
          <w:szCs w:val="22"/>
        </w:rPr>
        <w:t xml:space="preserve">After attaching the crystal to the SiPM, set the SiPM board with the crystals inside the system housing case made (dark box) to ensure no ambient light is getting through. Then, connect the power supply, to the Vbias terminal of the SiPM, and the amplifier input terminal to the Fast output (F.out) terminal of the SiPM using coaxial cables. In addition, connect the voltage supply to the amplifier as well. Then, connect the amplifier output terminal to the input of the RX1200 digital processer. Next, connect the RX1200 output to the computer that runs the RayPannel application. Finally, set the voltage to 27 V for the SiPM board and 15 V for the amplifier, and power the system. The final set up can be seen in figure </w:t>
      </w:r>
      <w:r w:rsidR="00E26670">
        <w:rPr>
          <w:sz w:val="22"/>
          <w:szCs w:val="22"/>
        </w:rPr>
        <w:t>2</w:t>
      </w:r>
      <w:r w:rsidRPr="00D92834">
        <w:rPr>
          <w:sz w:val="22"/>
          <w:szCs w:val="22"/>
        </w:rPr>
        <w:t xml:space="preserve"> with the SiPM set inside the black box.</w:t>
      </w:r>
    </w:p>
    <w:p w14:paraId="54F2F48E" w14:textId="77777777" w:rsidR="008D6626" w:rsidRDefault="008D6626">
      <w:pPr>
        <w:pStyle w:val="BodyTextIndent"/>
        <w:rPr>
          <w:sz w:val="22"/>
          <w:szCs w:val="22"/>
        </w:rPr>
      </w:pPr>
    </w:p>
    <w:p w14:paraId="60972C38" w14:textId="64738645" w:rsidR="008D6626" w:rsidRPr="00BB7497" w:rsidRDefault="008D6626" w:rsidP="008D6626">
      <w:pPr>
        <w:pStyle w:val="BodyTextIndent"/>
        <w:bidi/>
        <w:rPr>
          <w:sz w:val="22"/>
          <w:szCs w:val="22"/>
        </w:rPr>
      </w:pPr>
      <w:r w:rsidRPr="004634AB">
        <w:rPr>
          <w:rFonts w:asciiTheme="majorBidi" w:hAnsiTheme="majorBidi" w:cstheme="majorBidi"/>
          <w:noProof/>
        </w:rPr>
        <w:drawing>
          <wp:inline distT="0" distB="0" distL="0" distR="0" wp14:anchorId="602CDA3D" wp14:editId="7058B4EA">
            <wp:extent cx="2742583" cy="1244322"/>
            <wp:effectExtent l="0" t="0" r="0" b="0"/>
            <wp:docPr id="23" name="Picture 23"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electronics,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2583" cy="1244322"/>
                    </a:xfrm>
                    <a:prstGeom prst="rect">
                      <a:avLst/>
                    </a:prstGeom>
                  </pic:spPr>
                </pic:pic>
              </a:graphicData>
            </a:graphic>
          </wp:inline>
        </w:drawing>
      </w:r>
    </w:p>
    <w:p w14:paraId="41F05D95" w14:textId="6B06BF0E" w:rsidR="008D6626" w:rsidRDefault="008D6626">
      <w:pPr>
        <w:pStyle w:val="BodyTextIndent"/>
        <w:rPr>
          <w:i/>
          <w:iCs/>
        </w:rPr>
      </w:pPr>
      <w:bookmarkStart w:id="3" w:name="_Hlk142817066"/>
      <w:r w:rsidRPr="00BB7497">
        <w:rPr>
          <w:i/>
          <w:iCs/>
        </w:rPr>
        <w:t xml:space="preserve">Fig. </w:t>
      </w:r>
      <w:r w:rsidR="00E26670">
        <w:rPr>
          <w:i/>
          <w:iCs/>
        </w:rPr>
        <w:t>2</w:t>
      </w:r>
      <w:r w:rsidRPr="00BB7497">
        <w:rPr>
          <w:i/>
          <w:iCs/>
        </w:rPr>
        <w:t xml:space="preserve">. </w:t>
      </w:r>
      <w:r w:rsidR="00E26670">
        <w:rPr>
          <w:i/>
          <w:iCs/>
        </w:rPr>
        <w:t>C</w:t>
      </w:r>
      <w:r w:rsidR="00E26670" w:rsidRPr="00E26670">
        <w:rPr>
          <w:i/>
          <w:iCs/>
        </w:rPr>
        <w:t>omplete setup for the experiment</w:t>
      </w:r>
    </w:p>
    <w:p w14:paraId="1D0A1D82" w14:textId="77777777" w:rsidR="008B129B" w:rsidRDefault="008B129B">
      <w:pPr>
        <w:pStyle w:val="BodyTextIndent"/>
        <w:rPr>
          <w:i/>
          <w:iCs/>
        </w:rPr>
      </w:pPr>
    </w:p>
    <w:p w14:paraId="04E98144" w14:textId="1237361C" w:rsidR="008B129B" w:rsidRDefault="008B129B" w:rsidP="008B129B">
      <w:pPr>
        <w:pStyle w:val="BodyTextIndent"/>
        <w:ind w:firstLine="0"/>
        <w:rPr>
          <w:b/>
          <w:bCs/>
          <w:sz w:val="22"/>
          <w:szCs w:val="22"/>
        </w:rPr>
      </w:pPr>
      <w:r w:rsidRPr="000E017A">
        <w:rPr>
          <w:b/>
          <w:bCs/>
          <w:sz w:val="22"/>
          <w:szCs w:val="22"/>
        </w:rPr>
        <w:t xml:space="preserve">V. </w:t>
      </w:r>
      <w:r w:rsidR="00E94FE7" w:rsidRPr="00E94FE7">
        <w:rPr>
          <w:b/>
          <w:bCs/>
          <w:sz w:val="22"/>
          <w:szCs w:val="22"/>
        </w:rPr>
        <w:t>Results and Discussion</w:t>
      </w:r>
    </w:p>
    <w:p w14:paraId="37E09AC4" w14:textId="77777777" w:rsidR="009A5347" w:rsidRDefault="009A5347" w:rsidP="008B129B">
      <w:pPr>
        <w:pStyle w:val="BodyTextIndent"/>
        <w:ind w:firstLine="0"/>
        <w:rPr>
          <w:b/>
          <w:bCs/>
          <w:sz w:val="22"/>
          <w:szCs w:val="22"/>
        </w:rPr>
      </w:pPr>
    </w:p>
    <w:p w14:paraId="51653F04" w14:textId="77777777" w:rsidR="009A5347" w:rsidRPr="00097F4F" w:rsidRDefault="009A5347" w:rsidP="008B129B">
      <w:pPr>
        <w:pStyle w:val="BodyTextIndent"/>
        <w:ind w:firstLine="0"/>
        <w:rPr>
          <w:b/>
          <w:bCs/>
          <w:sz w:val="22"/>
          <w:szCs w:val="22"/>
        </w:rPr>
      </w:pPr>
    </w:p>
    <w:p w14:paraId="53D16EF8" w14:textId="0F733A13" w:rsidR="009A5347" w:rsidRPr="00BB7497" w:rsidRDefault="008A626E" w:rsidP="009A5347">
      <w:pPr>
        <w:pStyle w:val="BodyTextIndent"/>
        <w:ind w:firstLine="0"/>
        <w:jc w:val="left"/>
        <w:rPr>
          <w:b/>
          <w:bCs/>
          <w:i/>
          <w:iCs/>
          <w:sz w:val="22"/>
          <w:szCs w:val="22"/>
        </w:rPr>
      </w:pPr>
      <w:r>
        <w:rPr>
          <w:b/>
          <w:bCs/>
          <w:i/>
          <w:iCs/>
          <w:sz w:val="22"/>
          <w:szCs w:val="22"/>
        </w:rPr>
        <w:t>V</w:t>
      </w:r>
      <w:r w:rsidR="009A5347" w:rsidRPr="00BB7497">
        <w:rPr>
          <w:b/>
          <w:bCs/>
          <w:i/>
          <w:iCs/>
          <w:sz w:val="22"/>
          <w:szCs w:val="22"/>
        </w:rPr>
        <w:t xml:space="preserve">.A. </w:t>
      </w:r>
      <w:r w:rsidR="009A5347" w:rsidRPr="00C17678">
        <w:rPr>
          <w:b/>
          <w:bCs/>
          <w:i/>
          <w:iCs/>
          <w:sz w:val="22"/>
          <w:szCs w:val="22"/>
        </w:rPr>
        <w:t>Resolution</w:t>
      </w:r>
    </w:p>
    <w:p w14:paraId="237C6346" w14:textId="77777777" w:rsidR="008B129B" w:rsidRDefault="008B129B">
      <w:pPr>
        <w:pStyle w:val="BodyTextIndent"/>
        <w:rPr>
          <w:sz w:val="22"/>
          <w:szCs w:val="22"/>
        </w:rPr>
      </w:pPr>
    </w:p>
    <w:p w14:paraId="59A196E3" w14:textId="52F12D4F" w:rsidR="005D7B9D" w:rsidRDefault="00A4051E">
      <w:pPr>
        <w:pStyle w:val="BodyTextIndent"/>
        <w:rPr>
          <w:sz w:val="22"/>
          <w:szCs w:val="22"/>
        </w:rPr>
      </w:pPr>
      <w:r>
        <w:rPr>
          <w:sz w:val="22"/>
          <w:szCs w:val="22"/>
        </w:rPr>
        <w:t>-</w:t>
      </w:r>
      <w:r w:rsidR="00A30147">
        <w:rPr>
          <w:sz w:val="22"/>
          <w:szCs w:val="22"/>
        </w:rPr>
        <w:t xml:space="preserve"> </w:t>
      </w:r>
      <w:r>
        <w:rPr>
          <w:sz w:val="22"/>
          <w:szCs w:val="22"/>
        </w:rPr>
        <w:t>LYSO</w:t>
      </w:r>
      <w:r w:rsidR="00A30147">
        <w:rPr>
          <w:sz w:val="22"/>
          <w:szCs w:val="22"/>
        </w:rPr>
        <w:t xml:space="preserve">(Ce): </w:t>
      </w:r>
      <w:r w:rsidR="005D7B9D" w:rsidRPr="005D7B9D">
        <w:rPr>
          <w:sz w:val="22"/>
          <w:szCs w:val="22"/>
        </w:rPr>
        <w:t>The detection time was set at 900 seconds (15 minutes)</w:t>
      </w:r>
      <w:r w:rsidR="00915C64">
        <w:rPr>
          <w:sz w:val="22"/>
          <w:szCs w:val="22"/>
        </w:rPr>
        <w:t xml:space="preserve">. </w:t>
      </w:r>
      <w:r w:rsidR="005451A1" w:rsidRPr="005451A1">
        <w:rPr>
          <w:sz w:val="22"/>
          <w:szCs w:val="22"/>
        </w:rPr>
        <w:t>The calculated resolution for the Cs-137 peaks of 32 keV and 662 keV is 91.52% and 11.10%, respectively. According to the experiment that was done by Kryemadhi and Chrestay in 2015, they managed to achieve a 19% resolution for the 662 keV peak using the LYSO crystal. In addition, there was no recorded resolution for the 32 keV [</w:t>
      </w:r>
      <w:r w:rsidR="00596607">
        <w:rPr>
          <w:sz w:val="22"/>
          <w:szCs w:val="22"/>
        </w:rPr>
        <w:t>3</w:t>
      </w:r>
      <w:r w:rsidR="005451A1" w:rsidRPr="005451A1">
        <w:rPr>
          <w:sz w:val="22"/>
          <w:szCs w:val="22"/>
        </w:rPr>
        <w:t>]. Thus, the experiment using LYSO(Ce), and Cs-137 source has generated better results than what is currently published. All of the distinguishable features of the Cs-137 can be seen in the spectrum generated in this experiment.</w:t>
      </w:r>
      <w:r w:rsidR="00915C64">
        <w:rPr>
          <w:sz w:val="22"/>
          <w:szCs w:val="22"/>
        </w:rPr>
        <w:t xml:space="preserve"> The Cs-137 </w:t>
      </w:r>
      <w:r w:rsidR="00FE5E7A">
        <w:rPr>
          <w:sz w:val="22"/>
          <w:szCs w:val="22"/>
        </w:rPr>
        <w:t>spectrum is shown in figure 3.</w:t>
      </w:r>
    </w:p>
    <w:p w14:paraId="0F500C2A" w14:textId="4855C632" w:rsidR="009D053C" w:rsidRDefault="009D053C">
      <w:pPr>
        <w:pStyle w:val="BodyTextIndent"/>
        <w:rPr>
          <w:sz w:val="22"/>
          <w:szCs w:val="22"/>
        </w:rPr>
      </w:pPr>
    </w:p>
    <w:p w14:paraId="544DBD6B" w14:textId="69E81641" w:rsidR="009D053C" w:rsidRDefault="00027408" w:rsidP="00027408">
      <w:pPr>
        <w:pStyle w:val="BodyTextIndent"/>
        <w:rPr>
          <w:sz w:val="22"/>
          <w:szCs w:val="22"/>
        </w:rPr>
      </w:pPr>
      <w:r w:rsidRPr="00027408">
        <w:rPr>
          <w:noProof/>
          <w:sz w:val="22"/>
          <w:szCs w:val="22"/>
        </w:rPr>
        <w:drawing>
          <wp:inline distT="0" distB="0" distL="0" distR="0" wp14:anchorId="07AAAF9B" wp14:editId="7A521204">
            <wp:extent cx="2815665" cy="1469728"/>
            <wp:effectExtent l="0" t="0" r="3810" b="0"/>
            <wp:docPr id="2052437963" name="Picture 1" descr="A graph of a graph showing a graph of a pea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37963" name="Picture 1" descr="A graph of a graph showing a graph of a peak&#10;&#10;Description automatically generated with medium confidence"/>
                    <pic:cNvPicPr/>
                  </pic:nvPicPr>
                  <pic:blipFill rotWithShape="1">
                    <a:blip r:embed="rId14"/>
                    <a:srcRect t="11108"/>
                    <a:stretch/>
                  </pic:blipFill>
                  <pic:spPr bwMode="auto">
                    <a:xfrm>
                      <a:off x="0" y="0"/>
                      <a:ext cx="2834741" cy="1479685"/>
                    </a:xfrm>
                    <a:prstGeom prst="rect">
                      <a:avLst/>
                    </a:prstGeom>
                    <a:ln>
                      <a:noFill/>
                    </a:ln>
                    <a:extLst>
                      <a:ext uri="{53640926-AAD7-44D8-BBD7-CCE9431645EC}">
                        <a14:shadowObscured xmlns:a14="http://schemas.microsoft.com/office/drawing/2010/main"/>
                      </a:ext>
                    </a:extLst>
                  </pic:spPr>
                </pic:pic>
              </a:graphicData>
            </a:graphic>
          </wp:inline>
        </w:drawing>
      </w:r>
    </w:p>
    <w:p w14:paraId="33A51F9A" w14:textId="01CE3AFB" w:rsidR="008E4037" w:rsidRDefault="001842F2" w:rsidP="008E4037">
      <w:pPr>
        <w:pStyle w:val="BodyTextIndent"/>
        <w:rPr>
          <w:i/>
          <w:iCs/>
        </w:rPr>
      </w:pPr>
      <w:r w:rsidRPr="00BB7497">
        <w:rPr>
          <w:i/>
          <w:iCs/>
        </w:rPr>
        <w:t xml:space="preserve">Fig. </w:t>
      </w:r>
      <w:r>
        <w:rPr>
          <w:i/>
          <w:iCs/>
        </w:rPr>
        <w:t>3</w:t>
      </w:r>
      <w:r w:rsidRPr="00BB7497">
        <w:rPr>
          <w:i/>
          <w:iCs/>
        </w:rPr>
        <w:t xml:space="preserve">. </w:t>
      </w:r>
      <w:r w:rsidR="00B57947" w:rsidRPr="00B57947">
        <w:rPr>
          <w:i/>
          <w:iCs/>
        </w:rPr>
        <w:t>Cs-137 spectrum generated using the LYSO(Ce) crystal with SiPM board</w:t>
      </w:r>
      <w:r w:rsidR="00B57947">
        <w:rPr>
          <w:i/>
          <w:iCs/>
        </w:rPr>
        <w:t>.</w:t>
      </w:r>
    </w:p>
    <w:p w14:paraId="3AE40CBB" w14:textId="77777777" w:rsidR="00EA06F1" w:rsidRDefault="00EA06F1" w:rsidP="008E4037">
      <w:pPr>
        <w:pStyle w:val="BodyTextIndent"/>
        <w:rPr>
          <w:i/>
          <w:iCs/>
        </w:rPr>
      </w:pPr>
    </w:p>
    <w:p w14:paraId="63E2D7E6" w14:textId="1C666DDA" w:rsidR="008E4037" w:rsidRDefault="00EA06F1" w:rsidP="0092510D">
      <w:pPr>
        <w:pStyle w:val="BodyTextIndent"/>
        <w:ind w:firstLine="0"/>
        <w:rPr>
          <w:sz w:val="22"/>
          <w:szCs w:val="22"/>
        </w:rPr>
      </w:pPr>
      <w:r w:rsidRPr="00EA06F1">
        <w:rPr>
          <w:sz w:val="22"/>
          <w:szCs w:val="22"/>
        </w:rPr>
        <w:t>The calculated resolution for the Am-241 59.6 keV is 35.58%. According to Gros-Daillon, et al. during a study they made in 2013, the resolution acquired by them for the Am-241 at 59.6 keV was 40% [</w:t>
      </w:r>
      <w:r w:rsidR="007E42DE">
        <w:rPr>
          <w:sz w:val="22"/>
          <w:szCs w:val="22"/>
        </w:rPr>
        <w:t>4</w:t>
      </w:r>
      <w:r w:rsidRPr="00EA06F1">
        <w:rPr>
          <w:sz w:val="22"/>
          <w:szCs w:val="22"/>
        </w:rPr>
        <w:t>]</w:t>
      </w:r>
      <w:r w:rsidR="00E94B68">
        <w:rPr>
          <w:sz w:val="22"/>
          <w:szCs w:val="22"/>
        </w:rPr>
        <w:t>. A spectrum for the Am-241 is shown in figure 4.</w:t>
      </w:r>
    </w:p>
    <w:p w14:paraId="479A6A85" w14:textId="77777777" w:rsidR="00E94B68" w:rsidRDefault="00E94B68" w:rsidP="008E4037">
      <w:pPr>
        <w:pStyle w:val="BodyTextIndent"/>
        <w:rPr>
          <w:sz w:val="22"/>
          <w:szCs w:val="22"/>
        </w:rPr>
      </w:pPr>
    </w:p>
    <w:p w14:paraId="244FB981" w14:textId="6263D07E" w:rsidR="00E94B68" w:rsidRPr="008E4037" w:rsidRDefault="00E94B68" w:rsidP="008E4037">
      <w:pPr>
        <w:pStyle w:val="BodyTextIndent"/>
        <w:rPr>
          <w:sz w:val="22"/>
          <w:szCs w:val="22"/>
        </w:rPr>
      </w:pPr>
      <w:r w:rsidRPr="00E94B68">
        <w:rPr>
          <w:noProof/>
          <w:sz w:val="22"/>
          <w:szCs w:val="22"/>
        </w:rPr>
        <w:drawing>
          <wp:inline distT="0" distB="0" distL="0" distR="0" wp14:anchorId="2A42519C" wp14:editId="75FB86A7">
            <wp:extent cx="2779352" cy="1376115"/>
            <wp:effectExtent l="0" t="0" r="2540" b="0"/>
            <wp:docPr id="856042358"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2358" name="Picture 1" descr="A graph with numbers and lines&#10;&#10;Description automatically generated"/>
                    <pic:cNvPicPr/>
                  </pic:nvPicPr>
                  <pic:blipFill rotWithShape="1">
                    <a:blip r:embed="rId15"/>
                    <a:srcRect t="15015"/>
                    <a:stretch/>
                  </pic:blipFill>
                  <pic:spPr bwMode="auto">
                    <a:xfrm>
                      <a:off x="0" y="0"/>
                      <a:ext cx="2788662" cy="1380725"/>
                    </a:xfrm>
                    <a:prstGeom prst="rect">
                      <a:avLst/>
                    </a:prstGeom>
                    <a:ln>
                      <a:noFill/>
                    </a:ln>
                    <a:extLst>
                      <a:ext uri="{53640926-AAD7-44D8-BBD7-CCE9431645EC}">
                        <a14:shadowObscured xmlns:a14="http://schemas.microsoft.com/office/drawing/2010/main"/>
                      </a:ext>
                    </a:extLst>
                  </pic:spPr>
                </pic:pic>
              </a:graphicData>
            </a:graphic>
          </wp:inline>
        </w:drawing>
      </w:r>
    </w:p>
    <w:p w14:paraId="7066F3F4" w14:textId="1596C1D0" w:rsidR="00E94B68" w:rsidRDefault="00E94B68" w:rsidP="00E94B68">
      <w:pPr>
        <w:pStyle w:val="BodyTextIndent"/>
        <w:rPr>
          <w:i/>
          <w:iCs/>
        </w:rPr>
      </w:pPr>
      <w:r w:rsidRPr="00BB7497">
        <w:rPr>
          <w:i/>
          <w:iCs/>
        </w:rPr>
        <w:t xml:space="preserve">Fig. </w:t>
      </w:r>
      <w:r w:rsidR="002214C9">
        <w:rPr>
          <w:i/>
          <w:iCs/>
        </w:rPr>
        <w:t>4</w:t>
      </w:r>
      <w:r w:rsidRPr="00BB7497">
        <w:rPr>
          <w:i/>
          <w:iCs/>
        </w:rPr>
        <w:t xml:space="preserve">. </w:t>
      </w:r>
      <w:r w:rsidR="00EA599D" w:rsidRPr="00EA599D">
        <w:rPr>
          <w:i/>
          <w:iCs/>
        </w:rPr>
        <w:t>Am-241 spectrum generated using the LYSO(Ce) crystal with SiPM board</w:t>
      </w:r>
      <w:r>
        <w:rPr>
          <w:i/>
          <w:iCs/>
        </w:rPr>
        <w:t>.</w:t>
      </w:r>
    </w:p>
    <w:p w14:paraId="7039E2DA" w14:textId="17FE4443" w:rsidR="005D7B9D" w:rsidRDefault="005D7B9D">
      <w:pPr>
        <w:pStyle w:val="BodyTextIndent"/>
        <w:rPr>
          <w:sz w:val="22"/>
          <w:szCs w:val="22"/>
        </w:rPr>
      </w:pPr>
    </w:p>
    <w:p w14:paraId="6EEF91A5" w14:textId="458CB19E" w:rsidR="00CA64C6" w:rsidRDefault="00CA64C6" w:rsidP="0092510D">
      <w:pPr>
        <w:pStyle w:val="BodyTextIndent"/>
        <w:ind w:firstLine="0"/>
        <w:rPr>
          <w:sz w:val="22"/>
          <w:szCs w:val="22"/>
        </w:rPr>
      </w:pPr>
      <w:r>
        <w:rPr>
          <w:sz w:val="22"/>
          <w:szCs w:val="22"/>
        </w:rPr>
        <w:t>For the Ba-133 spectrum</w:t>
      </w:r>
      <w:r w:rsidR="002103EE">
        <w:rPr>
          <w:sz w:val="22"/>
          <w:szCs w:val="22"/>
        </w:rPr>
        <w:t xml:space="preserve"> as shown in figure 5</w:t>
      </w:r>
      <w:r w:rsidR="00E75298" w:rsidRPr="00E75298">
        <w:rPr>
          <w:sz w:val="22"/>
          <w:szCs w:val="22"/>
        </w:rPr>
        <w:t>. The resolution for the 30.8 and 81 keV was found to be 73.74% and 21.97% respectively. Compared with results of (Kryemadhi &amp; Chrestay, 2015) they got a resolution of 47% for the 81 keV [</w:t>
      </w:r>
      <w:r w:rsidR="007E42DE">
        <w:rPr>
          <w:sz w:val="22"/>
          <w:szCs w:val="22"/>
        </w:rPr>
        <w:t>3</w:t>
      </w:r>
      <w:r w:rsidR="00E75298" w:rsidRPr="00E75298">
        <w:rPr>
          <w:sz w:val="22"/>
          <w:szCs w:val="22"/>
        </w:rPr>
        <w:t>]</w:t>
      </w:r>
      <w:r w:rsidR="002103EE">
        <w:rPr>
          <w:sz w:val="22"/>
          <w:szCs w:val="22"/>
        </w:rPr>
        <w:t xml:space="preserve">. </w:t>
      </w:r>
    </w:p>
    <w:p w14:paraId="4FD66CD4" w14:textId="2891E0B9" w:rsidR="00E75298" w:rsidRDefault="0004442A">
      <w:pPr>
        <w:pStyle w:val="BodyTextIndent"/>
        <w:rPr>
          <w:sz w:val="22"/>
          <w:szCs w:val="22"/>
        </w:rPr>
      </w:pPr>
      <w:r w:rsidRPr="0004442A">
        <w:rPr>
          <w:noProof/>
          <w:sz w:val="22"/>
          <w:szCs w:val="22"/>
        </w:rPr>
        <w:lastRenderedPageBreak/>
        <w:drawing>
          <wp:inline distT="0" distB="0" distL="0" distR="0" wp14:anchorId="7F66DA04" wp14:editId="7D7DA010">
            <wp:extent cx="2541336" cy="1351893"/>
            <wp:effectExtent l="0" t="0" r="0" b="1270"/>
            <wp:docPr id="694199415" name="Picture 1"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99415" name="Picture 1" descr="A graph of a graph with numbers and a line&#10;&#10;Description automatically generated with medium confidence"/>
                    <pic:cNvPicPr/>
                  </pic:nvPicPr>
                  <pic:blipFill rotWithShape="1">
                    <a:blip r:embed="rId16"/>
                    <a:srcRect t="10810"/>
                    <a:stretch/>
                  </pic:blipFill>
                  <pic:spPr bwMode="auto">
                    <a:xfrm>
                      <a:off x="0" y="0"/>
                      <a:ext cx="2550175" cy="1356595"/>
                    </a:xfrm>
                    <a:prstGeom prst="rect">
                      <a:avLst/>
                    </a:prstGeom>
                    <a:ln>
                      <a:noFill/>
                    </a:ln>
                    <a:extLst>
                      <a:ext uri="{53640926-AAD7-44D8-BBD7-CCE9431645EC}">
                        <a14:shadowObscured xmlns:a14="http://schemas.microsoft.com/office/drawing/2010/main"/>
                      </a:ext>
                    </a:extLst>
                  </pic:spPr>
                </pic:pic>
              </a:graphicData>
            </a:graphic>
          </wp:inline>
        </w:drawing>
      </w:r>
    </w:p>
    <w:p w14:paraId="7A9FBAC0" w14:textId="4B7FBAEB" w:rsidR="002103EE" w:rsidRDefault="002103EE" w:rsidP="002103EE">
      <w:pPr>
        <w:pStyle w:val="BodyTextIndent"/>
        <w:rPr>
          <w:i/>
          <w:iCs/>
        </w:rPr>
      </w:pPr>
      <w:r w:rsidRPr="00BB7497">
        <w:rPr>
          <w:i/>
          <w:iCs/>
        </w:rPr>
        <w:t xml:space="preserve">Fig. </w:t>
      </w:r>
      <w:r>
        <w:rPr>
          <w:i/>
          <w:iCs/>
        </w:rPr>
        <w:t>5</w:t>
      </w:r>
      <w:r w:rsidRPr="00BB7497">
        <w:rPr>
          <w:i/>
          <w:iCs/>
        </w:rPr>
        <w:t xml:space="preserve">. </w:t>
      </w:r>
      <w:r w:rsidR="00ED5DE0">
        <w:rPr>
          <w:i/>
          <w:iCs/>
        </w:rPr>
        <w:t>Ba-133</w:t>
      </w:r>
      <w:r w:rsidRPr="00EA599D">
        <w:rPr>
          <w:i/>
          <w:iCs/>
        </w:rPr>
        <w:t xml:space="preserve"> spectrum generated using the LYSO(Ce) crystal with SiPM board</w:t>
      </w:r>
      <w:r>
        <w:rPr>
          <w:i/>
          <w:iCs/>
        </w:rPr>
        <w:t>.</w:t>
      </w:r>
    </w:p>
    <w:p w14:paraId="0C0D7074" w14:textId="77777777" w:rsidR="002103EE" w:rsidRDefault="002103EE">
      <w:pPr>
        <w:pStyle w:val="BodyTextIndent"/>
        <w:rPr>
          <w:sz w:val="22"/>
          <w:szCs w:val="22"/>
        </w:rPr>
      </w:pPr>
    </w:p>
    <w:p w14:paraId="4EDC4BC7" w14:textId="7420A180" w:rsidR="00CF2C45" w:rsidRDefault="00CF2C45" w:rsidP="0092510D">
      <w:pPr>
        <w:pStyle w:val="BodyTextIndent"/>
        <w:ind w:firstLine="0"/>
        <w:rPr>
          <w:sz w:val="22"/>
          <w:szCs w:val="22"/>
        </w:rPr>
      </w:pPr>
      <w:r w:rsidRPr="00CF2C45">
        <w:rPr>
          <w:sz w:val="22"/>
          <w:szCs w:val="22"/>
        </w:rPr>
        <w:t xml:space="preserve">Due to the presence of Lutetium which has 2.6% </w:t>
      </w:r>
      <w:r w:rsidRPr="001D5B21">
        <w:rPr>
          <w:sz w:val="22"/>
          <w:szCs w:val="22"/>
          <w:vertAlign w:val="superscript"/>
        </w:rPr>
        <w:t>176</w:t>
      </w:r>
      <w:r w:rsidRPr="00CF2C45">
        <w:rPr>
          <w:sz w:val="22"/>
          <w:szCs w:val="22"/>
        </w:rPr>
        <w:t>Lu that decays by beta emission. It has a mean energy and a maximum energy for its beta emissions at 182 keV and 593 keV, respectively [</w:t>
      </w:r>
      <w:r w:rsidR="00B33F1B">
        <w:rPr>
          <w:sz w:val="22"/>
          <w:szCs w:val="22"/>
        </w:rPr>
        <w:t>5</w:t>
      </w:r>
      <w:r w:rsidRPr="00CF2C45">
        <w:rPr>
          <w:sz w:val="22"/>
          <w:szCs w:val="22"/>
        </w:rPr>
        <w:t>]. To observe the effect, it has on the generated spectra, the radiation sources were removed, and the program ran to measure the crystal intrinsic radiation alone.</w:t>
      </w:r>
      <w:r w:rsidR="001D5B21">
        <w:rPr>
          <w:sz w:val="22"/>
          <w:szCs w:val="22"/>
        </w:rPr>
        <w:t xml:space="preserve"> The recorded spectrum is in figure 6</w:t>
      </w:r>
      <w:r w:rsidR="00AB2A93">
        <w:rPr>
          <w:sz w:val="22"/>
          <w:szCs w:val="22"/>
        </w:rPr>
        <w:t xml:space="preserve">. </w:t>
      </w:r>
    </w:p>
    <w:p w14:paraId="3D000E7F" w14:textId="77777777" w:rsidR="005F42BE" w:rsidRDefault="005F42BE">
      <w:pPr>
        <w:pStyle w:val="BodyTextIndent"/>
        <w:rPr>
          <w:sz w:val="22"/>
          <w:szCs w:val="22"/>
        </w:rPr>
      </w:pPr>
    </w:p>
    <w:p w14:paraId="5E8D637C" w14:textId="1D72AD33" w:rsidR="005F42BE" w:rsidRDefault="005F42BE">
      <w:pPr>
        <w:pStyle w:val="BodyTextIndent"/>
        <w:rPr>
          <w:sz w:val="22"/>
          <w:szCs w:val="22"/>
        </w:rPr>
      </w:pPr>
      <w:r w:rsidRPr="004634AB">
        <w:rPr>
          <w:rFonts w:asciiTheme="majorBidi" w:hAnsiTheme="majorBidi" w:cstheme="majorBidi"/>
          <w:noProof/>
        </w:rPr>
        <w:drawing>
          <wp:inline distT="0" distB="0" distL="0" distR="0" wp14:anchorId="2E51397F" wp14:editId="78FE3373">
            <wp:extent cx="2811145" cy="118360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rotWithShape="1">
                    <a:blip r:embed="rId17"/>
                    <a:srcRect l="4363" t="12987" r="2785" b="8403"/>
                    <a:stretch/>
                  </pic:blipFill>
                  <pic:spPr bwMode="auto">
                    <a:xfrm>
                      <a:off x="0" y="0"/>
                      <a:ext cx="2812458" cy="1184153"/>
                    </a:xfrm>
                    <a:prstGeom prst="rect">
                      <a:avLst/>
                    </a:prstGeom>
                    <a:ln>
                      <a:noFill/>
                    </a:ln>
                    <a:extLst>
                      <a:ext uri="{53640926-AAD7-44D8-BBD7-CCE9431645EC}">
                        <a14:shadowObscured xmlns:a14="http://schemas.microsoft.com/office/drawing/2010/main"/>
                      </a:ext>
                    </a:extLst>
                  </pic:spPr>
                </pic:pic>
              </a:graphicData>
            </a:graphic>
          </wp:inline>
        </w:drawing>
      </w:r>
    </w:p>
    <w:p w14:paraId="1F29B554" w14:textId="684FBF52" w:rsidR="00B70B67" w:rsidRDefault="00B70B67" w:rsidP="00B70B67">
      <w:pPr>
        <w:pStyle w:val="BodyTextIndent"/>
        <w:rPr>
          <w:i/>
          <w:iCs/>
        </w:rPr>
      </w:pPr>
      <w:r w:rsidRPr="00BB7497">
        <w:rPr>
          <w:i/>
          <w:iCs/>
        </w:rPr>
        <w:t xml:space="preserve">Fig. </w:t>
      </w:r>
      <w:r>
        <w:rPr>
          <w:i/>
          <w:iCs/>
        </w:rPr>
        <w:t>6</w:t>
      </w:r>
      <w:r w:rsidRPr="00BB7497">
        <w:rPr>
          <w:i/>
          <w:iCs/>
        </w:rPr>
        <w:t xml:space="preserve">. </w:t>
      </w:r>
      <w:r w:rsidR="00AE3E2A" w:rsidRPr="00AE3E2A">
        <w:rPr>
          <w:i/>
          <w:iCs/>
        </w:rPr>
        <w:t>LYSO(Ce) crystal internal radiation spectrum</w:t>
      </w:r>
      <w:r w:rsidR="00AE3E2A">
        <w:rPr>
          <w:i/>
          <w:iCs/>
        </w:rPr>
        <w:t>.</w:t>
      </w:r>
    </w:p>
    <w:p w14:paraId="3C8A566D" w14:textId="77777777" w:rsidR="00AE3E2A" w:rsidRDefault="00AE3E2A" w:rsidP="00B70B67">
      <w:pPr>
        <w:pStyle w:val="BodyTextIndent"/>
        <w:rPr>
          <w:sz w:val="22"/>
          <w:szCs w:val="22"/>
        </w:rPr>
      </w:pPr>
    </w:p>
    <w:p w14:paraId="2491FD5B" w14:textId="0B22C2C2" w:rsidR="00E4186F" w:rsidRPr="00E4186F" w:rsidRDefault="00E4186F" w:rsidP="0092510D">
      <w:pPr>
        <w:pStyle w:val="BodyTextIndent"/>
        <w:ind w:firstLine="0"/>
        <w:rPr>
          <w:sz w:val="22"/>
          <w:szCs w:val="22"/>
        </w:rPr>
      </w:pPr>
      <w:r w:rsidRPr="00E4186F">
        <w:rPr>
          <w:sz w:val="22"/>
          <w:szCs w:val="22"/>
        </w:rPr>
        <w:t xml:space="preserve">It can be seen from the graph in figure </w:t>
      </w:r>
      <w:r w:rsidR="00745C83">
        <w:rPr>
          <w:sz w:val="22"/>
          <w:szCs w:val="22"/>
        </w:rPr>
        <w:t>7</w:t>
      </w:r>
      <w:r w:rsidRPr="00E4186F">
        <w:rPr>
          <w:sz w:val="22"/>
          <w:szCs w:val="22"/>
        </w:rPr>
        <w:t xml:space="preserve">, the resolution is high at low energies, then starting from 100 keV, it remains constant at 11.1% until 662 keV energy. To find the resolution in different energy we fitted a curve whose equation is given in </w:t>
      </w:r>
      <w:r>
        <w:rPr>
          <w:sz w:val="22"/>
          <w:szCs w:val="22"/>
        </w:rPr>
        <w:t>eq</w:t>
      </w:r>
      <w:r w:rsidRPr="00E4186F">
        <w:rPr>
          <w:sz w:val="22"/>
          <w:szCs w:val="22"/>
        </w:rPr>
        <w:t xml:space="preserve"> </w:t>
      </w:r>
      <w:r w:rsidR="00745C83">
        <w:rPr>
          <w:sz w:val="22"/>
          <w:szCs w:val="22"/>
        </w:rPr>
        <w:t>5</w:t>
      </w:r>
      <w:r w:rsidRPr="00E4186F">
        <w:rPr>
          <w:sz w:val="22"/>
          <w:szCs w:val="22"/>
        </w:rPr>
        <w:t>.</w:t>
      </w:r>
    </w:p>
    <w:p w14:paraId="0DA2F8BE" w14:textId="0CB2510C" w:rsidR="002E6F69" w:rsidRDefault="009377F3">
      <w:pPr>
        <w:pStyle w:val="BodyTextIndent"/>
        <w:rPr>
          <w:sz w:val="22"/>
          <w:szCs w:val="22"/>
        </w:rPr>
      </w:pPr>
      <w:r w:rsidRPr="00E35F93">
        <w:rPr>
          <w:rFonts w:eastAsia="Times New Roman"/>
          <w:noProof/>
          <w:kern w:val="0"/>
          <w:sz w:val="24"/>
          <w:szCs w:val="24"/>
        </w:rPr>
        <w:drawing>
          <wp:anchor distT="0" distB="0" distL="114300" distR="114300" simplePos="0" relativeHeight="251656704" behindDoc="0" locked="0" layoutInCell="1" allowOverlap="1" wp14:anchorId="72A7586A" wp14:editId="63494393">
            <wp:simplePos x="0" y="0"/>
            <wp:positionH relativeFrom="margin">
              <wp:align>left</wp:align>
            </wp:positionH>
            <wp:positionV relativeFrom="paragraph">
              <wp:posOffset>197353</wp:posOffset>
            </wp:positionV>
            <wp:extent cx="2901315" cy="1481455"/>
            <wp:effectExtent l="0" t="0" r="0" b="4445"/>
            <wp:wrapSquare wrapText="bothSides"/>
            <wp:docPr id="3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A graph with numbers and lines&#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3814" t="14703" r="2171" b="5407"/>
                    <a:stretch/>
                  </pic:blipFill>
                  <pic:spPr bwMode="auto">
                    <a:xfrm>
                      <a:off x="0" y="0"/>
                      <a:ext cx="2901315" cy="1481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F5554" w14:textId="770139C3" w:rsidR="00E35F93" w:rsidRDefault="009377F3" w:rsidP="007B0BC0">
      <w:pPr>
        <w:pStyle w:val="BodyTextIndent"/>
        <w:rPr>
          <w:i/>
          <w:iCs/>
        </w:rPr>
      </w:pPr>
      <w:r w:rsidRPr="00BB7497">
        <w:rPr>
          <w:i/>
          <w:iCs/>
        </w:rPr>
        <w:t xml:space="preserve">Fig. </w:t>
      </w:r>
      <w:r>
        <w:rPr>
          <w:i/>
          <w:iCs/>
        </w:rPr>
        <w:t>7</w:t>
      </w:r>
      <w:r w:rsidRPr="00BB7497">
        <w:rPr>
          <w:i/>
          <w:iCs/>
        </w:rPr>
        <w:t xml:space="preserve">. </w:t>
      </w:r>
      <w:r w:rsidR="007B0BC0" w:rsidRPr="007B0BC0">
        <w:rPr>
          <w:i/>
          <w:iCs/>
        </w:rPr>
        <w:t>Resolution Curve for the LYSO</w:t>
      </w:r>
      <w:r w:rsidR="007B0BC0">
        <w:rPr>
          <w:i/>
          <w:iCs/>
        </w:rPr>
        <w:t>(Ce).</w:t>
      </w:r>
    </w:p>
    <w:p w14:paraId="1A1FC22E" w14:textId="77777777" w:rsidR="007B0BC0" w:rsidRDefault="007B0BC0" w:rsidP="007B0BC0">
      <w:pPr>
        <w:pStyle w:val="BodyTextIndent"/>
        <w:rPr>
          <w:sz w:val="22"/>
          <w:szCs w:val="22"/>
        </w:rPr>
      </w:pPr>
    </w:p>
    <w:p w14:paraId="640F3A90" w14:textId="4AF17A13" w:rsidR="00AE52FB" w:rsidRDefault="00B668D2">
      <w:pPr>
        <w:pStyle w:val="BodyTextIndent"/>
        <w:rPr>
          <w:sz w:val="22"/>
          <w:szCs w:val="22"/>
        </w:rPr>
      </w:pPr>
      <w:r w:rsidRPr="000704EA">
        <w:rPr>
          <w:rFonts w:eastAsia="Times New Roman"/>
          <w:noProof/>
          <w:kern w:val="0"/>
          <w:sz w:val="24"/>
          <w:szCs w:val="24"/>
        </w:rPr>
        <w:drawing>
          <wp:anchor distT="0" distB="0" distL="114300" distR="114300" simplePos="0" relativeHeight="251660800" behindDoc="0" locked="0" layoutInCell="1" allowOverlap="1" wp14:anchorId="156A06B7" wp14:editId="2CE50199">
            <wp:simplePos x="0" y="0"/>
            <wp:positionH relativeFrom="column">
              <wp:align>left</wp:align>
            </wp:positionH>
            <wp:positionV relativeFrom="paragraph">
              <wp:posOffset>73340</wp:posOffset>
            </wp:positionV>
            <wp:extent cx="3090047" cy="113283"/>
            <wp:effectExtent l="0" t="0" r="0" b="127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3090047" cy="113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F599A" w14:textId="30D733F8" w:rsidR="00AE52FB" w:rsidRDefault="00AE52FB">
      <w:pPr>
        <w:pStyle w:val="BodyTextIndent"/>
        <w:rPr>
          <w:sz w:val="22"/>
          <w:szCs w:val="22"/>
        </w:rPr>
      </w:pPr>
    </w:p>
    <w:p w14:paraId="3151B55D" w14:textId="636AC728" w:rsidR="00781B6A" w:rsidRDefault="00781B6A">
      <w:pPr>
        <w:pStyle w:val="BodyTextIndent"/>
        <w:rPr>
          <w:sz w:val="22"/>
          <w:szCs w:val="22"/>
        </w:rPr>
      </w:pPr>
      <w:r w:rsidRPr="00BB7497">
        <w:rPr>
          <w:sz w:val="22"/>
          <w:szCs w:val="22"/>
        </w:rPr>
        <w:tab/>
        <w:t xml:space="preserve"> (</w:t>
      </w:r>
      <w:r w:rsidR="00B668D2">
        <w:rPr>
          <w:sz w:val="22"/>
          <w:szCs w:val="22"/>
        </w:rPr>
        <w:t>5</w:t>
      </w:r>
      <w:r w:rsidRPr="00BB7497">
        <w:rPr>
          <w:sz w:val="22"/>
          <w:szCs w:val="22"/>
        </w:rPr>
        <w:t>)</w:t>
      </w:r>
      <w:bookmarkEnd w:id="3"/>
    </w:p>
    <w:p w14:paraId="6F63508C" w14:textId="77777777" w:rsidR="00571187" w:rsidRDefault="00571187">
      <w:pPr>
        <w:pStyle w:val="BodyTextIndent"/>
        <w:rPr>
          <w:sz w:val="22"/>
          <w:szCs w:val="22"/>
        </w:rPr>
      </w:pPr>
    </w:p>
    <w:p w14:paraId="273F3945" w14:textId="5FC32825" w:rsidR="00571187" w:rsidRDefault="00571187">
      <w:pPr>
        <w:pStyle w:val="BodyTextIndent"/>
        <w:rPr>
          <w:sz w:val="22"/>
          <w:szCs w:val="22"/>
        </w:rPr>
      </w:pPr>
      <w:r>
        <w:rPr>
          <w:sz w:val="22"/>
          <w:szCs w:val="22"/>
        </w:rPr>
        <w:t xml:space="preserve">- </w:t>
      </w:r>
      <w:r w:rsidR="00D5210A" w:rsidRPr="00D5210A">
        <w:rPr>
          <w:sz w:val="22"/>
          <w:szCs w:val="22"/>
        </w:rPr>
        <w:t>NE102-A</w:t>
      </w:r>
      <w:r>
        <w:rPr>
          <w:sz w:val="22"/>
          <w:szCs w:val="22"/>
        </w:rPr>
        <w:t xml:space="preserve">: </w:t>
      </w:r>
      <w:r w:rsidRPr="005D7B9D">
        <w:rPr>
          <w:sz w:val="22"/>
          <w:szCs w:val="22"/>
        </w:rPr>
        <w:t>The detection time was set at 900 seconds (15 minutes)</w:t>
      </w:r>
      <w:r>
        <w:rPr>
          <w:sz w:val="22"/>
          <w:szCs w:val="22"/>
        </w:rPr>
        <w:t>.</w:t>
      </w:r>
      <w:r w:rsidR="009B70A1">
        <w:rPr>
          <w:sz w:val="22"/>
          <w:szCs w:val="22"/>
        </w:rPr>
        <w:t xml:space="preserve"> </w:t>
      </w:r>
      <w:r w:rsidR="009B70A1" w:rsidRPr="009B70A1">
        <w:rPr>
          <w:sz w:val="22"/>
          <w:szCs w:val="22"/>
        </w:rPr>
        <w:t>The resolution cannot be calculated due to poor data as shown in figure</w:t>
      </w:r>
      <w:r w:rsidR="009B70A1">
        <w:rPr>
          <w:sz w:val="22"/>
          <w:szCs w:val="22"/>
        </w:rPr>
        <w:t xml:space="preserve"> 8</w:t>
      </w:r>
      <w:r w:rsidR="009B70A1" w:rsidRPr="009B70A1">
        <w:rPr>
          <w:sz w:val="22"/>
          <w:szCs w:val="22"/>
        </w:rPr>
        <w:t>.</w:t>
      </w:r>
    </w:p>
    <w:p w14:paraId="05FE2DEB" w14:textId="77777777" w:rsidR="00EF1D89" w:rsidRDefault="00EF1D89">
      <w:pPr>
        <w:pStyle w:val="BodyTextIndent"/>
        <w:rPr>
          <w:sz w:val="22"/>
          <w:szCs w:val="22"/>
        </w:rPr>
      </w:pPr>
    </w:p>
    <w:p w14:paraId="07AB670B" w14:textId="3546BBB7" w:rsidR="00EF1D89" w:rsidRDefault="00EF1D89">
      <w:pPr>
        <w:pStyle w:val="BodyTextIndent"/>
        <w:rPr>
          <w:sz w:val="22"/>
          <w:szCs w:val="22"/>
        </w:rPr>
      </w:pPr>
      <w:r w:rsidRPr="00EF1D89">
        <w:rPr>
          <w:noProof/>
          <w:sz w:val="22"/>
          <w:szCs w:val="22"/>
        </w:rPr>
        <w:drawing>
          <wp:inline distT="0" distB="0" distL="0" distR="0" wp14:anchorId="759C1DDD" wp14:editId="552EF78A">
            <wp:extent cx="3028950" cy="1654810"/>
            <wp:effectExtent l="0" t="0" r="0" b="2540"/>
            <wp:docPr id="155767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70944" name=""/>
                    <pic:cNvPicPr/>
                  </pic:nvPicPr>
                  <pic:blipFill>
                    <a:blip r:embed="rId20"/>
                    <a:stretch>
                      <a:fillRect/>
                    </a:stretch>
                  </pic:blipFill>
                  <pic:spPr>
                    <a:xfrm>
                      <a:off x="0" y="0"/>
                      <a:ext cx="3028950" cy="1654810"/>
                    </a:xfrm>
                    <a:prstGeom prst="rect">
                      <a:avLst/>
                    </a:prstGeom>
                  </pic:spPr>
                </pic:pic>
              </a:graphicData>
            </a:graphic>
          </wp:inline>
        </w:drawing>
      </w:r>
    </w:p>
    <w:p w14:paraId="1A20C10C" w14:textId="0AA4FDED" w:rsidR="00B668D2" w:rsidRDefault="00EF1D89" w:rsidP="00457FF8">
      <w:pPr>
        <w:pStyle w:val="BodyTextIndent"/>
        <w:rPr>
          <w:i/>
          <w:iCs/>
        </w:rPr>
      </w:pPr>
      <w:r w:rsidRPr="00BB7497">
        <w:rPr>
          <w:i/>
          <w:iCs/>
        </w:rPr>
        <w:t xml:space="preserve">Fig. </w:t>
      </w:r>
      <w:r>
        <w:rPr>
          <w:i/>
          <w:iCs/>
        </w:rPr>
        <w:t>8</w:t>
      </w:r>
      <w:r w:rsidRPr="00BB7497">
        <w:rPr>
          <w:i/>
          <w:iCs/>
        </w:rPr>
        <w:t xml:space="preserve">. </w:t>
      </w:r>
      <w:r w:rsidR="00457FF8" w:rsidRPr="00457FF8">
        <w:rPr>
          <w:i/>
          <w:iCs/>
        </w:rPr>
        <w:t>Cs-137 spectrum generated using the NE102-A crystal with SiPM board</w:t>
      </w:r>
      <w:r w:rsidR="00457FF8">
        <w:rPr>
          <w:i/>
          <w:iCs/>
        </w:rPr>
        <w:t>.</w:t>
      </w:r>
    </w:p>
    <w:p w14:paraId="2FA59F2C" w14:textId="77777777" w:rsidR="007F6B3C" w:rsidRDefault="007F6B3C" w:rsidP="00457FF8">
      <w:pPr>
        <w:pStyle w:val="BodyTextIndent"/>
        <w:rPr>
          <w:i/>
          <w:iCs/>
        </w:rPr>
      </w:pPr>
    </w:p>
    <w:p w14:paraId="114417A8" w14:textId="4AF0B1EC" w:rsidR="00457FF8" w:rsidRDefault="00457FF8" w:rsidP="0092510D">
      <w:pPr>
        <w:pStyle w:val="BodyTextIndent"/>
        <w:ind w:firstLine="0"/>
        <w:rPr>
          <w:sz w:val="22"/>
          <w:szCs w:val="22"/>
        </w:rPr>
      </w:pPr>
      <w:r w:rsidRPr="007F6B3C">
        <w:rPr>
          <w:sz w:val="22"/>
          <w:szCs w:val="22"/>
        </w:rPr>
        <w:t>For the Am-241</w:t>
      </w:r>
      <w:r w:rsidR="007F6B3C" w:rsidRPr="007F6B3C">
        <w:rPr>
          <w:sz w:val="22"/>
          <w:szCs w:val="22"/>
        </w:rPr>
        <w:t xml:space="preserve"> The resolution for the 59.6 keV peak as shown in figure </w:t>
      </w:r>
      <w:r w:rsidR="001678E3">
        <w:rPr>
          <w:sz w:val="22"/>
          <w:szCs w:val="22"/>
        </w:rPr>
        <w:t>9</w:t>
      </w:r>
      <w:r w:rsidR="007F6B3C" w:rsidRPr="007F6B3C">
        <w:rPr>
          <w:sz w:val="22"/>
          <w:szCs w:val="22"/>
        </w:rPr>
        <w:t xml:space="preserve"> is 37.5 %.</w:t>
      </w:r>
    </w:p>
    <w:p w14:paraId="4AC632A1" w14:textId="2B197A49" w:rsidR="007F6B3C" w:rsidRDefault="004444BB" w:rsidP="00457FF8">
      <w:pPr>
        <w:pStyle w:val="BodyTextIndent"/>
        <w:rPr>
          <w:sz w:val="24"/>
          <w:szCs w:val="24"/>
        </w:rPr>
      </w:pPr>
      <w:r w:rsidRPr="004444BB">
        <w:rPr>
          <w:noProof/>
          <w:sz w:val="24"/>
          <w:szCs w:val="24"/>
        </w:rPr>
        <w:drawing>
          <wp:inline distT="0" distB="0" distL="0" distR="0" wp14:anchorId="0B750D4D" wp14:editId="3E9060A4">
            <wp:extent cx="3028950" cy="1851025"/>
            <wp:effectExtent l="0" t="0" r="0" b="0"/>
            <wp:docPr id="1639130357" name="Picture 1" descr="A graph with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30357" name="Picture 1" descr="A graph with a number of objects&#10;&#10;Description automatically generated with medium confidence"/>
                    <pic:cNvPicPr/>
                  </pic:nvPicPr>
                  <pic:blipFill>
                    <a:blip r:embed="rId21"/>
                    <a:stretch>
                      <a:fillRect/>
                    </a:stretch>
                  </pic:blipFill>
                  <pic:spPr>
                    <a:xfrm>
                      <a:off x="0" y="0"/>
                      <a:ext cx="3028950" cy="1851025"/>
                    </a:xfrm>
                    <a:prstGeom prst="rect">
                      <a:avLst/>
                    </a:prstGeom>
                  </pic:spPr>
                </pic:pic>
              </a:graphicData>
            </a:graphic>
          </wp:inline>
        </w:drawing>
      </w:r>
    </w:p>
    <w:p w14:paraId="2084420B" w14:textId="52CCB9D7" w:rsidR="004444BB" w:rsidRDefault="004444BB" w:rsidP="004444BB">
      <w:pPr>
        <w:pStyle w:val="BodyTextIndent"/>
        <w:rPr>
          <w:i/>
          <w:iCs/>
        </w:rPr>
      </w:pPr>
      <w:r w:rsidRPr="00BB7497">
        <w:rPr>
          <w:i/>
          <w:iCs/>
        </w:rPr>
        <w:t xml:space="preserve">Fig. </w:t>
      </w:r>
      <w:r>
        <w:rPr>
          <w:i/>
          <w:iCs/>
        </w:rPr>
        <w:t>9</w:t>
      </w:r>
      <w:r w:rsidRPr="00BB7497">
        <w:rPr>
          <w:i/>
          <w:iCs/>
        </w:rPr>
        <w:t xml:space="preserve">. </w:t>
      </w:r>
      <w:r w:rsidR="0069685B" w:rsidRPr="0069685B">
        <w:rPr>
          <w:i/>
          <w:iCs/>
        </w:rPr>
        <w:t>Am-241 spectrum generated using the NE102-A crystal with SiPM board</w:t>
      </w:r>
      <w:r w:rsidR="00F807F3">
        <w:rPr>
          <w:i/>
          <w:iCs/>
        </w:rPr>
        <w:t>.</w:t>
      </w:r>
    </w:p>
    <w:p w14:paraId="587CCE31" w14:textId="77777777" w:rsidR="00F807F3" w:rsidRDefault="00F807F3" w:rsidP="004444BB">
      <w:pPr>
        <w:pStyle w:val="BodyTextIndent"/>
        <w:rPr>
          <w:i/>
          <w:iCs/>
        </w:rPr>
      </w:pPr>
    </w:p>
    <w:p w14:paraId="51AACCEB" w14:textId="60313A75" w:rsidR="004444BB" w:rsidRDefault="00F807F3" w:rsidP="0092510D">
      <w:pPr>
        <w:pStyle w:val="BodyTextIndent"/>
        <w:ind w:firstLine="0"/>
        <w:rPr>
          <w:sz w:val="22"/>
          <w:szCs w:val="22"/>
        </w:rPr>
      </w:pPr>
      <w:r>
        <w:rPr>
          <w:sz w:val="22"/>
          <w:szCs w:val="22"/>
        </w:rPr>
        <w:t>A</w:t>
      </w:r>
      <w:r w:rsidRPr="00F807F3">
        <w:rPr>
          <w:sz w:val="22"/>
          <w:szCs w:val="22"/>
        </w:rPr>
        <w:t xml:space="preserve">s can be seen from figure </w:t>
      </w:r>
      <w:r w:rsidR="001678E3">
        <w:rPr>
          <w:sz w:val="22"/>
          <w:szCs w:val="22"/>
        </w:rPr>
        <w:t>10</w:t>
      </w:r>
      <w:r w:rsidRPr="00F807F3">
        <w:rPr>
          <w:sz w:val="22"/>
          <w:szCs w:val="22"/>
        </w:rPr>
        <w:t>, the resolution cannot be calculated since the two peaks are superimposed.</w:t>
      </w:r>
    </w:p>
    <w:p w14:paraId="1C4BECB8" w14:textId="77777777" w:rsidR="00F807F3" w:rsidRDefault="00F807F3" w:rsidP="004673A1">
      <w:pPr>
        <w:pStyle w:val="BodyTextIndent"/>
        <w:ind w:firstLine="0"/>
        <w:rPr>
          <w:sz w:val="22"/>
          <w:szCs w:val="22"/>
        </w:rPr>
      </w:pPr>
    </w:p>
    <w:p w14:paraId="22441FDC" w14:textId="31411394" w:rsidR="001678E3" w:rsidRDefault="001678E3" w:rsidP="00457FF8">
      <w:pPr>
        <w:pStyle w:val="BodyTextIndent"/>
        <w:rPr>
          <w:sz w:val="22"/>
          <w:szCs w:val="22"/>
        </w:rPr>
      </w:pPr>
      <w:r w:rsidRPr="001678E3">
        <w:rPr>
          <w:noProof/>
          <w:sz w:val="22"/>
          <w:szCs w:val="22"/>
        </w:rPr>
        <w:drawing>
          <wp:inline distT="0" distB="0" distL="0" distR="0" wp14:anchorId="2898E52A" wp14:editId="32E577C0">
            <wp:extent cx="3028950" cy="1639570"/>
            <wp:effectExtent l="0" t="0" r="0" b="0"/>
            <wp:docPr id="180503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3175" name=""/>
                    <pic:cNvPicPr/>
                  </pic:nvPicPr>
                  <pic:blipFill>
                    <a:blip r:embed="rId22"/>
                    <a:stretch>
                      <a:fillRect/>
                    </a:stretch>
                  </pic:blipFill>
                  <pic:spPr>
                    <a:xfrm>
                      <a:off x="0" y="0"/>
                      <a:ext cx="3028950" cy="1639570"/>
                    </a:xfrm>
                    <a:prstGeom prst="rect">
                      <a:avLst/>
                    </a:prstGeom>
                  </pic:spPr>
                </pic:pic>
              </a:graphicData>
            </a:graphic>
          </wp:inline>
        </w:drawing>
      </w:r>
    </w:p>
    <w:p w14:paraId="01A55D8B" w14:textId="7FD8D09E" w:rsidR="001678E3" w:rsidRDefault="001678E3" w:rsidP="001678E3">
      <w:pPr>
        <w:pStyle w:val="BodyTextIndent"/>
        <w:rPr>
          <w:i/>
          <w:iCs/>
        </w:rPr>
      </w:pPr>
      <w:r w:rsidRPr="00BB7497">
        <w:rPr>
          <w:i/>
          <w:iCs/>
        </w:rPr>
        <w:t xml:space="preserve">Fig. </w:t>
      </w:r>
      <w:r>
        <w:rPr>
          <w:i/>
          <w:iCs/>
        </w:rPr>
        <w:t>10</w:t>
      </w:r>
      <w:r w:rsidRPr="00BB7497">
        <w:rPr>
          <w:i/>
          <w:iCs/>
        </w:rPr>
        <w:t xml:space="preserve">. </w:t>
      </w:r>
      <w:r w:rsidR="009507BE" w:rsidRPr="009507BE">
        <w:rPr>
          <w:i/>
          <w:iCs/>
        </w:rPr>
        <w:t>Ba-133spectrum generated using the NE102-A crystal with SiPM board</w:t>
      </w:r>
      <w:r w:rsidR="009507BE">
        <w:rPr>
          <w:i/>
          <w:iCs/>
        </w:rPr>
        <w:t>.</w:t>
      </w:r>
    </w:p>
    <w:p w14:paraId="74B29259" w14:textId="77777777" w:rsidR="001678E3" w:rsidRDefault="001678E3" w:rsidP="00457FF8">
      <w:pPr>
        <w:pStyle w:val="BodyTextIndent"/>
        <w:rPr>
          <w:sz w:val="22"/>
          <w:szCs w:val="22"/>
        </w:rPr>
      </w:pPr>
    </w:p>
    <w:p w14:paraId="031C07AC" w14:textId="42237CD2" w:rsidR="00906B4F" w:rsidRDefault="00906B4F" w:rsidP="0092510D">
      <w:pPr>
        <w:pStyle w:val="BodyTextIndent"/>
        <w:ind w:firstLine="0"/>
        <w:rPr>
          <w:sz w:val="22"/>
          <w:szCs w:val="22"/>
        </w:rPr>
      </w:pPr>
      <w:r w:rsidRPr="00906B4F">
        <w:rPr>
          <w:sz w:val="22"/>
          <w:szCs w:val="22"/>
        </w:rPr>
        <w:lastRenderedPageBreak/>
        <w:t>Since there was only one data point for resolution, we cannot fit a curve due to not knowing the relation between resolution and energy.</w:t>
      </w:r>
    </w:p>
    <w:p w14:paraId="6C606196" w14:textId="77777777" w:rsidR="0092510D" w:rsidRDefault="0092510D" w:rsidP="0092510D">
      <w:pPr>
        <w:pStyle w:val="BodyTextIndent"/>
        <w:ind w:firstLine="0"/>
        <w:rPr>
          <w:sz w:val="22"/>
          <w:szCs w:val="22"/>
        </w:rPr>
      </w:pPr>
    </w:p>
    <w:p w14:paraId="759BA0CD" w14:textId="06362E95" w:rsidR="00AC792F" w:rsidRDefault="00AC792F" w:rsidP="00CD0FDB">
      <w:pPr>
        <w:pStyle w:val="BodyTextIndent"/>
        <w:rPr>
          <w:sz w:val="22"/>
          <w:szCs w:val="22"/>
        </w:rPr>
      </w:pPr>
      <w:r>
        <w:rPr>
          <w:sz w:val="22"/>
          <w:szCs w:val="22"/>
        </w:rPr>
        <w:t xml:space="preserve">- </w:t>
      </w:r>
      <w:r w:rsidR="00A463E6" w:rsidRPr="00A463E6">
        <w:rPr>
          <w:sz w:val="22"/>
          <w:szCs w:val="22"/>
        </w:rPr>
        <w:t>CaF2(Eu)</w:t>
      </w:r>
      <w:r>
        <w:rPr>
          <w:sz w:val="22"/>
          <w:szCs w:val="22"/>
        </w:rPr>
        <w:t xml:space="preserve">: </w:t>
      </w:r>
      <w:r w:rsidRPr="005D7B9D">
        <w:rPr>
          <w:sz w:val="22"/>
          <w:szCs w:val="22"/>
        </w:rPr>
        <w:t xml:space="preserve">The detection time was set </w:t>
      </w:r>
      <w:r w:rsidR="00A463E6">
        <w:rPr>
          <w:sz w:val="22"/>
          <w:szCs w:val="22"/>
        </w:rPr>
        <w:t>4</w:t>
      </w:r>
      <w:r w:rsidRPr="005D7B9D">
        <w:rPr>
          <w:sz w:val="22"/>
          <w:szCs w:val="22"/>
        </w:rPr>
        <w:t>5 minutes</w:t>
      </w:r>
      <w:r>
        <w:rPr>
          <w:sz w:val="22"/>
          <w:szCs w:val="22"/>
        </w:rPr>
        <w:t xml:space="preserve">. </w:t>
      </w:r>
      <w:r w:rsidR="00CD0FDB" w:rsidRPr="00CD0FDB">
        <w:rPr>
          <w:sz w:val="22"/>
          <w:szCs w:val="22"/>
        </w:rPr>
        <w:t>The resolution for the 662 keV was found to be 36.78 % as can be seen in figure 1</w:t>
      </w:r>
      <w:r w:rsidR="004673A1">
        <w:rPr>
          <w:sz w:val="22"/>
          <w:szCs w:val="22"/>
        </w:rPr>
        <w:t>1</w:t>
      </w:r>
      <w:r w:rsidR="00CD0FDB" w:rsidRPr="00CD0FDB">
        <w:rPr>
          <w:sz w:val="22"/>
          <w:szCs w:val="22"/>
        </w:rPr>
        <w:t>. Comparing these results with (Plettner et al., 2013) work, they found the resolution for the 662 keV energy to be 5.7–6.07 % [</w:t>
      </w:r>
      <w:r w:rsidR="007549BA">
        <w:rPr>
          <w:sz w:val="22"/>
          <w:szCs w:val="22"/>
        </w:rPr>
        <w:t>4</w:t>
      </w:r>
      <w:r w:rsidR="00CD0FDB" w:rsidRPr="00CD0FDB">
        <w:rPr>
          <w:sz w:val="22"/>
          <w:szCs w:val="22"/>
        </w:rPr>
        <w:t>]. Note that their crystal was larger 5 to 6 times that of our crystal.</w:t>
      </w:r>
    </w:p>
    <w:p w14:paraId="5454E672" w14:textId="77777777" w:rsidR="00D84B19" w:rsidRDefault="00D84B19" w:rsidP="00CD0FDB">
      <w:pPr>
        <w:pStyle w:val="BodyTextIndent"/>
        <w:rPr>
          <w:sz w:val="22"/>
          <w:szCs w:val="22"/>
        </w:rPr>
      </w:pPr>
    </w:p>
    <w:p w14:paraId="1E4B0F9C" w14:textId="05CC0393" w:rsidR="004673A1" w:rsidRDefault="00D84B19" w:rsidP="00CD0FDB">
      <w:pPr>
        <w:pStyle w:val="BodyTextIndent"/>
        <w:rPr>
          <w:sz w:val="22"/>
          <w:szCs w:val="22"/>
        </w:rPr>
      </w:pPr>
      <w:r w:rsidRPr="00D84B19">
        <w:rPr>
          <w:noProof/>
          <w:sz w:val="22"/>
          <w:szCs w:val="22"/>
        </w:rPr>
        <w:drawing>
          <wp:inline distT="0" distB="0" distL="0" distR="0" wp14:anchorId="7EB1C297" wp14:editId="2F944FA9">
            <wp:extent cx="2839353" cy="1654175"/>
            <wp:effectExtent l="0" t="0" r="0" b="3175"/>
            <wp:docPr id="1091847977" name="Picture 1" descr="A graph of 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47977" name="Picture 1" descr="A graph of a graph showing a number of objects&#10;&#10;Description automatically generated with medium confidence"/>
                    <pic:cNvPicPr/>
                  </pic:nvPicPr>
                  <pic:blipFill>
                    <a:blip r:embed="rId23"/>
                    <a:stretch>
                      <a:fillRect/>
                    </a:stretch>
                  </pic:blipFill>
                  <pic:spPr>
                    <a:xfrm>
                      <a:off x="0" y="0"/>
                      <a:ext cx="2854513" cy="1663007"/>
                    </a:xfrm>
                    <a:prstGeom prst="rect">
                      <a:avLst/>
                    </a:prstGeom>
                  </pic:spPr>
                </pic:pic>
              </a:graphicData>
            </a:graphic>
          </wp:inline>
        </w:drawing>
      </w:r>
    </w:p>
    <w:p w14:paraId="249D1089" w14:textId="7E18A58B" w:rsidR="00D84B19" w:rsidRDefault="00D84B19" w:rsidP="008564C2">
      <w:pPr>
        <w:pStyle w:val="BodyTextIndent"/>
        <w:jc w:val="left"/>
        <w:rPr>
          <w:i/>
          <w:iCs/>
        </w:rPr>
      </w:pPr>
      <w:r w:rsidRPr="00BB7497">
        <w:rPr>
          <w:i/>
          <w:iCs/>
        </w:rPr>
        <w:t xml:space="preserve">Fig. </w:t>
      </w:r>
      <w:r>
        <w:rPr>
          <w:i/>
          <w:iCs/>
        </w:rPr>
        <w:t>11</w:t>
      </w:r>
      <w:r w:rsidRPr="00BB7497">
        <w:rPr>
          <w:i/>
          <w:iCs/>
        </w:rPr>
        <w:t>.</w:t>
      </w:r>
      <w:r w:rsidR="008564C2">
        <w:rPr>
          <w:i/>
          <w:iCs/>
        </w:rPr>
        <w:t xml:space="preserve"> </w:t>
      </w:r>
      <w:r w:rsidR="009353AC" w:rsidRPr="009353AC">
        <w:rPr>
          <w:i/>
          <w:iCs/>
        </w:rPr>
        <w:t>Cs-137 spectrum generated using the CaF2(Eu) crystal with SiPM board</w:t>
      </w:r>
      <w:r w:rsidR="009353AC">
        <w:rPr>
          <w:i/>
          <w:iCs/>
        </w:rPr>
        <w:t>.</w:t>
      </w:r>
    </w:p>
    <w:p w14:paraId="18726AAA" w14:textId="77777777" w:rsidR="00714C78" w:rsidRDefault="00714C78" w:rsidP="00D84B19">
      <w:pPr>
        <w:pStyle w:val="BodyTextIndent"/>
        <w:rPr>
          <w:i/>
          <w:iCs/>
        </w:rPr>
      </w:pPr>
    </w:p>
    <w:p w14:paraId="4DAE13AE" w14:textId="0797F1D4" w:rsidR="00714C78" w:rsidRDefault="0085582D" w:rsidP="0085582D">
      <w:pPr>
        <w:pStyle w:val="BodyTextIndent"/>
        <w:ind w:firstLine="0"/>
        <w:rPr>
          <w:sz w:val="22"/>
          <w:szCs w:val="22"/>
        </w:rPr>
      </w:pPr>
      <w:r w:rsidRPr="0085582D">
        <w:rPr>
          <w:sz w:val="22"/>
          <w:szCs w:val="22"/>
        </w:rPr>
        <w:t xml:space="preserve">The resolution for the 59.6 keV was found to be 113.14% as can be seen in figure </w:t>
      </w:r>
      <w:r>
        <w:rPr>
          <w:sz w:val="22"/>
          <w:szCs w:val="22"/>
        </w:rPr>
        <w:t>12</w:t>
      </w:r>
      <w:r w:rsidRPr="0085582D">
        <w:rPr>
          <w:sz w:val="22"/>
          <w:szCs w:val="22"/>
        </w:rPr>
        <w:t>. Comparing with the results of (Gros-Daillon et al., 2013). They found the resolution to be 40% for the 59.6 keV [</w:t>
      </w:r>
      <w:r w:rsidR="007549BA">
        <w:rPr>
          <w:sz w:val="22"/>
          <w:szCs w:val="22"/>
        </w:rPr>
        <w:t>5</w:t>
      </w:r>
      <w:r w:rsidRPr="0085582D">
        <w:rPr>
          <w:sz w:val="22"/>
          <w:szCs w:val="22"/>
        </w:rPr>
        <w:t>]. Note that their crystal was larger 5 to 6 times that of our crystal.</w:t>
      </w:r>
    </w:p>
    <w:p w14:paraId="0CD07732" w14:textId="77777777" w:rsidR="00DC1921" w:rsidRPr="00714C78" w:rsidRDefault="00DC1921" w:rsidP="0085582D">
      <w:pPr>
        <w:pStyle w:val="BodyTextIndent"/>
        <w:ind w:firstLine="0"/>
        <w:rPr>
          <w:sz w:val="22"/>
          <w:szCs w:val="22"/>
        </w:rPr>
      </w:pPr>
    </w:p>
    <w:p w14:paraId="2B3ED5CE" w14:textId="00EA2B09" w:rsidR="00D84B19" w:rsidRDefault="00DC1921" w:rsidP="00CD0FDB">
      <w:pPr>
        <w:pStyle w:val="BodyTextIndent"/>
        <w:rPr>
          <w:sz w:val="22"/>
          <w:szCs w:val="22"/>
        </w:rPr>
      </w:pPr>
      <w:r w:rsidRPr="00DC1921">
        <w:rPr>
          <w:noProof/>
          <w:sz w:val="22"/>
          <w:szCs w:val="22"/>
        </w:rPr>
        <w:drawing>
          <wp:inline distT="0" distB="0" distL="0" distR="0" wp14:anchorId="3281A7DA" wp14:editId="60DB82B7">
            <wp:extent cx="2775172" cy="1428894"/>
            <wp:effectExtent l="0" t="0" r="6350" b="0"/>
            <wp:docPr id="1657562611" name="Picture 1" descr="A graph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62611" name="Picture 1" descr="A graph with numbers and a number of objects&#10;&#10;Description automatically generated with medium confidence"/>
                    <pic:cNvPicPr/>
                  </pic:nvPicPr>
                  <pic:blipFill>
                    <a:blip r:embed="rId24"/>
                    <a:stretch>
                      <a:fillRect/>
                    </a:stretch>
                  </pic:blipFill>
                  <pic:spPr>
                    <a:xfrm>
                      <a:off x="0" y="0"/>
                      <a:ext cx="2778913" cy="1430820"/>
                    </a:xfrm>
                    <a:prstGeom prst="rect">
                      <a:avLst/>
                    </a:prstGeom>
                  </pic:spPr>
                </pic:pic>
              </a:graphicData>
            </a:graphic>
          </wp:inline>
        </w:drawing>
      </w:r>
    </w:p>
    <w:p w14:paraId="794AF559" w14:textId="3D6F9E4C" w:rsidR="00DC1921" w:rsidRDefault="00DC1921" w:rsidP="008564C2">
      <w:pPr>
        <w:pStyle w:val="BodyTextIndent"/>
        <w:jc w:val="left"/>
        <w:rPr>
          <w:i/>
          <w:iCs/>
        </w:rPr>
      </w:pPr>
      <w:r w:rsidRPr="00BB7497">
        <w:rPr>
          <w:i/>
          <w:iCs/>
        </w:rPr>
        <w:t xml:space="preserve">Fig. </w:t>
      </w:r>
      <w:r>
        <w:rPr>
          <w:i/>
          <w:iCs/>
        </w:rPr>
        <w:t>12</w:t>
      </w:r>
      <w:r w:rsidRPr="00BB7497">
        <w:rPr>
          <w:i/>
          <w:iCs/>
        </w:rPr>
        <w:t>.</w:t>
      </w:r>
      <w:r w:rsidR="008564C2">
        <w:rPr>
          <w:i/>
          <w:iCs/>
        </w:rPr>
        <w:t xml:space="preserve"> </w:t>
      </w:r>
      <w:r w:rsidR="008564C2" w:rsidRPr="008564C2">
        <w:rPr>
          <w:i/>
          <w:iCs/>
        </w:rPr>
        <w:t>Am-241 spectrum generated using the CaF2(Eu) crystal with SiPM board</w:t>
      </w:r>
    </w:p>
    <w:p w14:paraId="33D623E5" w14:textId="77777777" w:rsidR="00DC1921" w:rsidRDefault="00DC1921" w:rsidP="00CD0FDB">
      <w:pPr>
        <w:pStyle w:val="BodyTextIndent"/>
        <w:rPr>
          <w:sz w:val="22"/>
          <w:szCs w:val="22"/>
        </w:rPr>
      </w:pPr>
    </w:p>
    <w:p w14:paraId="745C31DB" w14:textId="2AE3C195" w:rsidR="004E14B8" w:rsidRDefault="004E14B8" w:rsidP="00A57918">
      <w:pPr>
        <w:pStyle w:val="BodyTextIndent"/>
        <w:ind w:firstLine="0"/>
        <w:rPr>
          <w:sz w:val="22"/>
          <w:szCs w:val="22"/>
        </w:rPr>
      </w:pPr>
      <w:r w:rsidRPr="004E14B8">
        <w:rPr>
          <w:sz w:val="22"/>
          <w:szCs w:val="22"/>
        </w:rPr>
        <w:t>As can be seen from figure 1</w:t>
      </w:r>
      <w:r w:rsidR="00DD2CC5">
        <w:rPr>
          <w:sz w:val="22"/>
          <w:szCs w:val="22"/>
        </w:rPr>
        <w:t>3</w:t>
      </w:r>
      <w:r w:rsidRPr="004E14B8">
        <w:rPr>
          <w:sz w:val="22"/>
          <w:szCs w:val="22"/>
        </w:rPr>
        <w:t>. We Cannot identify the 30.8 and 81 keV energy peaks.</w:t>
      </w:r>
    </w:p>
    <w:p w14:paraId="14563E2B" w14:textId="239187F4" w:rsidR="00E17524" w:rsidRDefault="00E17524" w:rsidP="00A57918">
      <w:pPr>
        <w:pStyle w:val="BodyTextIndent"/>
        <w:ind w:firstLine="0"/>
        <w:rPr>
          <w:sz w:val="22"/>
          <w:szCs w:val="22"/>
        </w:rPr>
      </w:pPr>
      <w:r w:rsidRPr="00E17524">
        <w:rPr>
          <w:noProof/>
          <w:sz w:val="22"/>
          <w:szCs w:val="22"/>
        </w:rPr>
        <w:drawing>
          <wp:inline distT="0" distB="0" distL="0" distR="0" wp14:anchorId="21196539" wp14:editId="3AEB260B">
            <wp:extent cx="3028950" cy="1667510"/>
            <wp:effectExtent l="0" t="0" r="0" b="8890"/>
            <wp:docPr id="168319755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97553" name="Picture 1" descr="A graph with a line&#10;&#10;Description automatically generated"/>
                    <pic:cNvPicPr/>
                  </pic:nvPicPr>
                  <pic:blipFill>
                    <a:blip r:embed="rId25"/>
                    <a:stretch>
                      <a:fillRect/>
                    </a:stretch>
                  </pic:blipFill>
                  <pic:spPr>
                    <a:xfrm>
                      <a:off x="0" y="0"/>
                      <a:ext cx="3028950" cy="1667510"/>
                    </a:xfrm>
                    <a:prstGeom prst="rect">
                      <a:avLst/>
                    </a:prstGeom>
                  </pic:spPr>
                </pic:pic>
              </a:graphicData>
            </a:graphic>
          </wp:inline>
        </w:drawing>
      </w:r>
    </w:p>
    <w:p w14:paraId="1B866693" w14:textId="62A40279" w:rsidR="00E17524" w:rsidRDefault="00E17524" w:rsidP="00E17524">
      <w:pPr>
        <w:pStyle w:val="BodyTextIndent"/>
        <w:jc w:val="left"/>
        <w:rPr>
          <w:i/>
          <w:iCs/>
        </w:rPr>
      </w:pPr>
      <w:r w:rsidRPr="00BB7497">
        <w:rPr>
          <w:i/>
          <w:iCs/>
        </w:rPr>
        <w:t xml:space="preserve">Fig. </w:t>
      </w:r>
      <w:r>
        <w:rPr>
          <w:i/>
          <w:iCs/>
        </w:rPr>
        <w:t>13</w:t>
      </w:r>
      <w:r w:rsidRPr="00BB7497">
        <w:rPr>
          <w:i/>
          <w:iCs/>
        </w:rPr>
        <w:t>.</w:t>
      </w:r>
      <w:r>
        <w:rPr>
          <w:i/>
          <w:iCs/>
        </w:rPr>
        <w:t xml:space="preserve"> </w:t>
      </w:r>
      <w:r w:rsidR="008579F8" w:rsidRPr="008579F8">
        <w:rPr>
          <w:i/>
          <w:iCs/>
        </w:rPr>
        <w:t>Ba-133 spectrum generated using the CaF2(Eu) crystal with SiPM board</w:t>
      </w:r>
      <w:r w:rsidR="008579F8">
        <w:rPr>
          <w:i/>
          <w:iCs/>
        </w:rPr>
        <w:t>.</w:t>
      </w:r>
    </w:p>
    <w:p w14:paraId="4F138FBD" w14:textId="77777777" w:rsidR="00E17524" w:rsidRDefault="00E17524" w:rsidP="00A57918">
      <w:pPr>
        <w:pStyle w:val="BodyTextIndent"/>
        <w:ind w:firstLine="0"/>
        <w:rPr>
          <w:sz w:val="22"/>
          <w:szCs w:val="22"/>
        </w:rPr>
      </w:pPr>
    </w:p>
    <w:p w14:paraId="5B3C273D" w14:textId="4CD0DEE9" w:rsidR="007C1996" w:rsidRDefault="00F17E85" w:rsidP="00A57918">
      <w:pPr>
        <w:pStyle w:val="BodyTextIndent"/>
        <w:ind w:firstLine="0"/>
        <w:rPr>
          <w:sz w:val="22"/>
          <w:szCs w:val="22"/>
        </w:rPr>
      </w:pPr>
      <w:r w:rsidRPr="007C1996">
        <w:rPr>
          <w:sz w:val="22"/>
          <w:szCs w:val="22"/>
        </w:rPr>
        <w:t>We</w:t>
      </w:r>
      <w:r w:rsidR="007C1996" w:rsidRPr="007C1996">
        <w:rPr>
          <w:sz w:val="22"/>
          <w:szCs w:val="22"/>
        </w:rPr>
        <w:t xml:space="preserve"> were only able to get the resolution for two different energies. Although, it can be seen that the resolution decreases as the energy increases. The graph in figure </w:t>
      </w:r>
      <w:r w:rsidR="007C1996">
        <w:rPr>
          <w:sz w:val="22"/>
          <w:szCs w:val="22"/>
        </w:rPr>
        <w:t>14</w:t>
      </w:r>
      <w:r w:rsidR="007C1996" w:rsidRPr="007C1996">
        <w:rPr>
          <w:sz w:val="22"/>
          <w:szCs w:val="22"/>
        </w:rPr>
        <w:t xml:space="preserve"> shows the resolution curve for the CaF2 whose equation is given by equation </w:t>
      </w:r>
      <w:r w:rsidR="007C1996">
        <w:rPr>
          <w:sz w:val="22"/>
          <w:szCs w:val="22"/>
        </w:rPr>
        <w:t>6.</w:t>
      </w:r>
    </w:p>
    <w:p w14:paraId="7A4593C7" w14:textId="77777777" w:rsidR="00542F59" w:rsidRDefault="00542F59" w:rsidP="00A57918">
      <w:pPr>
        <w:pStyle w:val="BodyTextIndent"/>
        <w:ind w:firstLine="0"/>
        <w:rPr>
          <w:sz w:val="22"/>
          <w:szCs w:val="22"/>
        </w:rPr>
      </w:pPr>
    </w:p>
    <w:p w14:paraId="5FE1F03B" w14:textId="439F23E4" w:rsidR="00542F59" w:rsidRDefault="00542F59" w:rsidP="00A57918">
      <w:pPr>
        <w:pStyle w:val="BodyTextIndent"/>
        <w:ind w:firstLine="0"/>
        <w:rPr>
          <w:sz w:val="22"/>
          <w:szCs w:val="22"/>
        </w:rPr>
      </w:pPr>
      <w:r w:rsidRPr="00542F59">
        <w:rPr>
          <w:noProof/>
          <w:sz w:val="22"/>
          <w:szCs w:val="22"/>
        </w:rPr>
        <w:drawing>
          <wp:inline distT="0" distB="0" distL="0" distR="0" wp14:anchorId="4B30C1A9" wp14:editId="03C29FD4">
            <wp:extent cx="3028950" cy="1818640"/>
            <wp:effectExtent l="0" t="0" r="0" b="0"/>
            <wp:docPr id="365059404"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59404" name="Picture 1" descr="A graph with a line going up&#10;&#10;Description automatically generated"/>
                    <pic:cNvPicPr/>
                  </pic:nvPicPr>
                  <pic:blipFill>
                    <a:blip r:embed="rId26"/>
                    <a:stretch>
                      <a:fillRect/>
                    </a:stretch>
                  </pic:blipFill>
                  <pic:spPr>
                    <a:xfrm>
                      <a:off x="0" y="0"/>
                      <a:ext cx="3028950" cy="1818640"/>
                    </a:xfrm>
                    <a:prstGeom prst="rect">
                      <a:avLst/>
                    </a:prstGeom>
                  </pic:spPr>
                </pic:pic>
              </a:graphicData>
            </a:graphic>
          </wp:inline>
        </w:drawing>
      </w:r>
    </w:p>
    <w:p w14:paraId="6683E2CB" w14:textId="259392F7" w:rsidR="00542F59" w:rsidRDefault="00542F59" w:rsidP="00185EA0">
      <w:pPr>
        <w:pStyle w:val="BodyTextIndent"/>
        <w:jc w:val="left"/>
        <w:rPr>
          <w:i/>
          <w:iCs/>
        </w:rPr>
      </w:pPr>
      <w:r w:rsidRPr="00BB7497">
        <w:rPr>
          <w:i/>
          <w:iCs/>
        </w:rPr>
        <w:t xml:space="preserve">Fig. </w:t>
      </w:r>
      <w:r>
        <w:rPr>
          <w:i/>
          <w:iCs/>
        </w:rPr>
        <w:t>14</w:t>
      </w:r>
      <w:r w:rsidRPr="00BB7497">
        <w:rPr>
          <w:i/>
          <w:iCs/>
        </w:rPr>
        <w:t>.</w:t>
      </w:r>
      <w:r>
        <w:rPr>
          <w:i/>
          <w:iCs/>
        </w:rPr>
        <w:t xml:space="preserve"> </w:t>
      </w:r>
      <w:r w:rsidR="00185EA0" w:rsidRPr="00185EA0">
        <w:rPr>
          <w:i/>
          <w:iCs/>
        </w:rPr>
        <w:t>Resolution Curve for the CaF2</w:t>
      </w:r>
      <w:r w:rsidR="00185EA0">
        <w:rPr>
          <w:i/>
          <w:iCs/>
        </w:rPr>
        <w:t>(Eu).</w:t>
      </w:r>
    </w:p>
    <w:p w14:paraId="4D5A601C" w14:textId="5C14EDA0" w:rsidR="000E3E13" w:rsidRDefault="000E3E13" w:rsidP="00185EA0">
      <w:pPr>
        <w:pStyle w:val="BodyTextIndent"/>
        <w:jc w:val="left"/>
        <w:rPr>
          <w:i/>
          <w:iCs/>
        </w:rPr>
      </w:pPr>
    </w:p>
    <w:p w14:paraId="4362AB84" w14:textId="6C3B91C5" w:rsidR="00DB6667" w:rsidRPr="00D75685" w:rsidRDefault="000E3E13" w:rsidP="00D75685">
      <w:pPr>
        <w:pStyle w:val="BodyTextIndent"/>
        <w:jc w:val="left"/>
      </w:pPr>
      <w:r>
        <w:rPr>
          <w:noProof/>
        </w:rPr>
        <w:drawing>
          <wp:anchor distT="0" distB="0" distL="114300" distR="114300" simplePos="0" relativeHeight="251664896" behindDoc="0" locked="0" layoutInCell="1" allowOverlap="1" wp14:anchorId="73934E4D" wp14:editId="49AB7799">
            <wp:simplePos x="0" y="0"/>
            <wp:positionH relativeFrom="column">
              <wp:posOffset>367021</wp:posOffset>
            </wp:positionH>
            <wp:positionV relativeFrom="paragraph">
              <wp:posOffset>7416</wp:posOffset>
            </wp:positionV>
            <wp:extent cx="2033421" cy="108048"/>
            <wp:effectExtent l="0" t="0" r="5080" b="6350"/>
            <wp:wrapNone/>
            <wp:docPr id="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pic:cNvPicPr>
                      <a:picLocks noChangeAspect="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2033421" cy="1080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rPr>
        <w:tab/>
      </w:r>
      <w:r w:rsidRPr="000E3E13">
        <w:rPr>
          <w:sz w:val="22"/>
          <w:szCs w:val="22"/>
        </w:rPr>
        <w:t>(6)</w:t>
      </w:r>
    </w:p>
    <w:p w14:paraId="7BC2AA33" w14:textId="3EC2A208" w:rsidR="00DB6667" w:rsidRPr="00DB6667" w:rsidRDefault="00DF12FC" w:rsidP="00DF12FC">
      <w:pPr>
        <w:pStyle w:val="BodyTextIndent"/>
        <w:rPr>
          <w:sz w:val="22"/>
          <w:szCs w:val="22"/>
        </w:rPr>
      </w:pPr>
      <w:r w:rsidRPr="00DF12FC">
        <w:rPr>
          <w:sz w:val="22"/>
          <w:szCs w:val="22"/>
        </w:rPr>
        <w:t>After obtaining the spectrum for each radiation source using the three different crystals, the calculation of the resolution is made and the following table</w:t>
      </w:r>
      <w:r w:rsidR="00FA4896">
        <w:rPr>
          <w:sz w:val="22"/>
          <w:szCs w:val="22"/>
        </w:rPr>
        <w:t xml:space="preserve"> (Table IV)</w:t>
      </w:r>
      <w:r w:rsidRPr="00DF12FC">
        <w:rPr>
          <w:sz w:val="22"/>
          <w:szCs w:val="22"/>
        </w:rPr>
        <w:t xml:space="preserve"> of comparison between crystals was generated.</w:t>
      </w:r>
    </w:p>
    <w:p w14:paraId="4B38A34E" w14:textId="2915A29B" w:rsidR="004D6B87" w:rsidRDefault="004D6B87" w:rsidP="00185EA0">
      <w:pPr>
        <w:pStyle w:val="BodyTextIndent"/>
        <w:jc w:val="left"/>
        <w:rPr>
          <w:sz w:val="22"/>
          <w:szCs w:val="22"/>
        </w:rPr>
      </w:pPr>
    </w:p>
    <w:p w14:paraId="548D7B78" w14:textId="2C99AA27" w:rsidR="00640264" w:rsidRDefault="00640264" w:rsidP="00EE3C22">
      <w:pPr>
        <w:pStyle w:val="BodyTextIndent"/>
        <w:rPr>
          <w:i/>
          <w:iCs/>
        </w:rPr>
      </w:pPr>
      <w:r w:rsidRPr="00BB7497">
        <w:rPr>
          <w:i/>
          <w:iCs/>
        </w:rPr>
        <w:t xml:space="preserve">Table </w:t>
      </w:r>
      <w:r>
        <w:rPr>
          <w:i/>
          <w:iCs/>
        </w:rPr>
        <w:t>IV</w:t>
      </w:r>
      <w:r w:rsidRPr="00BB7497">
        <w:rPr>
          <w:i/>
          <w:iCs/>
        </w:rPr>
        <w:t xml:space="preserve"> </w:t>
      </w:r>
      <w:r w:rsidR="00EE3C22" w:rsidRPr="00EE3C22">
        <w:rPr>
          <w:i/>
          <w:iCs/>
        </w:rPr>
        <w:t>: Resolution comparison for all sources using the three scintillation crystals.</w:t>
      </w:r>
    </w:p>
    <w:tbl>
      <w:tblPr>
        <w:tblStyle w:val="TableGridLight"/>
        <w:tblW w:w="5005" w:type="pct"/>
        <w:tblLayout w:type="fixed"/>
        <w:tblLook w:val="0420" w:firstRow="1" w:lastRow="0" w:firstColumn="0" w:lastColumn="0" w:noHBand="0" w:noVBand="1"/>
      </w:tblPr>
      <w:tblGrid>
        <w:gridCol w:w="1704"/>
        <w:gridCol w:w="1080"/>
        <w:gridCol w:w="1080"/>
        <w:gridCol w:w="901"/>
      </w:tblGrid>
      <w:tr w:rsidR="0050533F" w:rsidRPr="008D1E4E" w14:paraId="375510AD" w14:textId="77777777" w:rsidTr="0050533F">
        <w:trPr>
          <w:trHeight w:val="95"/>
        </w:trPr>
        <w:tc>
          <w:tcPr>
            <w:tcW w:w="1789" w:type="pct"/>
            <w:vMerge w:val="restart"/>
            <w:hideMark/>
          </w:tcPr>
          <w:p w14:paraId="3F717F4F"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b/>
                <w:bCs/>
                <w:sz w:val="18"/>
                <w:szCs w:val="18"/>
              </w:rPr>
              <w:t>Source/Crystal</w:t>
            </w:r>
          </w:p>
        </w:tc>
        <w:tc>
          <w:tcPr>
            <w:tcW w:w="1133" w:type="pct"/>
            <w:hideMark/>
          </w:tcPr>
          <w:p w14:paraId="002DBDBD"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b/>
                <w:bCs/>
                <w:sz w:val="18"/>
                <w:szCs w:val="18"/>
              </w:rPr>
              <w:t>LYSO(Ce)</w:t>
            </w:r>
          </w:p>
        </w:tc>
        <w:tc>
          <w:tcPr>
            <w:tcW w:w="1133" w:type="pct"/>
            <w:hideMark/>
          </w:tcPr>
          <w:p w14:paraId="75D4AC6F"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b/>
                <w:bCs/>
                <w:sz w:val="18"/>
                <w:szCs w:val="18"/>
              </w:rPr>
              <w:t>NE-102A</w:t>
            </w:r>
          </w:p>
        </w:tc>
        <w:tc>
          <w:tcPr>
            <w:tcW w:w="944" w:type="pct"/>
            <w:hideMark/>
          </w:tcPr>
          <w:p w14:paraId="7AE8280A"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b/>
                <w:bCs/>
                <w:sz w:val="18"/>
                <w:szCs w:val="18"/>
              </w:rPr>
              <w:t>CaF2</w:t>
            </w:r>
          </w:p>
        </w:tc>
      </w:tr>
      <w:tr w:rsidR="00052B1C" w:rsidRPr="008D1E4E" w14:paraId="180D0C74" w14:textId="77777777" w:rsidTr="00052B1C">
        <w:trPr>
          <w:trHeight w:val="276"/>
        </w:trPr>
        <w:tc>
          <w:tcPr>
            <w:tcW w:w="1789" w:type="pct"/>
            <w:vMerge/>
            <w:hideMark/>
          </w:tcPr>
          <w:p w14:paraId="556D9F3A" w14:textId="77777777" w:rsidR="00052B1C" w:rsidRPr="008D1E4E" w:rsidRDefault="00052B1C" w:rsidP="005D2094">
            <w:pPr>
              <w:spacing w:line="276" w:lineRule="auto"/>
              <w:ind w:left="426"/>
              <w:jc w:val="center"/>
              <w:rPr>
                <w:rFonts w:asciiTheme="majorBidi" w:hAnsiTheme="majorBidi" w:cstheme="majorBidi"/>
                <w:sz w:val="18"/>
                <w:szCs w:val="18"/>
              </w:rPr>
            </w:pPr>
          </w:p>
        </w:tc>
        <w:tc>
          <w:tcPr>
            <w:tcW w:w="3211" w:type="pct"/>
            <w:gridSpan w:val="3"/>
            <w:hideMark/>
          </w:tcPr>
          <w:p w14:paraId="0A166428" w14:textId="7970D2CD" w:rsidR="00052B1C" w:rsidRPr="008D1E4E" w:rsidRDefault="00052B1C" w:rsidP="00052B1C">
            <w:pPr>
              <w:spacing w:line="276" w:lineRule="auto"/>
              <w:jc w:val="center"/>
              <w:rPr>
                <w:rFonts w:asciiTheme="majorBidi" w:hAnsiTheme="majorBidi" w:cstheme="majorBidi"/>
                <w:b/>
                <w:bCs/>
                <w:sz w:val="18"/>
                <w:szCs w:val="18"/>
              </w:rPr>
            </w:pPr>
            <w:r w:rsidRPr="008D1E4E">
              <w:rPr>
                <w:rFonts w:asciiTheme="majorBidi" w:hAnsiTheme="majorBidi" w:cstheme="majorBidi"/>
                <w:b/>
                <w:bCs/>
                <w:sz w:val="18"/>
                <w:szCs w:val="18"/>
              </w:rPr>
              <w:t>Resolution (%)</w:t>
            </w:r>
          </w:p>
        </w:tc>
      </w:tr>
      <w:tr w:rsidR="0050533F" w:rsidRPr="008D1E4E" w14:paraId="1B8A76D0" w14:textId="77777777" w:rsidTr="0050533F">
        <w:trPr>
          <w:trHeight w:val="235"/>
        </w:trPr>
        <w:tc>
          <w:tcPr>
            <w:tcW w:w="1789" w:type="pct"/>
            <w:hideMark/>
          </w:tcPr>
          <w:p w14:paraId="47A38147" w14:textId="77777777" w:rsidR="008D1E4E" w:rsidRPr="008D1E4E" w:rsidRDefault="008D1E4E" w:rsidP="005D2094">
            <w:pPr>
              <w:spacing w:line="276" w:lineRule="auto"/>
              <w:jc w:val="center"/>
              <w:rPr>
                <w:rFonts w:asciiTheme="majorBidi" w:hAnsiTheme="majorBidi" w:cstheme="majorBidi"/>
                <w:b/>
                <w:bCs/>
                <w:sz w:val="18"/>
                <w:szCs w:val="18"/>
              </w:rPr>
            </w:pPr>
            <w:r w:rsidRPr="008D1E4E">
              <w:rPr>
                <w:rFonts w:asciiTheme="majorBidi" w:hAnsiTheme="majorBidi" w:cstheme="majorBidi"/>
                <w:b/>
                <w:bCs/>
                <w:sz w:val="18"/>
                <w:szCs w:val="18"/>
              </w:rPr>
              <w:t>Cs-137 (32 keV)</w:t>
            </w:r>
          </w:p>
        </w:tc>
        <w:tc>
          <w:tcPr>
            <w:tcW w:w="1133" w:type="pct"/>
            <w:hideMark/>
          </w:tcPr>
          <w:p w14:paraId="66A3510A"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91.52</w:t>
            </w:r>
          </w:p>
        </w:tc>
        <w:tc>
          <w:tcPr>
            <w:tcW w:w="1133" w:type="pct"/>
            <w:hideMark/>
          </w:tcPr>
          <w:p w14:paraId="2268DB14"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c>
          <w:tcPr>
            <w:tcW w:w="944" w:type="pct"/>
            <w:hideMark/>
          </w:tcPr>
          <w:p w14:paraId="2BA95E11"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r>
      <w:tr w:rsidR="0050533F" w:rsidRPr="008D1E4E" w14:paraId="411E8E2F" w14:textId="77777777" w:rsidTr="0050533F">
        <w:trPr>
          <w:trHeight w:val="29"/>
        </w:trPr>
        <w:tc>
          <w:tcPr>
            <w:tcW w:w="1789" w:type="pct"/>
            <w:hideMark/>
          </w:tcPr>
          <w:p w14:paraId="29FCCBBA" w14:textId="77777777" w:rsidR="008D1E4E" w:rsidRPr="008D1E4E" w:rsidRDefault="008D1E4E" w:rsidP="005D2094">
            <w:pPr>
              <w:spacing w:line="276" w:lineRule="auto"/>
              <w:jc w:val="center"/>
              <w:rPr>
                <w:rFonts w:asciiTheme="majorBidi" w:hAnsiTheme="majorBidi" w:cstheme="majorBidi"/>
                <w:b/>
                <w:bCs/>
                <w:sz w:val="18"/>
                <w:szCs w:val="18"/>
              </w:rPr>
            </w:pPr>
            <w:r w:rsidRPr="008D1E4E">
              <w:rPr>
                <w:rFonts w:asciiTheme="majorBidi" w:hAnsiTheme="majorBidi" w:cstheme="majorBidi"/>
                <w:b/>
                <w:bCs/>
                <w:sz w:val="18"/>
                <w:szCs w:val="18"/>
              </w:rPr>
              <w:t>Cs-137 (662 keV)</w:t>
            </w:r>
          </w:p>
        </w:tc>
        <w:tc>
          <w:tcPr>
            <w:tcW w:w="1133" w:type="pct"/>
            <w:hideMark/>
          </w:tcPr>
          <w:p w14:paraId="622060F4"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11.10</w:t>
            </w:r>
          </w:p>
        </w:tc>
        <w:tc>
          <w:tcPr>
            <w:tcW w:w="1133" w:type="pct"/>
            <w:hideMark/>
          </w:tcPr>
          <w:p w14:paraId="0F346E4C"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c>
          <w:tcPr>
            <w:tcW w:w="944" w:type="pct"/>
            <w:hideMark/>
          </w:tcPr>
          <w:p w14:paraId="69782489"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36.78</w:t>
            </w:r>
          </w:p>
        </w:tc>
      </w:tr>
      <w:tr w:rsidR="0050533F" w:rsidRPr="008D1E4E" w14:paraId="53FB1FBD" w14:textId="77777777" w:rsidTr="0050533F">
        <w:trPr>
          <w:trHeight w:val="123"/>
        </w:trPr>
        <w:tc>
          <w:tcPr>
            <w:tcW w:w="1789" w:type="pct"/>
            <w:hideMark/>
          </w:tcPr>
          <w:p w14:paraId="4C4188ED" w14:textId="77777777" w:rsidR="008D1E4E" w:rsidRPr="008D1E4E" w:rsidRDefault="008D1E4E" w:rsidP="005D2094">
            <w:pPr>
              <w:spacing w:line="276" w:lineRule="auto"/>
              <w:jc w:val="center"/>
              <w:rPr>
                <w:rFonts w:asciiTheme="majorBidi" w:hAnsiTheme="majorBidi" w:cstheme="majorBidi"/>
                <w:b/>
                <w:bCs/>
                <w:sz w:val="18"/>
                <w:szCs w:val="18"/>
              </w:rPr>
            </w:pPr>
            <w:r w:rsidRPr="008D1E4E">
              <w:rPr>
                <w:rFonts w:asciiTheme="majorBidi" w:hAnsiTheme="majorBidi" w:cstheme="majorBidi"/>
                <w:b/>
                <w:bCs/>
                <w:sz w:val="18"/>
                <w:szCs w:val="18"/>
              </w:rPr>
              <w:t>Am-241 (59.6 keV)</w:t>
            </w:r>
          </w:p>
        </w:tc>
        <w:tc>
          <w:tcPr>
            <w:tcW w:w="1133" w:type="pct"/>
            <w:hideMark/>
          </w:tcPr>
          <w:p w14:paraId="092EBC80"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35.58</w:t>
            </w:r>
          </w:p>
        </w:tc>
        <w:tc>
          <w:tcPr>
            <w:tcW w:w="1133" w:type="pct"/>
            <w:hideMark/>
          </w:tcPr>
          <w:p w14:paraId="61022A27"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37.5</w:t>
            </w:r>
          </w:p>
        </w:tc>
        <w:tc>
          <w:tcPr>
            <w:tcW w:w="944" w:type="pct"/>
            <w:hideMark/>
          </w:tcPr>
          <w:p w14:paraId="2B180817"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113.14</w:t>
            </w:r>
          </w:p>
        </w:tc>
      </w:tr>
      <w:tr w:rsidR="0050533F" w:rsidRPr="008D1E4E" w14:paraId="0E2EA5D7" w14:textId="77777777" w:rsidTr="0050533F">
        <w:trPr>
          <w:trHeight w:val="17"/>
        </w:trPr>
        <w:tc>
          <w:tcPr>
            <w:tcW w:w="1789" w:type="pct"/>
            <w:hideMark/>
          </w:tcPr>
          <w:p w14:paraId="63FD7724" w14:textId="77777777" w:rsidR="008D1E4E" w:rsidRPr="008D1E4E" w:rsidRDefault="008D1E4E" w:rsidP="005D2094">
            <w:pPr>
              <w:spacing w:line="276" w:lineRule="auto"/>
              <w:jc w:val="center"/>
              <w:rPr>
                <w:rFonts w:asciiTheme="majorBidi" w:hAnsiTheme="majorBidi" w:cstheme="majorBidi"/>
                <w:b/>
                <w:bCs/>
                <w:sz w:val="18"/>
                <w:szCs w:val="18"/>
              </w:rPr>
            </w:pPr>
            <w:r w:rsidRPr="008D1E4E">
              <w:rPr>
                <w:rFonts w:asciiTheme="majorBidi" w:hAnsiTheme="majorBidi" w:cstheme="majorBidi"/>
                <w:b/>
                <w:bCs/>
                <w:sz w:val="18"/>
                <w:szCs w:val="18"/>
              </w:rPr>
              <w:t>Ba-133 (30.8 keV)</w:t>
            </w:r>
          </w:p>
        </w:tc>
        <w:tc>
          <w:tcPr>
            <w:tcW w:w="1133" w:type="pct"/>
            <w:hideMark/>
          </w:tcPr>
          <w:p w14:paraId="0DD085FC"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73.74</w:t>
            </w:r>
          </w:p>
        </w:tc>
        <w:tc>
          <w:tcPr>
            <w:tcW w:w="1133" w:type="pct"/>
            <w:hideMark/>
          </w:tcPr>
          <w:p w14:paraId="13B0C939"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c>
          <w:tcPr>
            <w:tcW w:w="944" w:type="pct"/>
            <w:hideMark/>
          </w:tcPr>
          <w:p w14:paraId="00245DC9"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r>
      <w:tr w:rsidR="0050533F" w:rsidRPr="008D1E4E" w14:paraId="231FEC2C" w14:textId="77777777" w:rsidTr="0050533F">
        <w:trPr>
          <w:trHeight w:val="17"/>
        </w:trPr>
        <w:tc>
          <w:tcPr>
            <w:tcW w:w="1789" w:type="pct"/>
            <w:hideMark/>
          </w:tcPr>
          <w:p w14:paraId="2E9CD6F7" w14:textId="77777777" w:rsidR="008D1E4E" w:rsidRPr="008D1E4E" w:rsidRDefault="008D1E4E" w:rsidP="005D2094">
            <w:pPr>
              <w:spacing w:line="276" w:lineRule="auto"/>
              <w:jc w:val="center"/>
              <w:rPr>
                <w:rFonts w:asciiTheme="majorBidi" w:hAnsiTheme="majorBidi" w:cstheme="majorBidi"/>
                <w:b/>
                <w:bCs/>
                <w:sz w:val="18"/>
                <w:szCs w:val="18"/>
              </w:rPr>
            </w:pPr>
            <w:r w:rsidRPr="008D1E4E">
              <w:rPr>
                <w:rFonts w:asciiTheme="majorBidi" w:hAnsiTheme="majorBidi" w:cstheme="majorBidi"/>
                <w:b/>
                <w:bCs/>
                <w:sz w:val="18"/>
                <w:szCs w:val="18"/>
              </w:rPr>
              <w:t>Ba-133 (81 keV)</w:t>
            </w:r>
          </w:p>
        </w:tc>
        <w:tc>
          <w:tcPr>
            <w:tcW w:w="1133" w:type="pct"/>
            <w:hideMark/>
          </w:tcPr>
          <w:p w14:paraId="51EF89DE"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21.97</w:t>
            </w:r>
          </w:p>
        </w:tc>
        <w:tc>
          <w:tcPr>
            <w:tcW w:w="1133" w:type="pct"/>
            <w:hideMark/>
          </w:tcPr>
          <w:p w14:paraId="6D88E848"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c>
          <w:tcPr>
            <w:tcW w:w="944" w:type="pct"/>
            <w:hideMark/>
          </w:tcPr>
          <w:p w14:paraId="3843FBCE" w14:textId="77777777" w:rsidR="008D1E4E" w:rsidRPr="008D1E4E" w:rsidRDefault="008D1E4E" w:rsidP="005D2094">
            <w:pPr>
              <w:spacing w:line="276" w:lineRule="auto"/>
              <w:jc w:val="center"/>
              <w:rPr>
                <w:rFonts w:asciiTheme="majorBidi" w:hAnsiTheme="majorBidi" w:cstheme="majorBidi"/>
                <w:sz w:val="18"/>
                <w:szCs w:val="18"/>
              </w:rPr>
            </w:pPr>
            <w:r w:rsidRPr="008D1E4E">
              <w:rPr>
                <w:rFonts w:asciiTheme="majorBidi" w:hAnsiTheme="majorBidi" w:cstheme="majorBidi"/>
                <w:sz w:val="18"/>
                <w:szCs w:val="18"/>
              </w:rPr>
              <w:t>-</w:t>
            </w:r>
          </w:p>
        </w:tc>
      </w:tr>
    </w:tbl>
    <w:p w14:paraId="571486E3" w14:textId="77777777" w:rsidR="00583784" w:rsidRDefault="00583784" w:rsidP="00D75685">
      <w:pPr>
        <w:pStyle w:val="BodyTextIndent"/>
        <w:ind w:firstLine="0"/>
        <w:rPr>
          <w:sz w:val="22"/>
          <w:szCs w:val="22"/>
        </w:rPr>
      </w:pPr>
    </w:p>
    <w:p w14:paraId="53697BA9" w14:textId="5A3F3555" w:rsidR="004D1209" w:rsidRDefault="004D1209" w:rsidP="004D1209">
      <w:pPr>
        <w:pStyle w:val="BodyTextIndent"/>
        <w:ind w:firstLine="0"/>
        <w:jc w:val="left"/>
        <w:rPr>
          <w:b/>
          <w:bCs/>
          <w:i/>
          <w:iCs/>
          <w:sz w:val="22"/>
          <w:szCs w:val="22"/>
        </w:rPr>
      </w:pPr>
      <w:r>
        <w:rPr>
          <w:b/>
          <w:bCs/>
          <w:i/>
          <w:iCs/>
          <w:sz w:val="22"/>
          <w:szCs w:val="22"/>
        </w:rPr>
        <w:t>V</w:t>
      </w:r>
      <w:r w:rsidRPr="00BB7497">
        <w:rPr>
          <w:b/>
          <w:bCs/>
          <w:i/>
          <w:iCs/>
          <w:sz w:val="22"/>
          <w:szCs w:val="22"/>
        </w:rPr>
        <w:t>.</w:t>
      </w:r>
      <w:r>
        <w:rPr>
          <w:b/>
          <w:bCs/>
          <w:i/>
          <w:iCs/>
          <w:sz w:val="22"/>
          <w:szCs w:val="22"/>
        </w:rPr>
        <w:t>B</w:t>
      </w:r>
      <w:r w:rsidRPr="00BB7497">
        <w:rPr>
          <w:b/>
          <w:bCs/>
          <w:i/>
          <w:iCs/>
          <w:sz w:val="22"/>
          <w:szCs w:val="22"/>
        </w:rPr>
        <w:t xml:space="preserve">. </w:t>
      </w:r>
      <w:r w:rsidR="00810A2E" w:rsidRPr="00810A2E">
        <w:rPr>
          <w:b/>
          <w:bCs/>
          <w:i/>
          <w:iCs/>
          <w:sz w:val="22"/>
          <w:szCs w:val="22"/>
        </w:rPr>
        <w:t>Efficiency</w:t>
      </w:r>
    </w:p>
    <w:p w14:paraId="2D965A75" w14:textId="5C67F930" w:rsidR="00583784" w:rsidRDefault="00583784" w:rsidP="00A20A99">
      <w:pPr>
        <w:pStyle w:val="BodyTextIndent"/>
        <w:ind w:left="360" w:firstLine="0"/>
        <w:jc w:val="left"/>
        <w:rPr>
          <w:b/>
          <w:bCs/>
          <w:sz w:val="22"/>
          <w:szCs w:val="22"/>
        </w:rPr>
      </w:pPr>
    </w:p>
    <w:p w14:paraId="570B0F29" w14:textId="3A1B4184" w:rsidR="005770BF" w:rsidRDefault="005770BF" w:rsidP="005770BF">
      <w:pPr>
        <w:pStyle w:val="BodyTextIndent"/>
        <w:rPr>
          <w:sz w:val="22"/>
          <w:szCs w:val="22"/>
        </w:rPr>
      </w:pPr>
      <w:r w:rsidRPr="005770BF">
        <w:rPr>
          <w:sz w:val="22"/>
          <w:szCs w:val="22"/>
        </w:rPr>
        <w:lastRenderedPageBreak/>
        <w:t xml:space="preserve">Before starting to calculate the efficiency of the detection system, a few adjustments to the set up need to be made. First, add lead plates around the box to eliminate scattered radiation quanta as shown in figure </w:t>
      </w:r>
      <w:r w:rsidR="007E3976">
        <w:rPr>
          <w:sz w:val="22"/>
          <w:szCs w:val="22"/>
        </w:rPr>
        <w:t>15</w:t>
      </w:r>
      <w:r w:rsidRPr="005770BF">
        <w:rPr>
          <w:sz w:val="22"/>
          <w:szCs w:val="22"/>
        </w:rPr>
        <w:t>.</w:t>
      </w:r>
      <w:r w:rsidR="007E3976">
        <w:rPr>
          <w:sz w:val="22"/>
          <w:szCs w:val="22"/>
        </w:rPr>
        <w:t xml:space="preserve"> </w:t>
      </w:r>
      <w:r w:rsidR="007E3976" w:rsidRPr="007E3976">
        <w:rPr>
          <w:sz w:val="22"/>
          <w:szCs w:val="22"/>
        </w:rPr>
        <w:t>Then set the radiation source of interest at a distance of 5 cm away from the detection surface</w:t>
      </w:r>
      <w:r w:rsidR="007E3976">
        <w:rPr>
          <w:sz w:val="22"/>
          <w:szCs w:val="22"/>
        </w:rPr>
        <w:t>.</w:t>
      </w:r>
    </w:p>
    <w:p w14:paraId="26F1DD64" w14:textId="77777777" w:rsidR="00C84B2E" w:rsidRPr="00D75685" w:rsidRDefault="00C84B2E" w:rsidP="005770BF">
      <w:pPr>
        <w:pStyle w:val="BodyTextIndent"/>
        <w:rPr>
          <w:sz w:val="14"/>
          <w:szCs w:val="14"/>
        </w:rPr>
      </w:pPr>
    </w:p>
    <w:p w14:paraId="1C798C81" w14:textId="7E0FE9E1" w:rsidR="00C84B2E" w:rsidRPr="005770BF" w:rsidRDefault="00C84B2E" w:rsidP="005770BF">
      <w:pPr>
        <w:pStyle w:val="BodyTextIndent"/>
        <w:rPr>
          <w:sz w:val="22"/>
          <w:szCs w:val="22"/>
        </w:rPr>
      </w:pPr>
      <w:r>
        <w:rPr>
          <w:noProof/>
        </w:rPr>
        <w:drawing>
          <wp:inline distT="0" distB="0" distL="0" distR="0" wp14:anchorId="438C65B5" wp14:editId="0D49287E">
            <wp:extent cx="1583284" cy="2799821"/>
            <wp:effectExtent l="1270" t="0" r="0" b="0"/>
            <wp:docPr id="35" name="Content Placeholder 7" descr="A picture containing text,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pic:nvPicPr>
                  <pic:blipFill>
                    <a:blip r:embed="rId2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0A4AC68-E834-9C50-735E-B6AC903AE4BB}"/>
                        </a:ext>
                      </a:extLst>
                    </a:blip>
                    <a:srcRect l="2534" t="16498" r="20933" b="22604"/>
                    <a:stretch>
                      <a:fillRect/>
                    </a:stretch>
                  </pic:blipFill>
                  <pic:spPr>
                    <a:xfrm rot="16200000">
                      <a:off x="0" y="0"/>
                      <a:ext cx="1591669" cy="2814649"/>
                    </a:xfrm>
                    <a:prstGeom prst="rect">
                      <a:avLst/>
                    </a:prstGeom>
                  </pic:spPr>
                </pic:pic>
              </a:graphicData>
            </a:graphic>
          </wp:inline>
        </w:drawing>
      </w:r>
    </w:p>
    <w:p w14:paraId="3D6E8177" w14:textId="591067CA" w:rsidR="004D1209" w:rsidRDefault="00C84B2E" w:rsidP="00C84B2E">
      <w:pPr>
        <w:pStyle w:val="BodyTextIndent"/>
        <w:rPr>
          <w:i/>
          <w:iCs/>
        </w:rPr>
      </w:pPr>
      <w:r w:rsidRPr="00BB7497">
        <w:rPr>
          <w:i/>
          <w:iCs/>
        </w:rPr>
        <w:t xml:space="preserve">Fig. </w:t>
      </w:r>
      <w:r>
        <w:rPr>
          <w:i/>
          <w:iCs/>
        </w:rPr>
        <w:t>1</w:t>
      </w:r>
      <w:r w:rsidR="006D4898">
        <w:rPr>
          <w:i/>
          <w:iCs/>
        </w:rPr>
        <w:t>5</w:t>
      </w:r>
      <w:r w:rsidRPr="00BB7497">
        <w:rPr>
          <w:i/>
          <w:iCs/>
        </w:rPr>
        <w:t>.</w:t>
      </w:r>
      <w:r>
        <w:rPr>
          <w:i/>
          <w:iCs/>
        </w:rPr>
        <w:t xml:space="preserve"> </w:t>
      </w:r>
      <w:r w:rsidR="006D4898">
        <w:rPr>
          <w:i/>
          <w:iCs/>
        </w:rPr>
        <w:t>A</w:t>
      </w:r>
      <w:r w:rsidR="006D4898" w:rsidRPr="006D4898">
        <w:rPr>
          <w:i/>
          <w:iCs/>
        </w:rPr>
        <w:t>djusted setup for efficiency</w:t>
      </w:r>
      <w:r w:rsidR="006D4898">
        <w:rPr>
          <w:i/>
          <w:iCs/>
        </w:rPr>
        <w:t xml:space="preserve"> measurements</w:t>
      </w:r>
    </w:p>
    <w:p w14:paraId="57889B65" w14:textId="77777777" w:rsidR="006D4898" w:rsidRPr="00D75685" w:rsidRDefault="006D4898" w:rsidP="00C84B2E">
      <w:pPr>
        <w:pStyle w:val="BodyTextIndent"/>
        <w:rPr>
          <w:i/>
          <w:iCs/>
          <w:sz w:val="10"/>
          <w:szCs w:val="10"/>
        </w:rPr>
      </w:pPr>
    </w:p>
    <w:p w14:paraId="1593D99E" w14:textId="26124802" w:rsidR="009F6AAF" w:rsidRDefault="009B7B54" w:rsidP="00741837">
      <w:pPr>
        <w:pStyle w:val="BodyTextIndent"/>
        <w:rPr>
          <w:sz w:val="22"/>
          <w:szCs w:val="22"/>
        </w:rPr>
      </w:pPr>
      <w:r>
        <w:rPr>
          <w:sz w:val="22"/>
          <w:szCs w:val="22"/>
        </w:rPr>
        <w:t>LYS</w:t>
      </w:r>
      <w:r w:rsidR="00B10D51">
        <w:rPr>
          <w:sz w:val="22"/>
          <w:szCs w:val="22"/>
        </w:rPr>
        <w:t>O</w:t>
      </w:r>
      <w:r w:rsidR="0030210F">
        <w:rPr>
          <w:sz w:val="22"/>
          <w:szCs w:val="22"/>
        </w:rPr>
        <w:t>(Ce)</w:t>
      </w:r>
      <w:r w:rsidR="00B10D51">
        <w:rPr>
          <w:sz w:val="22"/>
          <w:szCs w:val="22"/>
        </w:rPr>
        <w:t xml:space="preserve">: </w:t>
      </w:r>
      <w:r w:rsidR="00FF463C" w:rsidRPr="00FF463C">
        <w:rPr>
          <w:sz w:val="22"/>
          <w:szCs w:val="22"/>
        </w:rPr>
        <w:t xml:space="preserve">Counting for 15 </w:t>
      </w:r>
      <w:r w:rsidR="00741837">
        <w:rPr>
          <w:sz w:val="22"/>
          <w:szCs w:val="22"/>
        </w:rPr>
        <w:t>min</w:t>
      </w:r>
      <w:r w:rsidR="00FF463C" w:rsidRPr="00FF463C">
        <w:rPr>
          <w:sz w:val="22"/>
          <w:szCs w:val="22"/>
        </w:rPr>
        <w:t xml:space="preserve">. The net count was found to be 43265 counts. The absolute efficiency for the 662 keV was found to be 0.013%. The intrinsic efficiency for that energy was calculated and found to be 11.69%. The first two peaks in figure </w:t>
      </w:r>
      <w:r w:rsidR="00C44985">
        <w:rPr>
          <w:sz w:val="22"/>
          <w:szCs w:val="22"/>
        </w:rPr>
        <w:t>16</w:t>
      </w:r>
      <w:r w:rsidR="00FF463C" w:rsidRPr="00FF463C">
        <w:rPr>
          <w:sz w:val="22"/>
          <w:szCs w:val="22"/>
        </w:rPr>
        <w:t xml:space="preserve"> are a combination of the characteristic x ray for lead (L and K shell with energies 15,70 keV) and the 32 keV x-ray for the cesium.</w:t>
      </w:r>
      <w:r w:rsidR="000C0C76">
        <w:rPr>
          <w:sz w:val="22"/>
          <w:szCs w:val="22"/>
        </w:rPr>
        <w:t xml:space="preserve"> The spectrum is shown in figure 16.</w:t>
      </w:r>
    </w:p>
    <w:p w14:paraId="3EB5AC1B" w14:textId="77777777" w:rsidR="000C0C76" w:rsidRPr="00A433B3" w:rsidRDefault="000C0C76" w:rsidP="00FF463C">
      <w:pPr>
        <w:pStyle w:val="BodyTextIndent"/>
        <w:ind w:firstLine="0"/>
        <w:rPr>
          <w:sz w:val="2"/>
          <w:szCs w:val="2"/>
        </w:rPr>
      </w:pPr>
    </w:p>
    <w:p w14:paraId="2217F84A" w14:textId="0B69C16B" w:rsidR="000C0C76" w:rsidRDefault="000C0C76" w:rsidP="00FF463C">
      <w:pPr>
        <w:pStyle w:val="BodyTextIndent"/>
        <w:ind w:firstLine="0"/>
        <w:rPr>
          <w:sz w:val="22"/>
          <w:szCs w:val="22"/>
        </w:rPr>
      </w:pPr>
      <w:r w:rsidRPr="004634AB">
        <w:rPr>
          <w:rFonts w:asciiTheme="majorBidi" w:hAnsiTheme="majorBidi" w:cstheme="majorBidi"/>
          <w:noProof/>
        </w:rPr>
        <w:drawing>
          <wp:inline distT="0" distB="0" distL="0" distR="0" wp14:anchorId="7DCC453D" wp14:editId="7812C568">
            <wp:extent cx="3004470" cy="1495323"/>
            <wp:effectExtent l="0" t="0" r="5715" b="0"/>
            <wp:docPr id="49" name="صورة 4" descr="Chart, line chart&#10;&#10;Description automatically generated">
              <a:extLst xmlns:a="http://schemas.openxmlformats.org/drawingml/2006/main">
                <a:ext uri="{FF2B5EF4-FFF2-40B4-BE49-F238E27FC236}">
                  <a16:creationId xmlns:a16="http://schemas.microsoft.com/office/drawing/2014/main" id="{1AC8A61D-BD4A-C4A7-4620-BAAFDC0C0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 descr="Chart, line chart&#10;&#10;Description automatically generated">
                      <a:extLst>
                        <a:ext uri="{FF2B5EF4-FFF2-40B4-BE49-F238E27FC236}">
                          <a16:creationId xmlns:a16="http://schemas.microsoft.com/office/drawing/2014/main" id="{1AC8A61D-BD4A-C4A7-4620-BAAFDC0C0A60}"/>
                        </a:ext>
                      </a:extLst>
                    </pic:cNvPr>
                    <pic:cNvPicPr>
                      <a:picLocks noChangeAspect="1"/>
                    </pic:cNvPicPr>
                  </pic:nvPicPr>
                  <pic:blipFill rotWithShape="1">
                    <a:blip r:embed="rId29"/>
                    <a:srcRect l="3589" t="11497" r="1573" b="4418"/>
                    <a:stretch/>
                  </pic:blipFill>
                  <pic:spPr bwMode="auto">
                    <a:xfrm>
                      <a:off x="0" y="0"/>
                      <a:ext cx="3018938" cy="1502524"/>
                    </a:xfrm>
                    <a:prstGeom prst="rect">
                      <a:avLst/>
                    </a:prstGeom>
                    <a:ln>
                      <a:noFill/>
                    </a:ln>
                    <a:extLst>
                      <a:ext uri="{53640926-AAD7-44D8-BBD7-CCE9431645EC}">
                        <a14:shadowObscured xmlns:a14="http://schemas.microsoft.com/office/drawing/2010/main"/>
                      </a:ext>
                    </a:extLst>
                  </pic:spPr>
                </pic:pic>
              </a:graphicData>
            </a:graphic>
          </wp:inline>
        </w:drawing>
      </w:r>
    </w:p>
    <w:p w14:paraId="2A02ADC0" w14:textId="0B5726B7" w:rsidR="00E73ECE" w:rsidRDefault="000C0C76" w:rsidP="0093026A">
      <w:pPr>
        <w:pStyle w:val="BodyTextIndent"/>
        <w:jc w:val="left"/>
        <w:rPr>
          <w:i/>
          <w:iCs/>
        </w:rPr>
      </w:pPr>
      <w:r w:rsidRPr="00BB7497">
        <w:rPr>
          <w:i/>
          <w:iCs/>
        </w:rPr>
        <w:t xml:space="preserve">Fig. </w:t>
      </w:r>
      <w:r>
        <w:rPr>
          <w:i/>
          <w:iCs/>
        </w:rPr>
        <w:t>16</w:t>
      </w:r>
      <w:r w:rsidRPr="00BB7497">
        <w:rPr>
          <w:i/>
          <w:iCs/>
        </w:rPr>
        <w:t>.</w:t>
      </w:r>
      <w:r w:rsidR="0093026A" w:rsidRPr="0093026A">
        <w:rPr>
          <w:i/>
          <w:iCs/>
        </w:rPr>
        <w:t xml:space="preserve"> Cs-137 spectrum using the LYSO(Ce)</w:t>
      </w:r>
    </w:p>
    <w:p w14:paraId="787E0DBC" w14:textId="77777777" w:rsidR="00A433B3" w:rsidRPr="00D75685" w:rsidRDefault="00A433B3" w:rsidP="0093026A">
      <w:pPr>
        <w:pStyle w:val="BodyTextIndent"/>
        <w:jc w:val="left"/>
        <w:rPr>
          <w:i/>
          <w:iCs/>
          <w:sz w:val="10"/>
          <w:szCs w:val="10"/>
        </w:rPr>
      </w:pPr>
    </w:p>
    <w:p w14:paraId="26342EAD" w14:textId="73BE8769" w:rsidR="000C0C76" w:rsidRDefault="00E0078A" w:rsidP="00FF463C">
      <w:pPr>
        <w:pStyle w:val="BodyTextIndent"/>
        <w:ind w:firstLine="0"/>
        <w:rPr>
          <w:sz w:val="22"/>
          <w:szCs w:val="22"/>
        </w:rPr>
      </w:pPr>
      <w:r>
        <w:rPr>
          <w:sz w:val="22"/>
          <w:szCs w:val="22"/>
        </w:rPr>
        <w:t>For the Am-241,</w:t>
      </w:r>
      <w:r w:rsidR="00E73ECE">
        <w:rPr>
          <w:sz w:val="22"/>
          <w:szCs w:val="22"/>
        </w:rPr>
        <w:t xml:space="preserve"> </w:t>
      </w:r>
      <w:r w:rsidR="00E73ECE" w:rsidRPr="00E73ECE">
        <w:rPr>
          <w:sz w:val="22"/>
          <w:szCs w:val="22"/>
        </w:rPr>
        <w:t xml:space="preserve">The net count was found to be 14356 counts. The absolute efficiency for the 59.6 keV was found to be 0.104%. The intrinsic efficiency for that energy was calculated and found to be 90.42%. The spectrum for this set up can be seen in figure </w:t>
      </w:r>
      <w:r w:rsidR="00E73ECE">
        <w:rPr>
          <w:sz w:val="22"/>
          <w:szCs w:val="22"/>
        </w:rPr>
        <w:t>17.</w:t>
      </w:r>
    </w:p>
    <w:p w14:paraId="0CEA0B5E" w14:textId="77777777" w:rsidR="00983D8B" w:rsidRPr="00983D8B" w:rsidRDefault="00983D8B" w:rsidP="00FF463C">
      <w:pPr>
        <w:pStyle w:val="BodyTextIndent"/>
        <w:ind w:firstLine="0"/>
        <w:rPr>
          <w:sz w:val="12"/>
          <w:szCs w:val="12"/>
        </w:rPr>
      </w:pPr>
    </w:p>
    <w:p w14:paraId="28CF203F" w14:textId="02F8A69A" w:rsidR="00D75685" w:rsidRDefault="00D75685" w:rsidP="00FF463C">
      <w:pPr>
        <w:pStyle w:val="BodyTextIndent"/>
        <w:ind w:firstLine="0"/>
        <w:rPr>
          <w:sz w:val="22"/>
          <w:szCs w:val="22"/>
        </w:rPr>
      </w:pPr>
      <w:r w:rsidRPr="00D75685">
        <w:rPr>
          <w:rFonts w:eastAsia="Times New Roman"/>
          <w:noProof/>
          <w:kern w:val="0"/>
          <w:sz w:val="24"/>
          <w:szCs w:val="24"/>
        </w:rPr>
        <w:drawing>
          <wp:inline distT="0" distB="0" distL="0" distR="0" wp14:anchorId="181C04B7" wp14:editId="0CEFFAF9">
            <wp:extent cx="2851904" cy="1291670"/>
            <wp:effectExtent l="0" t="0" r="5715" b="3810"/>
            <wp:docPr id="50" name="صورة 4" descr="Chart&#10;&#10;Description automatically generated">
              <a:extLst xmlns:a="http://schemas.openxmlformats.org/drawingml/2006/main">
                <a:ext uri="{FF2B5EF4-FFF2-40B4-BE49-F238E27FC236}">
                  <a16:creationId xmlns:a16="http://schemas.microsoft.com/office/drawing/2014/main" id="{57CA627E-58C3-72AD-1F8C-9724FA7FB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4" descr="Chart&#10;&#10;Description automatically generated">
                      <a:extLst>
                        <a:ext uri="{FF2B5EF4-FFF2-40B4-BE49-F238E27FC236}">
                          <a16:creationId xmlns:a16="http://schemas.microsoft.com/office/drawing/2014/main" id="{57CA627E-58C3-72AD-1F8C-9724FA7FB664}"/>
                        </a:ext>
                      </a:extLst>
                    </pic:cNvPr>
                    <pic:cNvPicPr>
                      <a:picLocks noChangeAspect="1"/>
                    </pic:cNvPicPr>
                  </pic:nvPicPr>
                  <pic:blipFill rotWithShape="1">
                    <a:blip r:embed="rId30"/>
                    <a:srcRect l="3378" t="15263" r="2442" b="5670"/>
                    <a:stretch/>
                  </pic:blipFill>
                  <pic:spPr bwMode="auto">
                    <a:xfrm>
                      <a:off x="0" y="0"/>
                      <a:ext cx="2852656" cy="1292011"/>
                    </a:xfrm>
                    <a:prstGeom prst="rect">
                      <a:avLst/>
                    </a:prstGeom>
                    <a:ln>
                      <a:noFill/>
                    </a:ln>
                    <a:extLst>
                      <a:ext uri="{53640926-AAD7-44D8-BBD7-CCE9431645EC}">
                        <a14:shadowObscured xmlns:a14="http://schemas.microsoft.com/office/drawing/2010/main"/>
                      </a:ext>
                    </a:extLst>
                  </pic:spPr>
                </pic:pic>
              </a:graphicData>
            </a:graphic>
          </wp:inline>
        </w:drawing>
      </w:r>
    </w:p>
    <w:p w14:paraId="0A57EB02" w14:textId="7547707E" w:rsidR="00D5303E" w:rsidRDefault="00D5303E" w:rsidP="00983D8B">
      <w:pPr>
        <w:pStyle w:val="BodyTextIndent"/>
        <w:jc w:val="left"/>
        <w:rPr>
          <w:i/>
          <w:iCs/>
        </w:rPr>
      </w:pPr>
      <w:r w:rsidRPr="00BB7497">
        <w:rPr>
          <w:i/>
          <w:iCs/>
        </w:rPr>
        <w:t xml:space="preserve">Fig. </w:t>
      </w:r>
      <w:r>
        <w:rPr>
          <w:i/>
          <w:iCs/>
        </w:rPr>
        <w:t>1</w:t>
      </w:r>
      <w:r w:rsidR="00027F05">
        <w:rPr>
          <w:i/>
          <w:iCs/>
        </w:rPr>
        <w:t>7</w:t>
      </w:r>
      <w:r w:rsidRPr="00BB7497">
        <w:rPr>
          <w:i/>
          <w:iCs/>
        </w:rPr>
        <w:t>.</w:t>
      </w:r>
      <w:r>
        <w:rPr>
          <w:i/>
          <w:iCs/>
        </w:rPr>
        <w:t xml:space="preserve"> </w:t>
      </w:r>
      <w:r w:rsidR="00983D8B" w:rsidRPr="00983D8B">
        <w:rPr>
          <w:i/>
          <w:iCs/>
        </w:rPr>
        <w:t>Am-241 spectrum using the LYSO(Ce)</w:t>
      </w:r>
    </w:p>
    <w:p w14:paraId="02013BE7" w14:textId="47D4AE82" w:rsidR="00027F05" w:rsidRDefault="00027F05" w:rsidP="00027F05">
      <w:pPr>
        <w:pStyle w:val="BodyTextIndent"/>
        <w:ind w:firstLine="0"/>
        <w:rPr>
          <w:sz w:val="22"/>
          <w:szCs w:val="22"/>
        </w:rPr>
      </w:pPr>
      <w:r w:rsidRPr="00027F05">
        <w:rPr>
          <w:sz w:val="22"/>
          <w:szCs w:val="22"/>
        </w:rPr>
        <w:t xml:space="preserve">The first two peaks in figure </w:t>
      </w:r>
      <w:r>
        <w:rPr>
          <w:sz w:val="22"/>
          <w:szCs w:val="22"/>
        </w:rPr>
        <w:t>18</w:t>
      </w:r>
      <w:r w:rsidRPr="00027F05">
        <w:rPr>
          <w:sz w:val="22"/>
          <w:szCs w:val="22"/>
        </w:rPr>
        <w:t xml:space="preserve"> is a combination of the characteristic x ray for lead (L and K shell with energies 15,70 keV respectively) and 30.8 and 81 keV gamma rays of the Barium-133, So it would be falsified value to calculate the efficiency at these energies.</w:t>
      </w:r>
      <w:r w:rsidR="000773EB">
        <w:rPr>
          <w:sz w:val="22"/>
          <w:szCs w:val="22"/>
        </w:rPr>
        <w:t xml:space="preserve"> Since we cannot know the activity of the L and K shell x rays and compare them with what has been measured</w:t>
      </w:r>
      <w:r w:rsidR="00331A58">
        <w:rPr>
          <w:sz w:val="22"/>
          <w:szCs w:val="22"/>
        </w:rPr>
        <w:t>.</w:t>
      </w:r>
    </w:p>
    <w:p w14:paraId="254936EF" w14:textId="034768CC" w:rsidR="00F83961" w:rsidRDefault="00F83961" w:rsidP="00027F05">
      <w:pPr>
        <w:pStyle w:val="BodyTextIndent"/>
        <w:ind w:firstLine="0"/>
        <w:rPr>
          <w:sz w:val="22"/>
          <w:szCs w:val="22"/>
        </w:rPr>
      </w:pPr>
      <w:r>
        <w:rPr>
          <w:noProof/>
          <w:sz w:val="22"/>
          <w:szCs w:val="22"/>
        </w:rPr>
        <w:drawing>
          <wp:inline distT="0" distB="0" distL="0" distR="0" wp14:anchorId="4F83D4CC" wp14:editId="7DEBFFEA">
            <wp:extent cx="3024553" cy="1623060"/>
            <wp:effectExtent l="0" t="0" r="4445" b="0"/>
            <wp:docPr id="1443089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421" t="11745" r="2127" b="3007"/>
                    <a:stretch/>
                  </pic:blipFill>
                  <pic:spPr bwMode="auto">
                    <a:xfrm>
                      <a:off x="0" y="0"/>
                      <a:ext cx="3056715" cy="1640319"/>
                    </a:xfrm>
                    <a:prstGeom prst="rect">
                      <a:avLst/>
                    </a:prstGeom>
                    <a:noFill/>
                    <a:ln>
                      <a:noFill/>
                    </a:ln>
                    <a:extLst>
                      <a:ext uri="{53640926-AAD7-44D8-BBD7-CCE9431645EC}">
                        <a14:shadowObscured xmlns:a14="http://schemas.microsoft.com/office/drawing/2010/main"/>
                      </a:ext>
                    </a:extLst>
                  </pic:spPr>
                </pic:pic>
              </a:graphicData>
            </a:graphic>
          </wp:inline>
        </w:drawing>
      </w:r>
    </w:p>
    <w:p w14:paraId="20347A05" w14:textId="534CD0B0" w:rsidR="00F83961" w:rsidRDefault="00F83961" w:rsidP="00CA0B54">
      <w:pPr>
        <w:pStyle w:val="BodyTextIndent"/>
        <w:jc w:val="left"/>
        <w:rPr>
          <w:i/>
          <w:iCs/>
        </w:rPr>
      </w:pPr>
      <w:r w:rsidRPr="00BB7497">
        <w:rPr>
          <w:i/>
          <w:iCs/>
        </w:rPr>
        <w:t xml:space="preserve">Fig. </w:t>
      </w:r>
      <w:r>
        <w:rPr>
          <w:i/>
          <w:iCs/>
        </w:rPr>
        <w:t>18</w:t>
      </w:r>
      <w:r w:rsidRPr="00BB7497">
        <w:rPr>
          <w:i/>
          <w:iCs/>
        </w:rPr>
        <w:t>.</w:t>
      </w:r>
      <w:r w:rsidR="00CA0B54" w:rsidRPr="00CA0B54">
        <w:rPr>
          <w:i/>
          <w:iCs/>
        </w:rPr>
        <w:t xml:space="preserve"> Ba-133 spectrum using the LYSO(Ce)</w:t>
      </w:r>
    </w:p>
    <w:p w14:paraId="56D702AA" w14:textId="77777777" w:rsidR="00942E30" w:rsidRPr="00942E30" w:rsidRDefault="00942E30" w:rsidP="00CA0B54">
      <w:pPr>
        <w:pStyle w:val="BodyTextIndent"/>
        <w:jc w:val="left"/>
        <w:rPr>
          <w:i/>
          <w:iCs/>
          <w:sz w:val="8"/>
          <w:szCs w:val="8"/>
        </w:rPr>
      </w:pPr>
    </w:p>
    <w:p w14:paraId="78884E65" w14:textId="1914CDB2" w:rsidR="00F83961" w:rsidRDefault="00942E30" w:rsidP="00027F05">
      <w:pPr>
        <w:pStyle w:val="BodyTextIndent"/>
        <w:ind w:firstLine="0"/>
        <w:rPr>
          <w:sz w:val="22"/>
          <w:szCs w:val="22"/>
        </w:rPr>
      </w:pPr>
      <w:r w:rsidRPr="00942E30">
        <w:rPr>
          <w:sz w:val="22"/>
          <w:szCs w:val="22"/>
        </w:rPr>
        <w:t xml:space="preserve">As can be seen from figure </w:t>
      </w:r>
      <w:r w:rsidR="001D654F">
        <w:rPr>
          <w:sz w:val="22"/>
          <w:szCs w:val="22"/>
        </w:rPr>
        <w:t>19</w:t>
      </w:r>
      <w:r w:rsidRPr="00942E30">
        <w:rPr>
          <w:sz w:val="22"/>
          <w:szCs w:val="22"/>
        </w:rPr>
        <w:t xml:space="preserve">, the absolute efficiency for the LYSO decreases as the energy increases, this makes sense, since high energy gamma does not deposit all its energy in one interaction (Compton scattering), the fitted </w:t>
      </w:r>
      <w:r>
        <w:rPr>
          <w:sz w:val="22"/>
          <w:szCs w:val="22"/>
        </w:rPr>
        <w:t>eq 7</w:t>
      </w:r>
      <w:r w:rsidRPr="00942E30">
        <w:rPr>
          <w:sz w:val="22"/>
          <w:szCs w:val="22"/>
        </w:rPr>
        <w:t xml:space="preserve"> for the efficiency</w:t>
      </w:r>
      <w:r>
        <w:rPr>
          <w:sz w:val="22"/>
          <w:szCs w:val="22"/>
        </w:rPr>
        <w:t>.</w:t>
      </w:r>
    </w:p>
    <w:p w14:paraId="526D534E" w14:textId="21AA3027" w:rsidR="001D654F" w:rsidRDefault="001D654F" w:rsidP="00027F05">
      <w:pPr>
        <w:pStyle w:val="BodyTextIndent"/>
        <w:ind w:firstLine="0"/>
        <w:rPr>
          <w:sz w:val="22"/>
          <w:szCs w:val="22"/>
        </w:rPr>
      </w:pPr>
      <w:r>
        <w:rPr>
          <w:noProof/>
          <w:sz w:val="22"/>
          <w:szCs w:val="22"/>
        </w:rPr>
        <w:drawing>
          <wp:inline distT="0" distB="0" distL="0" distR="0" wp14:anchorId="4CDAFFDD" wp14:editId="17F7FF12">
            <wp:extent cx="2947239" cy="1598295"/>
            <wp:effectExtent l="0" t="0" r="5715" b="1905"/>
            <wp:docPr id="1054392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2888" t="11342" r="2069" b="2715"/>
                    <a:stretch/>
                  </pic:blipFill>
                  <pic:spPr bwMode="auto">
                    <a:xfrm>
                      <a:off x="0" y="0"/>
                      <a:ext cx="2976247" cy="1614026"/>
                    </a:xfrm>
                    <a:prstGeom prst="rect">
                      <a:avLst/>
                    </a:prstGeom>
                    <a:noFill/>
                    <a:ln>
                      <a:noFill/>
                    </a:ln>
                    <a:extLst>
                      <a:ext uri="{53640926-AAD7-44D8-BBD7-CCE9431645EC}">
                        <a14:shadowObscured xmlns:a14="http://schemas.microsoft.com/office/drawing/2010/main"/>
                      </a:ext>
                    </a:extLst>
                  </pic:spPr>
                </pic:pic>
              </a:graphicData>
            </a:graphic>
          </wp:inline>
        </w:drawing>
      </w:r>
    </w:p>
    <w:p w14:paraId="6FDF0E99" w14:textId="5EB0ADBD" w:rsidR="00F419E1" w:rsidRDefault="00F419E1" w:rsidP="00F419E1">
      <w:pPr>
        <w:pStyle w:val="BodyTextIndent"/>
        <w:jc w:val="left"/>
        <w:rPr>
          <w:i/>
          <w:iCs/>
        </w:rPr>
      </w:pPr>
      <w:r w:rsidRPr="00BB7497">
        <w:rPr>
          <w:i/>
          <w:iCs/>
        </w:rPr>
        <w:t xml:space="preserve">Fig. </w:t>
      </w:r>
      <w:r>
        <w:rPr>
          <w:i/>
          <w:iCs/>
        </w:rPr>
        <w:t>19</w:t>
      </w:r>
      <w:r w:rsidRPr="00BB7497">
        <w:rPr>
          <w:i/>
          <w:iCs/>
        </w:rPr>
        <w:t>.</w:t>
      </w:r>
      <w:r w:rsidRPr="00CA0B54">
        <w:rPr>
          <w:i/>
          <w:iCs/>
        </w:rPr>
        <w:t xml:space="preserve"> Ba-133 spectrum using the LYSO(Ce)</w:t>
      </w:r>
    </w:p>
    <w:p w14:paraId="7575E4C7" w14:textId="57B0730F" w:rsidR="00F419E1" w:rsidRDefault="00B0348C" w:rsidP="00027F05">
      <w:pPr>
        <w:pStyle w:val="BodyTextIndent"/>
        <w:ind w:firstLine="0"/>
        <w:rPr>
          <w:sz w:val="22"/>
          <w:szCs w:val="22"/>
        </w:rPr>
      </w:pPr>
      <w:r w:rsidRPr="004634AB">
        <w:rPr>
          <w:rFonts w:asciiTheme="majorBidi" w:hAnsiTheme="majorBidi" w:cstheme="majorBidi"/>
          <w:noProof/>
        </w:rPr>
        <w:drawing>
          <wp:anchor distT="0" distB="0" distL="114300" distR="114300" simplePos="0" relativeHeight="251667968" behindDoc="0" locked="0" layoutInCell="1" allowOverlap="1" wp14:anchorId="3A73E856" wp14:editId="5B07C35A">
            <wp:simplePos x="0" y="0"/>
            <wp:positionH relativeFrom="margin">
              <wp:posOffset>3386455</wp:posOffset>
            </wp:positionH>
            <wp:positionV relativeFrom="paragraph">
              <wp:posOffset>61417</wp:posOffset>
            </wp:positionV>
            <wp:extent cx="2717623" cy="110279"/>
            <wp:effectExtent l="0" t="0" r="0" b="4445"/>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biLevel thresh="75000"/>
                      <a:extLst>
                        <a:ext uri="{28A0092B-C50C-407E-A947-70E740481C1C}">
                          <a14:useLocalDpi xmlns:a14="http://schemas.microsoft.com/office/drawing/2010/main" val="0"/>
                        </a:ext>
                      </a:extLst>
                    </a:blip>
                    <a:srcRect/>
                    <a:stretch>
                      <a:fillRect/>
                    </a:stretch>
                  </pic:blipFill>
                  <pic:spPr bwMode="auto">
                    <a:xfrm>
                      <a:off x="0" y="0"/>
                      <a:ext cx="2717623" cy="11027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r>
        <w:rPr>
          <w:sz w:val="22"/>
          <w:szCs w:val="22"/>
        </w:rPr>
        <w:tab/>
      </w:r>
      <w:r w:rsidR="00DB2A0D">
        <w:rPr>
          <w:sz w:val="22"/>
          <w:szCs w:val="22"/>
        </w:rPr>
        <w:t xml:space="preserve">  </w:t>
      </w:r>
      <w:r>
        <w:rPr>
          <w:sz w:val="22"/>
          <w:szCs w:val="22"/>
        </w:rPr>
        <w:t xml:space="preserve"> (</w:t>
      </w:r>
      <w:r w:rsidR="00DB2A0D">
        <w:rPr>
          <w:sz w:val="22"/>
          <w:szCs w:val="22"/>
        </w:rPr>
        <w:t>7)</w:t>
      </w:r>
    </w:p>
    <w:p w14:paraId="188D4AA0" w14:textId="77777777" w:rsidR="00DB2A0D" w:rsidRDefault="00DB2A0D" w:rsidP="00027F05">
      <w:pPr>
        <w:pStyle w:val="BodyTextIndent"/>
        <w:ind w:firstLine="0"/>
        <w:rPr>
          <w:sz w:val="22"/>
          <w:szCs w:val="22"/>
        </w:rPr>
      </w:pPr>
    </w:p>
    <w:p w14:paraId="6B0C4ADC" w14:textId="1B000419" w:rsidR="00BC114C" w:rsidRDefault="00C44985" w:rsidP="00741837">
      <w:pPr>
        <w:pStyle w:val="BodyTextIndent"/>
        <w:rPr>
          <w:sz w:val="22"/>
          <w:szCs w:val="22"/>
        </w:rPr>
      </w:pPr>
      <w:r>
        <w:rPr>
          <w:sz w:val="22"/>
          <w:szCs w:val="22"/>
        </w:rPr>
        <w:t xml:space="preserve">NE102-A: </w:t>
      </w:r>
      <w:r w:rsidR="00741837">
        <w:rPr>
          <w:sz w:val="22"/>
          <w:szCs w:val="22"/>
        </w:rPr>
        <w:t>Counting for 15 min</w:t>
      </w:r>
      <w:r w:rsidR="00F42DCE">
        <w:rPr>
          <w:sz w:val="22"/>
          <w:szCs w:val="22"/>
        </w:rPr>
        <w:t>.</w:t>
      </w:r>
      <w:r w:rsidR="00F45249">
        <w:rPr>
          <w:sz w:val="22"/>
          <w:szCs w:val="22"/>
        </w:rPr>
        <w:t xml:space="preserve"> </w:t>
      </w:r>
      <w:r w:rsidR="00F45249" w:rsidRPr="00F45249">
        <w:rPr>
          <w:sz w:val="22"/>
          <w:szCs w:val="22"/>
        </w:rPr>
        <w:t xml:space="preserve">As can be seen from figure </w:t>
      </w:r>
      <w:r w:rsidR="00740455">
        <w:rPr>
          <w:sz w:val="22"/>
          <w:szCs w:val="22"/>
        </w:rPr>
        <w:t>20</w:t>
      </w:r>
      <w:r w:rsidR="00F45249" w:rsidRPr="00F45249">
        <w:rPr>
          <w:sz w:val="22"/>
          <w:szCs w:val="22"/>
        </w:rPr>
        <w:t>, we had the Same problem in the resolution case which is that we cannot isolate the peak for 662 keV.</w:t>
      </w:r>
    </w:p>
    <w:p w14:paraId="781A3BC3" w14:textId="39DEA281" w:rsidR="00B242F4" w:rsidRDefault="00740455" w:rsidP="00740455">
      <w:pPr>
        <w:pStyle w:val="BodyTextIndent"/>
        <w:rPr>
          <w:sz w:val="22"/>
          <w:szCs w:val="22"/>
        </w:rPr>
      </w:pPr>
      <w:r w:rsidRPr="004634AB">
        <w:rPr>
          <w:rFonts w:asciiTheme="majorBidi" w:hAnsiTheme="majorBidi" w:cstheme="majorBidi"/>
          <w:noProof/>
        </w:rPr>
        <w:drawing>
          <wp:inline distT="0" distB="0" distL="0" distR="0" wp14:anchorId="2D0D0316" wp14:editId="43C6DAAE">
            <wp:extent cx="2871088" cy="1356882"/>
            <wp:effectExtent l="0" t="0" r="5715" b="0"/>
            <wp:docPr id="52" name="صورة 3" descr="Chart&#10;&#10;Description automatically generated">
              <a:extLst xmlns:a="http://schemas.openxmlformats.org/drawingml/2006/main">
                <a:ext uri="{FF2B5EF4-FFF2-40B4-BE49-F238E27FC236}">
                  <a16:creationId xmlns:a16="http://schemas.microsoft.com/office/drawing/2014/main" id="{9C9D50FB-26F3-9304-3D05-56157EB208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3" descr="Chart&#10;&#10;Description automatically generated">
                      <a:extLst>
                        <a:ext uri="{FF2B5EF4-FFF2-40B4-BE49-F238E27FC236}">
                          <a16:creationId xmlns:a16="http://schemas.microsoft.com/office/drawing/2014/main" id="{9C9D50FB-26F3-9304-3D05-56157EB208B8}"/>
                        </a:ext>
                      </a:extLst>
                    </pic:cNvPr>
                    <pic:cNvPicPr>
                      <a:picLocks noChangeAspect="1"/>
                    </pic:cNvPicPr>
                  </pic:nvPicPr>
                  <pic:blipFill rotWithShape="1">
                    <a:blip r:embed="rId34"/>
                    <a:srcRect l="2746" t="12390" r="1162" b="6848"/>
                    <a:stretch/>
                  </pic:blipFill>
                  <pic:spPr bwMode="auto">
                    <a:xfrm>
                      <a:off x="0" y="0"/>
                      <a:ext cx="2890928" cy="1366259"/>
                    </a:xfrm>
                    <a:prstGeom prst="rect">
                      <a:avLst/>
                    </a:prstGeom>
                    <a:ln>
                      <a:noFill/>
                    </a:ln>
                    <a:extLst>
                      <a:ext uri="{53640926-AAD7-44D8-BBD7-CCE9431645EC}">
                        <a14:shadowObscured xmlns:a14="http://schemas.microsoft.com/office/drawing/2010/main"/>
                      </a:ext>
                    </a:extLst>
                  </pic:spPr>
                </pic:pic>
              </a:graphicData>
            </a:graphic>
          </wp:inline>
        </w:drawing>
      </w:r>
    </w:p>
    <w:p w14:paraId="2213A177" w14:textId="3B95036E" w:rsidR="00CB4E7A" w:rsidRDefault="00CB4E7A" w:rsidP="00CB4E7A">
      <w:pPr>
        <w:pStyle w:val="BodyTextIndent"/>
        <w:jc w:val="left"/>
        <w:rPr>
          <w:i/>
          <w:iCs/>
        </w:rPr>
      </w:pPr>
      <w:bookmarkStart w:id="4" w:name="_Hlk142853869"/>
      <w:r w:rsidRPr="00BB7497">
        <w:rPr>
          <w:i/>
          <w:iCs/>
        </w:rPr>
        <w:t xml:space="preserve">Fig. </w:t>
      </w:r>
      <w:r w:rsidR="005C2C7A">
        <w:rPr>
          <w:i/>
          <w:iCs/>
        </w:rPr>
        <w:t>20</w:t>
      </w:r>
      <w:r w:rsidRPr="00BB7497">
        <w:rPr>
          <w:i/>
          <w:iCs/>
        </w:rPr>
        <w:t>.</w:t>
      </w:r>
      <w:r w:rsidRPr="00CA0B54">
        <w:rPr>
          <w:i/>
          <w:iCs/>
        </w:rPr>
        <w:t xml:space="preserve"> </w:t>
      </w:r>
      <w:r w:rsidR="005C2C7A" w:rsidRPr="005C2C7A">
        <w:rPr>
          <w:i/>
          <w:iCs/>
        </w:rPr>
        <w:t>Cs-137 spectrum using the NE102-A</w:t>
      </w:r>
      <w:bookmarkEnd w:id="4"/>
    </w:p>
    <w:p w14:paraId="55745F7E" w14:textId="77777777" w:rsidR="005C2C7A" w:rsidRDefault="005C2C7A" w:rsidP="00740455">
      <w:pPr>
        <w:pStyle w:val="BodyTextIndent"/>
        <w:rPr>
          <w:sz w:val="22"/>
          <w:szCs w:val="22"/>
        </w:rPr>
      </w:pPr>
    </w:p>
    <w:p w14:paraId="4CAA11BA" w14:textId="74EB3714" w:rsidR="00090D21" w:rsidRDefault="0043437D" w:rsidP="00090D21">
      <w:pPr>
        <w:pStyle w:val="BodyTextIndent"/>
        <w:ind w:firstLine="0"/>
        <w:rPr>
          <w:sz w:val="22"/>
          <w:szCs w:val="22"/>
        </w:rPr>
      </w:pPr>
      <w:r w:rsidRPr="0043437D">
        <w:rPr>
          <w:sz w:val="22"/>
          <w:szCs w:val="22"/>
        </w:rPr>
        <w:t xml:space="preserve">The net count </w:t>
      </w:r>
      <w:r>
        <w:rPr>
          <w:sz w:val="22"/>
          <w:szCs w:val="22"/>
        </w:rPr>
        <w:t>for the Am-241</w:t>
      </w:r>
      <w:r w:rsidRPr="0043437D">
        <w:rPr>
          <w:sz w:val="22"/>
          <w:szCs w:val="22"/>
        </w:rPr>
        <w:t xml:space="preserve">was found to be 225 counts. The absolute efficiency for the 59.6 keV was found to be 1.62E-03%. The intrinsic efficiency for that energy was calculated and found to be 1.417%. The spectrum for this set up can be seen in figure </w:t>
      </w:r>
      <w:r>
        <w:rPr>
          <w:sz w:val="22"/>
          <w:szCs w:val="22"/>
        </w:rPr>
        <w:t>21</w:t>
      </w:r>
      <w:r w:rsidRPr="0043437D">
        <w:rPr>
          <w:sz w:val="22"/>
          <w:szCs w:val="22"/>
        </w:rPr>
        <w:t>.</w:t>
      </w:r>
    </w:p>
    <w:p w14:paraId="73BFB852" w14:textId="1D0F255E" w:rsidR="00090D21" w:rsidRDefault="00090D21" w:rsidP="0021227A">
      <w:pPr>
        <w:pStyle w:val="BodyTextIndent"/>
        <w:ind w:firstLine="0"/>
        <w:rPr>
          <w:sz w:val="22"/>
          <w:szCs w:val="22"/>
        </w:rPr>
      </w:pPr>
      <w:r>
        <w:rPr>
          <w:noProof/>
        </w:rPr>
        <w:drawing>
          <wp:inline distT="0" distB="0" distL="0" distR="0" wp14:anchorId="69193920" wp14:editId="720481F6">
            <wp:extent cx="2857550" cy="1463675"/>
            <wp:effectExtent l="0" t="0" r="0" b="3175"/>
            <wp:docPr id="53" name="صورة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pic:nvPicPr>
                  <pic:blipFill rotWithShape="1">
                    <a:blip r:embed="rId3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C483496-E9EA-FB4D-341B-704D8ED612F5}"/>
                        </a:ext>
                      </a:extLst>
                    </a:blip>
                    <a:srcRect l="2746" t="13296" r="2848" b="4390"/>
                    <a:stretch/>
                  </pic:blipFill>
                  <pic:spPr bwMode="auto">
                    <a:xfrm>
                      <a:off x="0" y="0"/>
                      <a:ext cx="2859477" cy="1464662"/>
                    </a:xfrm>
                    <a:prstGeom prst="rect">
                      <a:avLst/>
                    </a:prstGeom>
                    <a:ln>
                      <a:noFill/>
                    </a:ln>
                    <a:extLst>
                      <a:ext uri="{53640926-AAD7-44D8-BBD7-CCE9431645EC}">
                        <a14:shadowObscured xmlns:a14="http://schemas.microsoft.com/office/drawing/2010/main"/>
                      </a:ext>
                    </a:extLst>
                  </pic:spPr>
                </pic:pic>
              </a:graphicData>
            </a:graphic>
          </wp:inline>
        </w:drawing>
      </w:r>
    </w:p>
    <w:p w14:paraId="7A24ECBF" w14:textId="62DD7FED" w:rsidR="00090D21" w:rsidRDefault="00090D21" w:rsidP="0021227A">
      <w:pPr>
        <w:pStyle w:val="BodyTextIndent"/>
        <w:ind w:firstLine="0"/>
        <w:rPr>
          <w:i/>
          <w:iCs/>
        </w:rPr>
      </w:pPr>
      <w:r w:rsidRPr="00BB7497">
        <w:rPr>
          <w:i/>
          <w:iCs/>
        </w:rPr>
        <w:t xml:space="preserve">Fig. </w:t>
      </w:r>
      <w:r>
        <w:rPr>
          <w:i/>
          <w:iCs/>
        </w:rPr>
        <w:t>21</w:t>
      </w:r>
      <w:r w:rsidRPr="00BB7497">
        <w:rPr>
          <w:i/>
          <w:iCs/>
        </w:rPr>
        <w:t>.</w:t>
      </w:r>
      <w:r w:rsidRPr="00CA0B54">
        <w:rPr>
          <w:i/>
          <w:iCs/>
        </w:rPr>
        <w:t xml:space="preserve"> </w:t>
      </w:r>
      <w:r w:rsidR="005B2111" w:rsidRPr="005B2111">
        <w:rPr>
          <w:i/>
          <w:iCs/>
        </w:rPr>
        <w:t>Am-241 spectrum using the NE102-A</w:t>
      </w:r>
    </w:p>
    <w:p w14:paraId="1E782C3C" w14:textId="77777777" w:rsidR="00CB5041" w:rsidRPr="00CB5041" w:rsidRDefault="00CB5041" w:rsidP="0021227A">
      <w:pPr>
        <w:pStyle w:val="BodyTextIndent"/>
        <w:ind w:firstLine="0"/>
        <w:rPr>
          <w:i/>
          <w:iCs/>
          <w:sz w:val="6"/>
          <w:szCs w:val="6"/>
        </w:rPr>
      </w:pPr>
    </w:p>
    <w:p w14:paraId="47287E09" w14:textId="4C6CCC37" w:rsidR="00013360" w:rsidRDefault="00CB5041" w:rsidP="0021227A">
      <w:pPr>
        <w:pStyle w:val="BodyTextIndent"/>
        <w:ind w:firstLine="0"/>
        <w:rPr>
          <w:sz w:val="22"/>
          <w:szCs w:val="22"/>
        </w:rPr>
      </w:pPr>
      <w:r w:rsidRPr="00CB5041">
        <w:rPr>
          <w:sz w:val="22"/>
          <w:szCs w:val="22"/>
        </w:rPr>
        <w:t>Since there was only one data point for absolute efficiency, we cannot fit a curve due to not knowing the relation between absolute efficiency and energy.</w:t>
      </w:r>
    </w:p>
    <w:p w14:paraId="7CAB52F2" w14:textId="77777777" w:rsidR="00916E52" w:rsidRDefault="00916E52" w:rsidP="0021227A">
      <w:pPr>
        <w:pStyle w:val="BodyTextIndent"/>
        <w:ind w:firstLine="0"/>
        <w:rPr>
          <w:sz w:val="22"/>
          <w:szCs w:val="22"/>
        </w:rPr>
      </w:pPr>
    </w:p>
    <w:p w14:paraId="45E45DE9" w14:textId="55B550F5" w:rsidR="008208B4" w:rsidRDefault="008208B4" w:rsidP="00F95154">
      <w:pPr>
        <w:pStyle w:val="BodyTextIndent"/>
        <w:rPr>
          <w:sz w:val="22"/>
          <w:szCs w:val="22"/>
        </w:rPr>
      </w:pPr>
      <w:r w:rsidRPr="008208B4">
        <w:rPr>
          <w:sz w:val="22"/>
          <w:szCs w:val="22"/>
        </w:rPr>
        <w:t>CaF</w:t>
      </w:r>
      <w:r w:rsidRPr="008208B4">
        <w:rPr>
          <w:sz w:val="22"/>
          <w:szCs w:val="22"/>
          <w:vertAlign w:val="subscript"/>
        </w:rPr>
        <w:t>2</w:t>
      </w:r>
      <w:r w:rsidRPr="008208B4">
        <w:rPr>
          <w:sz w:val="22"/>
          <w:szCs w:val="22"/>
        </w:rPr>
        <w:t>(Eu)</w:t>
      </w:r>
      <w:r>
        <w:rPr>
          <w:sz w:val="22"/>
          <w:szCs w:val="22"/>
        </w:rPr>
        <w:t>:</w:t>
      </w:r>
      <w:r w:rsidR="00A6765C">
        <w:rPr>
          <w:sz w:val="22"/>
          <w:szCs w:val="22"/>
        </w:rPr>
        <w:t xml:space="preserve"> Counting for 15 min</w:t>
      </w:r>
      <w:r w:rsidR="00B4166A">
        <w:rPr>
          <w:sz w:val="22"/>
          <w:szCs w:val="22"/>
        </w:rPr>
        <w:t>.</w:t>
      </w:r>
      <w:r w:rsidR="00850370">
        <w:rPr>
          <w:sz w:val="22"/>
          <w:szCs w:val="22"/>
        </w:rPr>
        <w:t xml:space="preserve"> </w:t>
      </w:r>
      <w:r w:rsidR="003C1C8D" w:rsidRPr="003C1C8D">
        <w:rPr>
          <w:sz w:val="22"/>
          <w:szCs w:val="22"/>
        </w:rPr>
        <w:t xml:space="preserve">Counting time for 15 minutes. The net count was found to be 693 counts. The absolute efficiency for the 662 keV was found to be 2.15E-04%. The intrinsic efficiency for that energy was calculated and found to be 0.187%. The spectrum for this set up can be seen in figure </w:t>
      </w:r>
      <w:r w:rsidR="003C1C8D">
        <w:rPr>
          <w:sz w:val="22"/>
          <w:szCs w:val="22"/>
        </w:rPr>
        <w:t>22</w:t>
      </w:r>
      <w:r w:rsidR="003C1C8D" w:rsidRPr="003C1C8D">
        <w:rPr>
          <w:sz w:val="22"/>
          <w:szCs w:val="22"/>
        </w:rPr>
        <w:t>.</w:t>
      </w:r>
    </w:p>
    <w:p w14:paraId="3703C4CD" w14:textId="6679F1DD" w:rsidR="008168A7" w:rsidRDefault="008168A7" w:rsidP="00F95154">
      <w:pPr>
        <w:pStyle w:val="BodyTextIndent"/>
        <w:rPr>
          <w:sz w:val="22"/>
          <w:szCs w:val="22"/>
        </w:rPr>
      </w:pPr>
      <w:r>
        <w:rPr>
          <w:noProof/>
          <w:sz w:val="22"/>
          <w:szCs w:val="22"/>
        </w:rPr>
        <w:drawing>
          <wp:inline distT="0" distB="0" distL="0" distR="0" wp14:anchorId="28AECC50" wp14:editId="12D96962">
            <wp:extent cx="2781566" cy="1553841"/>
            <wp:effectExtent l="0" t="0" r="0" b="8890"/>
            <wp:docPr id="529413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52" t="10304" r="1972" b="3302"/>
                    <a:stretch/>
                  </pic:blipFill>
                  <pic:spPr bwMode="auto">
                    <a:xfrm>
                      <a:off x="0" y="0"/>
                      <a:ext cx="2809443" cy="1569414"/>
                    </a:xfrm>
                    <a:prstGeom prst="rect">
                      <a:avLst/>
                    </a:prstGeom>
                    <a:noFill/>
                    <a:ln>
                      <a:noFill/>
                    </a:ln>
                    <a:extLst>
                      <a:ext uri="{53640926-AAD7-44D8-BBD7-CCE9431645EC}">
                        <a14:shadowObscured xmlns:a14="http://schemas.microsoft.com/office/drawing/2010/main"/>
                      </a:ext>
                    </a:extLst>
                  </pic:spPr>
                </pic:pic>
              </a:graphicData>
            </a:graphic>
          </wp:inline>
        </w:drawing>
      </w:r>
    </w:p>
    <w:p w14:paraId="20D4DF75" w14:textId="618E9CD8" w:rsidR="00F347E2" w:rsidRDefault="00F347E2" w:rsidP="00F347E2">
      <w:pPr>
        <w:pStyle w:val="BodyTextIndent"/>
        <w:ind w:firstLine="0"/>
        <w:rPr>
          <w:i/>
          <w:iCs/>
        </w:rPr>
      </w:pPr>
      <w:bookmarkStart w:id="5" w:name="_Hlk142854815"/>
      <w:r w:rsidRPr="00BB7497">
        <w:rPr>
          <w:i/>
          <w:iCs/>
        </w:rPr>
        <w:t xml:space="preserve">Fig. </w:t>
      </w:r>
      <w:r>
        <w:rPr>
          <w:i/>
          <w:iCs/>
        </w:rPr>
        <w:t>21</w:t>
      </w:r>
      <w:r w:rsidRPr="00BB7497">
        <w:rPr>
          <w:i/>
          <w:iCs/>
        </w:rPr>
        <w:t>.</w:t>
      </w:r>
      <w:r w:rsidRPr="00CA0B54">
        <w:rPr>
          <w:i/>
          <w:iCs/>
        </w:rPr>
        <w:t xml:space="preserve"> </w:t>
      </w:r>
      <w:r w:rsidR="00AD1198" w:rsidRPr="00AD1198">
        <w:rPr>
          <w:i/>
          <w:iCs/>
        </w:rPr>
        <w:t>Cs-137 spectrum using the CaF2(Eu)</w:t>
      </w:r>
    </w:p>
    <w:bookmarkEnd w:id="5"/>
    <w:p w14:paraId="23D5D271" w14:textId="77777777" w:rsidR="00637EAE" w:rsidRPr="00637EAE" w:rsidRDefault="00637EAE" w:rsidP="00F347E2">
      <w:pPr>
        <w:pStyle w:val="BodyTextIndent"/>
        <w:ind w:firstLine="0"/>
        <w:rPr>
          <w:i/>
          <w:iCs/>
          <w:sz w:val="6"/>
          <w:szCs w:val="6"/>
        </w:rPr>
      </w:pPr>
    </w:p>
    <w:p w14:paraId="4A4977D9" w14:textId="6553E363" w:rsidR="00F347E2" w:rsidRDefault="00637EAE" w:rsidP="00AD1198">
      <w:pPr>
        <w:pStyle w:val="BodyTextIndent"/>
        <w:ind w:firstLine="0"/>
        <w:rPr>
          <w:sz w:val="22"/>
          <w:szCs w:val="22"/>
        </w:rPr>
      </w:pPr>
      <w:r w:rsidRPr="00637EAE">
        <w:rPr>
          <w:sz w:val="22"/>
          <w:szCs w:val="22"/>
        </w:rPr>
        <w:t xml:space="preserve">The net count was found to be 383 counts. The absolute efficiency for the 59.6 keV was found to be 2.76E-03%. The intrinsic efficiency for that energy was calculated and found to be 2.413%. The spectrum for this set up can be seen in figure </w:t>
      </w:r>
      <w:r>
        <w:rPr>
          <w:sz w:val="22"/>
          <w:szCs w:val="22"/>
        </w:rPr>
        <w:t>22</w:t>
      </w:r>
      <w:r w:rsidRPr="00637EAE">
        <w:rPr>
          <w:sz w:val="22"/>
          <w:szCs w:val="22"/>
        </w:rPr>
        <w:t>.</w:t>
      </w:r>
    </w:p>
    <w:p w14:paraId="5C6C1627" w14:textId="4D52CA4B" w:rsidR="00A52D0C" w:rsidRPr="00027F05" w:rsidRDefault="00003A99" w:rsidP="00435E04">
      <w:pPr>
        <w:pStyle w:val="BodyTextIndent"/>
        <w:ind w:left="360" w:firstLine="0"/>
        <w:rPr>
          <w:sz w:val="22"/>
          <w:szCs w:val="22"/>
        </w:rPr>
      </w:pPr>
      <w:r>
        <w:rPr>
          <w:noProof/>
          <w:sz w:val="22"/>
          <w:szCs w:val="22"/>
        </w:rPr>
        <w:drawing>
          <wp:inline distT="0" distB="0" distL="0" distR="0" wp14:anchorId="7FBE77A3" wp14:editId="67B48F1C">
            <wp:extent cx="2685651" cy="1415415"/>
            <wp:effectExtent l="0" t="0" r="635" b="0"/>
            <wp:docPr id="1290505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08" t="11519" r="2342" b="4299"/>
                    <a:stretch/>
                  </pic:blipFill>
                  <pic:spPr bwMode="auto">
                    <a:xfrm>
                      <a:off x="0" y="0"/>
                      <a:ext cx="2700149" cy="1423056"/>
                    </a:xfrm>
                    <a:prstGeom prst="rect">
                      <a:avLst/>
                    </a:prstGeom>
                    <a:noFill/>
                    <a:ln>
                      <a:noFill/>
                    </a:ln>
                    <a:extLst>
                      <a:ext uri="{53640926-AAD7-44D8-BBD7-CCE9431645EC}">
                        <a14:shadowObscured xmlns:a14="http://schemas.microsoft.com/office/drawing/2010/main"/>
                      </a:ext>
                    </a:extLst>
                  </pic:spPr>
                </pic:pic>
              </a:graphicData>
            </a:graphic>
          </wp:inline>
        </w:drawing>
      </w:r>
    </w:p>
    <w:p w14:paraId="17CFCBCF" w14:textId="5A03CECA" w:rsidR="00435E04" w:rsidRDefault="00435E04" w:rsidP="00435E04">
      <w:pPr>
        <w:pStyle w:val="BodyTextIndent"/>
        <w:ind w:firstLine="0"/>
        <w:rPr>
          <w:i/>
          <w:iCs/>
        </w:rPr>
      </w:pPr>
      <w:r w:rsidRPr="00BB7497">
        <w:rPr>
          <w:i/>
          <w:iCs/>
        </w:rPr>
        <w:t xml:space="preserve">Fig. </w:t>
      </w:r>
      <w:r>
        <w:rPr>
          <w:i/>
          <w:iCs/>
        </w:rPr>
        <w:t>2</w:t>
      </w:r>
      <w:r w:rsidR="00160CEA">
        <w:rPr>
          <w:i/>
          <w:iCs/>
        </w:rPr>
        <w:t>2</w:t>
      </w:r>
      <w:r w:rsidRPr="00BB7497">
        <w:rPr>
          <w:i/>
          <w:iCs/>
        </w:rPr>
        <w:t>.</w:t>
      </w:r>
      <w:r w:rsidRPr="00CA0B54">
        <w:rPr>
          <w:i/>
          <w:iCs/>
        </w:rPr>
        <w:t xml:space="preserve"> </w:t>
      </w:r>
      <w:r w:rsidR="00160CEA" w:rsidRPr="00160CEA">
        <w:rPr>
          <w:i/>
          <w:iCs/>
        </w:rPr>
        <w:t>Am-241 spectrum using the CaF2(Eu)</w:t>
      </w:r>
    </w:p>
    <w:p w14:paraId="177FAB00" w14:textId="04623818" w:rsidR="00435E04" w:rsidRDefault="00FB033A" w:rsidP="00FB033A">
      <w:pPr>
        <w:pStyle w:val="BodyTextIndent"/>
        <w:ind w:firstLine="0"/>
        <w:jc w:val="left"/>
        <w:rPr>
          <w:sz w:val="22"/>
          <w:szCs w:val="22"/>
        </w:rPr>
      </w:pPr>
      <w:r w:rsidRPr="00FB033A">
        <w:rPr>
          <w:sz w:val="22"/>
          <w:szCs w:val="22"/>
        </w:rPr>
        <w:t xml:space="preserve">As can be seen from figure </w:t>
      </w:r>
      <w:r>
        <w:rPr>
          <w:sz w:val="22"/>
          <w:szCs w:val="22"/>
        </w:rPr>
        <w:t>23</w:t>
      </w:r>
      <w:r w:rsidRPr="00FB033A">
        <w:rPr>
          <w:sz w:val="22"/>
          <w:szCs w:val="22"/>
        </w:rPr>
        <w:t xml:space="preserve">, the absolute efficiency for the CaF2 decreases as the energy increases, the fitted equation is given in equation </w:t>
      </w:r>
      <w:r>
        <w:rPr>
          <w:sz w:val="22"/>
          <w:szCs w:val="22"/>
        </w:rPr>
        <w:t>8</w:t>
      </w:r>
      <w:r w:rsidRPr="00FB033A">
        <w:rPr>
          <w:sz w:val="22"/>
          <w:szCs w:val="22"/>
        </w:rPr>
        <w:t>.</w:t>
      </w:r>
    </w:p>
    <w:p w14:paraId="4EC37DE9" w14:textId="77777777" w:rsidR="00DF1269" w:rsidRDefault="00DF1269" w:rsidP="00FB033A">
      <w:pPr>
        <w:pStyle w:val="BodyTextIndent"/>
        <w:ind w:firstLine="0"/>
        <w:jc w:val="left"/>
        <w:rPr>
          <w:sz w:val="22"/>
          <w:szCs w:val="22"/>
        </w:rPr>
      </w:pPr>
    </w:p>
    <w:p w14:paraId="14D28577" w14:textId="5591A840" w:rsidR="00FB033A" w:rsidRDefault="00CA0375" w:rsidP="00FB033A">
      <w:pPr>
        <w:pStyle w:val="BodyTextIndent"/>
        <w:ind w:firstLine="0"/>
        <w:jc w:val="left"/>
        <w:rPr>
          <w:sz w:val="22"/>
          <w:szCs w:val="22"/>
        </w:rPr>
      </w:pPr>
      <w:r>
        <w:rPr>
          <w:noProof/>
          <w:sz w:val="22"/>
          <w:szCs w:val="22"/>
        </w:rPr>
        <w:drawing>
          <wp:inline distT="0" distB="0" distL="0" distR="0" wp14:anchorId="5B8FAFAE" wp14:editId="099CF75E">
            <wp:extent cx="3189512" cy="1553210"/>
            <wp:effectExtent l="0" t="0" r="0" b="8890"/>
            <wp:docPr id="528089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 r="1361" b="6245"/>
                    <a:stretch/>
                  </pic:blipFill>
                  <pic:spPr bwMode="auto">
                    <a:xfrm>
                      <a:off x="0" y="0"/>
                      <a:ext cx="3204225" cy="1560375"/>
                    </a:xfrm>
                    <a:prstGeom prst="rect">
                      <a:avLst/>
                    </a:prstGeom>
                    <a:noFill/>
                    <a:ln>
                      <a:noFill/>
                    </a:ln>
                    <a:extLst>
                      <a:ext uri="{53640926-AAD7-44D8-BBD7-CCE9431645EC}">
                        <a14:shadowObscured xmlns:a14="http://schemas.microsoft.com/office/drawing/2010/main"/>
                      </a:ext>
                    </a:extLst>
                  </pic:spPr>
                </pic:pic>
              </a:graphicData>
            </a:graphic>
          </wp:inline>
        </w:drawing>
      </w:r>
    </w:p>
    <w:p w14:paraId="2F17E89E" w14:textId="79D8957B" w:rsidR="00CA0375" w:rsidRDefault="00CA0375" w:rsidP="00CA0375">
      <w:pPr>
        <w:pStyle w:val="BodyTextIndent"/>
        <w:ind w:firstLine="0"/>
        <w:rPr>
          <w:i/>
          <w:iCs/>
        </w:rPr>
      </w:pPr>
      <w:r w:rsidRPr="00BB7497">
        <w:rPr>
          <w:i/>
          <w:iCs/>
        </w:rPr>
        <w:t xml:space="preserve">Fig. </w:t>
      </w:r>
      <w:r>
        <w:rPr>
          <w:i/>
          <w:iCs/>
        </w:rPr>
        <w:t>23</w:t>
      </w:r>
      <w:r w:rsidRPr="00BB7497">
        <w:rPr>
          <w:i/>
          <w:iCs/>
        </w:rPr>
        <w:t>.</w:t>
      </w:r>
      <w:r w:rsidRPr="00CA0B54">
        <w:rPr>
          <w:i/>
          <w:iCs/>
        </w:rPr>
        <w:t xml:space="preserve"> </w:t>
      </w:r>
      <w:r w:rsidR="00DF1269" w:rsidRPr="00DF1269">
        <w:rPr>
          <w:i/>
          <w:iCs/>
        </w:rPr>
        <w:t xml:space="preserve">Efficiency curve for </w:t>
      </w:r>
      <w:r w:rsidRPr="00160CEA">
        <w:rPr>
          <w:i/>
          <w:iCs/>
        </w:rPr>
        <w:t>CaF2(Eu)</w:t>
      </w:r>
    </w:p>
    <w:p w14:paraId="23D350DF" w14:textId="713A727E" w:rsidR="00CA0375" w:rsidRDefault="00CA0375" w:rsidP="00FB033A">
      <w:pPr>
        <w:pStyle w:val="BodyTextIndent"/>
        <w:ind w:firstLine="0"/>
        <w:jc w:val="left"/>
        <w:rPr>
          <w:sz w:val="22"/>
          <w:szCs w:val="22"/>
        </w:rPr>
      </w:pPr>
    </w:p>
    <w:p w14:paraId="7FBC86B3" w14:textId="6B407E03" w:rsidR="00DF1269" w:rsidRDefault="00E70D46" w:rsidP="00FB033A">
      <w:pPr>
        <w:pStyle w:val="BodyTextIndent"/>
        <w:ind w:firstLine="0"/>
        <w:jc w:val="left"/>
        <w:rPr>
          <w:sz w:val="22"/>
          <w:szCs w:val="22"/>
        </w:rPr>
      </w:pPr>
      <w:r w:rsidRPr="004634AB">
        <w:rPr>
          <w:rFonts w:asciiTheme="majorBidi" w:hAnsiTheme="majorBidi" w:cstheme="majorBidi"/>
          <w:noProof/>
        </w:rPr>
        <w:drawing>
          <wp:anchor distT="0" distB="0" distL="114300" distR="114300" simplePos="0" relativeHeight="251671040" behindDoc="0" locked="0" layoutInCell="1" allowOverlap="1" wp14:anchorId="6CE9CAF3" wp14:editId="6CA07A95">
            <wp:simplePos x="0" y="0"/>
            <wp:positionH relativeFrom="column">
              <wp:align>left</wp:align>
            </wp:positionH>
            <wp:positionV relativeFrom="paragraph">
              <wp:posOffset>51390</wp:posOffset>
            </wp:positionV>
            <wp:extent cx="2711823" cy="115175"/>
            <wp:effectExtent l="0" t="0" r="0" b="0"/>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biLevel thresh="75000"/>
                      <a:extLst>
                        <a:ext uri="{28A0092B-C50C-407E-A947-70E740481C1C}">
                          <a14:useLocalDpi xmlns:a14="http://schemas.microsoft.com/office/drawing/2010/main" val="0"/>
                        </a:ext>
                      </a:extLst>
                    </a:blip>
                    <a:srcRect/>
                    <a:stretch>
                      <a:fillRect/>
                    </a:stretch>
                  </pic:blipFill>
                  <pic:spPr bwMode="auto">
                    <a:xfrm>
                      <a:off x="0" y="0"/>
                      <a:ext cx="2711823" cy="115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t xml:space="preserve">   (</w:t>
      </w:r>
      <w:r w:rsidR="00610013">
        <w:rPr>
          <w:sz w:val="22"/>
          <w:szCs w:val="22"/>
        </w:rPr>
        <w:t>8)</w:t>
      </w:r>
    </w:p>
    <w:p w14:paraId="7F8A1BD9" w14:textId="77777777" w:rsidR="00610013" w:rsidRDefault="00610013" w:rsidP="00FB033A">
      <w:pPr>
        <w:pStyle w:val="BodyTextIndent"/>
        <w:ind w:firstLine="0"/>
        <w:jc w:val="left"/>
        <w:rPr>
          <w:sz w:val="22"/>
          <w:szCs w:val="22"/>
        </w:rPr>
      </w:pPr>
    </w:p>
    <w:p w14:paraId="77F92E5D" w14:textId="0EA92120" w:rsidR="00610013" w:rsidRDefault="00FD5486" w:rsidP="00FD5486">
      <w:pPr>
        <w:pStyle w:val="BodyTextIndent"/>
        <w:ind w:firstLine="0"/>
        <w:rPr>
          <w:sz w:val="22"/>
          <w:szCs w:val="22"/>
        </w:rPr>
      </w:pPr>
      <w:r w:rsidRPr="00FD5486">
        <w:rPr>
          <w:sz w:val="22"/>
          <w:szCs w:val="22"/>
        </w:rPr>
        <w:t>After obtaining the spectrum for the different radiation sources using each of the three scintillation crystals, the calculation of the efficiency is made and the following table of comparison between crystals was generated.</w:t>
      </w:r>
    </w:p>
    <w:p w14:paraId="091A3B5C" w14:textId="77777777" w:rsidR="00FD5486" w:rsidRDefault="00FD5486" w:rsidP="00FD5486">
      <w:pPr>
        <w:pStyle w:val="BodyTextIndent"/>
        <w:ind w:firstLine="0"/>
        <w:rPr>
          <w:sz w:val="22"/>
          <w:szCs w:val="22"/>
        </w:rPr>
      </w:pPr>
    </w:p>
    <w:p w14:paraId="66829010" w14:textId="7D0FF853" w:rsidR="00FD5486" w:rsidRDefault="00FD5486" w:rsidP="006C1614">
      <w:pPr>
        <w:pStyle w:val="BodyTextIndent"/>
        <w:rPr>
          <w:i/>
          <w:iCs/>
        </w:rPr>
      </w:pPr>
      <w:r w:rsidRPr="00BB7497">
        <w:rPr>
          <w:i/>
          <w:iCs/>
        </w:rPr>
        <w:t xml:space="preserve">Table </w:t>
      </w:r>
      <w:r>
        <w:rPr>
          <w:i/>
          <w:iCs/>
        </w:rPr>
        <w:t>V</w:t>
      </w:r>
      <w:r w:rsidRPr="00BB7497">
        <w:rPr>
          <w:i/>
          <w:iCs/>
        </w:rPr>
        <w:t xml:space="preserve"> </w:t>
      </w:r>
      <w:r w:rsidRPr="00EE3C22">
        <w:rPr>
          <w:i/>
          <w:iCs/>
        </w:rPr>
        <w:t xml:space="preserve">: </w:t>
      </w:r>
      <w:r w:rsidR="006C1614" w:rsidRPr="006C1614">
        <w:rPr>
          <w:i/>
          <w:iCs/>
        </w:rPr>
        <w:t>Efficiency comparison for all sources using the three scintillation crystals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947"/>
        <w:gridCol w:w="635"/>
        <w:gridCol w:w="635"/>
        <w:gridCol w:w="748"/>
        <w:gridCol w:w="524"/>
        <w:gridCol w:w="736"/>
        <w:gridCol w:w="535"/>
      </w:tblGrid>
      <w:tr w:rsidR="005C6AD9" w:rsidRPr="005C6AD9" w14:paraId="6B76D1CF" w14:textId="77777777" w:rsidTr="00B60195">
        <w:trPr>
          <w:trHeight w:val="584"/>
        </w:trPr>
        <w:tc>
          <w:tcPr>
            <w:tcW w:w="995" w:type="pct"/>
            <w:vMerge w:val="restart"/>
            <w:shd w:val="clear" w:color="auto" w:fill="FFFFFF" w:themeFill="background1"/>
            <w:tcMar>
              <w:top w:w="72" w:type="dxa"/>
              <w:left w:w="144" w:type="dxa"/>
              <w:bottom w:w="72" w:type="dxa"/>
              <w:right w:w="144" w:type="dxa"/>
            </w:tcMar>
            <w:vAlign w:val="center"/>
            <w:hideMark/>
          </w:tcPr>
          <w:p w14:paraId="73414FEF" w14:textId="77777777" w:rsidR="00105A9B" w:rsidRDefault="005C6AD9" w:rsidP="00105A9B">
            <w:pPr>
              <w:suppressAutoHyphens w:val="0"/>
              <w:spacing w:line="480" w:lineRule="auto"/>
              <w:jc w:val="center"/>
              <w:rPr>
                <w:rFonts w:eastAsia="Times New Roman"/>
                <w:b/>
                <w:bCs/>
                <w:kern w:val="0"/>
                <w:sz w:val="18"/>
                <w:szCs w:val="18"/>
              </w:rPr>
            </w:pPr>
            <w:r w:rsidRPr="005C6AD9">
              <w:rPr>
                <w:rFonts w:eastAsia="Times New Roman"/>
                <w:b/>
                <w:bCs/>
                <w:kern w:val="0"/>
                <w:sz w:val="18"/>
                <w:szCs w:val="18"/>
              </w:rPr>
              <w:t>Source</w:t>
            </w:r>
          </w:p>
          <w:p w14:paraId="0F36B2BB" w14:textId="4529E4F4"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b/>
                <w:bCs/>
                <w:kern w:val="0"/>
                <w:sz w:val="18"/>
                <w:szCs w:val="18"/>
              </w:rPr>
              <w:t>/Crystal</w:t>
            </w:r>
          </w:p>
        </w:tc>
        <w:tc>
          <w:tcPr>
            <w:tcW w:w="1334" w:type="pct"/>
            <w:gridSpan w:val="2"/>
            <w:shd w:val="clear" w:color="auto" w:fill="FFFFFF" w:themeFill="background1"/>
            <w:tcMar>
              <w:top w:w="72" w:type="dxa"/>
              <w:left w:w="144" w:type="dxa"/>
              <w:bottom w:w="72" w:type="dxa"/>
              <w:right w:w="144" w:type="dxa"/>
            </w:tcMar>
            <w:vAlign w:val="center"/>
            <w:hideMark/>
          </w:tcPr>
          <w:p w14:paraId="4073625C"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b/>
                <w:bCs/>
                <w:kern w:val="0"/>
                <w:sz w:val="18"/>
                <w:szCs w:val="18"/>
              </w:rPr>
              <w:t>LYSO(Ce)</w:t>
            </w:r>
          </w:p>
        </w:tc>
        <w:tc>
          <w:tcPr>
            <w:tcW w:w="1336" w:type="pct"/>
            <w:gridSpan w:val="2"/>
            <w:shd w:val="clear" w:color="auto" w:fill="FFFFFF" w:themeFill="background1"/>
            <w:tcMar>
              <w:top w:w="72" w:type="dxa"/>
              <w:left w:w="144" w:type="dxa"/>
              <w:bottom w:w="72" w:type="dxa"/>
              <w:right w:w="144" w:type="dxa"/>
            </w:tcMar>
            <w:vAlign w:val="center"/>
            <w:hideMark/>
          </w:tcPr>
          <w:p w14:paraId="259146A1" w14:textId="77777777" w:rsidR="005C6AD9" w:rsidRPr="005C6AD9" w:rsidRDefault="005C6AD9" w:rsidP="00105A9B">
            <w:pPr>
              <w:suppressAutoHyphens w:val="0"/>
              <w:spacing w:line="480" w:lineRule="auto"/>
              <w:jc w:val="center"/>
              <w:rPr>
                <w:rFonts w:eastAsia="Times New Roman"/>
                <w:b/>
                <w:bCs/>
                <w:kern w:val="0"/>
                <w:sz w:val="18"/>
                <w:szCs w:val="18"/>
              </w:rPr>
            </w:pPr>
            <w:r w:rsidRPr="005C6AD9">
              <w:rPr>
                <w:rFonts w:eastAsia="Times New Roman"/>
                <w:b/>
                <w:bCs/>
                <w:kern w:val="0"/>
                <w:sz w:val="18"/>
                <w:szCs w:val="18"/>
              </w:rPr>
              <w:t>CaF2(Eu)</w:t>
            </w:r>
          </w:p>
        </w:tc>
        <w:tc>
          <w:tcPr>
            <w:tcW w:w="1335" w:type="pct"/>
            <w:gridSpan w:val="2"/>
            <w:shd w:val="clear" w:color="auto" w:fill="FFFFFF" w:themeFill="background1"/>
            <w:tcMar>
              <w:top w:w="72" w:type="dxa"/>
              <w:left w:w="144" w:type="dxa"/>
              <w:bottom w:w="72" w:type="dxa"/>
              <w:right w:w="144" w:type="dxa"/>
            </w:tcMar>
            <w:vAlign w:val="center"/>
            <w:hideMark/>
          </w:tcPr>
          <w:p w14:paraId="514F54D8"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b/>
                <w:bCs/>
                <w:kern w:val="0"/>
                <w:sz w:val="18"/>
                <w:szCs w:val="18"/>
              </w:rPr>
              <w:t>NE-102A</w:t>
            </w:r>
          </w:p>
        </w:tc>
      </w:tr>
      <w:tr w:rsidR="005C6AD9" w:rsidRPr="005C6AD9" w14:paraId="064B3A3E" w14:textId="77777777" w:rsidTr="00B60195">
        <w:trPr>
          <w:cantSplit/>
          <w:trHeight w:val="1731"/>
        </w:trPr>
        <w:tc>
          <w:tcPr>
            <w:tcW w:w="995" w:type="pct"/>
            <w:vMerge/>
            <w:shd w:val="clear" w:color="auto" w:fill="FFFFFF" w:themeFill="background1"/>
            <w:vAlign w:val="center"/>
            <w:hideMark/>
          </w:tcPr>
          <w:p w14:paraId="485BEF41" w14:textId="77777777" w:rsidR="005C6AD9" w:rsidRPr="005C6AD9" w:rsidRDefault="005C6AD9" w:rsidP="00105A9B">
            <w:pPr>
              <w:suppressAutoHyphens w:val="0"/>
              <w:spacing w:line="480" w:lineRule="auto"/>
              <w:ind w:left="426"/>
              <w:jc w:val="center"/>
              <w:rPr>
                <w:rFonts w:eastAsia="Times New Roman"/>
                <w:kern w:val="0"/>
                <w:sz w:val="18"/>
                <w:szCs w:val="18"/>
              </w:rPr>
            </w:pPr>
          </w:p>
        </w:tc>
        <w:tc>
          <w:tcPr>
            <w:tcW w:w="667" w:type="pct"/>
            <w:shd w:val="clear" w:color="auto" w:fill="FFFFFF" w:themeFill="background1"/>
            <w:tcMar>
              <w:top w:w="15" w:type="dxa"/>
              <w:left w:w="15" w:type="dxa"/>
              <w:bottom w:w="0" w:type="dxa"/>
              <w:right w:w="15" w:type="dxa"/>
            </w:tcMar>
            <w:textDirection w:val="tbRl"/>
            <w:vAlign w:val="center"/>
            <w:hideMark/>
          </w:tcPr>
          <w:p w14:paraId="09F6709A" w14:textId="77777777" w:rsidR="005C6AD9" w:rsidRPr="005C6AD9" w:rsidRDefault="005C6AD9" w:rsidP="00105A9B">
            <w:pPr>
              <w:suppressAutoHyphens w:val="0"/>
              <w:spacing w:line="276" w:lineRule="auto"/>
              <w:ind w:left="113" w:right="113"/>
              <w:jc w:val="center"/>
              <w:rPr>
                <w:rFonts w:eastAsia="Times New Roman"/>
                <w:kern w:val="0"/>
                <w:sz w:val="18"/>
                <w:szCs w:val="18"/>
              </w:rPr>
            </w:pPr>
            <w:r w:rsidRPr="005C6AD9">
              <w:rPr>
                <w:rFonts w:eastAsia="Times New Roman"/>
                <w:kern w:val="0"/>
                <w:sz w:val="18"/>
                <w:szCs w:val="18"/>
              </w:rPr>
              <w:t>Absolute Efficiency (%)</w:t>
            </w:r>
          </w:p>
        </w:tc>
        <w:tc>
          <w:tcPr>
            <w:tcW w:w="667" w:type="pct"/>
            <w:shd w:val="clear" w:color="auto" w:fill="FFFFFF" w:themeFill="background1"/>
            <w:tcMar>
              <w:top w:w="15" w:type="dxa"/>
              <w:left w:w="15" w:type="dxa"/>
              <w:bottom w:w="0" w:type="dxa"/>
              <w:right w:w="15" w:type="dxa"/>
            </w:tcMar>
            <w:textDirection w:val="tbRl"/>
            <w:vAlign w:val="center"/>
            <w:hideMark/>
          </w:tcPr>
          <w:p w14:paraId="4E4A6B35" w14:textId="77777777" w:rsidR="005C6AD9" w:rsidRPr="005C6AD9" w:rsidRDefault="005C6AD9" w:rsidP="00105A9B">
            <w:pPr>
              <w:suppressAutoHyphens w:val="0"/>
              <w:spacing w:line="276" w:lineRule="auto"/>
              <w:ind w:left="113" w:right="113"/>
              <w:jc w:val="center"/>
              <w:rPr>
                <w:rFonts w:eastAsia="Times New Roman"/>
                <w:kern w:val="0"/>
                <w:sz w:val="18"/>
                <w:szCs w:val="18"/>
              </w:rPr>
            </w:pPr>
            <w:r w:rsidRPr="005C6AD9">
              <w:rPr>
                <w:rFonts w:eastAsia="Times New Roman"/>
                <w:kern w:val="0"/>
                <w:sz w:val="18"/>
                <w:szCs w:val="18"/>
              </w:rPr>
              <w:t>Intrinsic Efficiency (%)</w:t>
            </w:r>
          </w:p>
        </w:tc>
        <w:tc>
          <w:tcPr>
            <w:tcW w:w="786" w:type="pct"/>
            <w:shd w:val="clear" w:color="auto" w:fill="FFFFFF" w:themeFill="background1"/>
            <w:tcMar>
              <w:top w:w="15" w:type="dxa"/>
              <w:left w:w="15" w:type="dxa"/>
              <w:bottom w:w="0" w:type="dxa"/>
              <w:right w:w="15" w:type="dxa"/>
            </w:tcMar>
            <w:textDirection w:val="tbRl"/>
            <w:vAlign w:val="center"/>
            <w:hideMark/>
          </w:tcPr>
          <w:p w14:paraId="17FFB0FD" w14:textId="77777777" w:rsidR="005C6AD9" w:rsidRPr="005C6AD9" w:rsidRDefault="005C6AD9" w:rsidP="00105A9B">
            <w:pPr>
              <w:suppressAutoHyphens w:val="0"/>
              <w:spacing w:line="276" w:lineRule="auto"/>
              <w:ind w:left="113" w:right="113"/>
              <w:jc w:val="center"/>
              <w:rPr>
                <w:rFonts w:eastAsia="Times New Roman"/>
                <w:kern w:val="0"/>
                <w:sz w:val="18"/>
                <w:szCs w:val="18"/>
              </w:rPr>
            </w:pPr>
            <w:r w:rsidRPr="005C6AD9">
              <w:rPr>
                <w:rFonts w:eastAsia="Times New Roman"/>
                <w:kern w:val="0"/>
                <w:sz w:val="18"/>
                <w:szCs w:val="18"/>
              </w:rPr>
              <w:t>Absolute Efficiency (%)</w:t>
            </w:r>
          </w:p>
        </w:tc>
        <w:tc>
          <w:tcPr>
            <w:tcW w:w="550" w:type="pct"/>
            <w:shd w:val="clear" w:color="auto" w:fill="FFFFFF" w:themeFill="background1"/>
            <w:tcMar>
              <w:top w:w="15" w:type="dxa"/>
              <w:left w:w="15" w:type="dxa"/>
              <w:bottom w:w="0" w:type="dxa"/>
              <w:right w:w="15" w:type="dxa"/>
            </w:tcMar>
            <w:textDirection w:val="tbRl"/>
            <w:vAlign w:val="center"/>
            <w:hideMark/>
          </w:tcPr>
          <w:p w14:paraId="4735A07E" w14:textId="77777777" w:rsidR="005C6AD9" w:rsidRPr="005C6AD9" w:rsidRDefault="005C6AD9" w:rsidP="00105A9B">
            <w:pPr>
              <w:suppressAutoHyphens w:val="0"/>
              <w:spacing w:line="276" w:lineRule="auto"/>
              <w:ind w:left="113" w:right="113"/>
              <w:jc w:val="center"/>
              <w:rPr>
                <w:rFonts w:eastAsia="Times New Roman"/>
                <w:kern w:val="0"/>
                <w:sz w:val="18"/>
                <w:szCs w:val="18"/>
              </w:rPr>
            </w:pPr>
            <w:r w:rsidRPr="005C6AD9">
              <w:rPr>
                <w:rFonts w:eastAsia="Times New Roman"/>
                <w:kern w:val="0"/>
                <w:sz w:val="18"/>
                <w:szCs w:val="18"/>
              </w:rPr>
              <w:t>Intrinsic Efficiency (%)</w:t>
            </w:r>
          </w:p>
        </w:tc>
        <w:tc>
          <w:tcPr>
            <w:tcW w:w="773" w:type="pct"/>
            <w:shd w:val="clear" w:color="auto" w:fill="FFFFFF" w:themeFill="background1"/>
            <w:tcMar>
              <w:top w:w="15" w:type="dxa"/>
              <w:left w:w="15" w:type="dxa"/>
              <w:bottom w:w="0" w:type="dxa"/>
              <w:right w:w="15" w:type="dxa"/>
            </w:tcMar>
            <w:textDirection w:val="tbRl"/>
            <w:vAlign w:val="center"/>
            <w:hideMark/>
          </w:tcPr>
          <w:p w14:paraId="6F5ADFA8" w14:textId="77777777" w:rsidR="005C6AD9" w:rsidRPr="005C6AD9" w:rsidRDefault="005C6AD9" w:rsidP="00105A9B">
            <w:pPr>
              <w:suppressAutoHyphens w:val="0"/>
              <w:spacing w:line="276" w:lineRule="auto"/>
              <w:ind w:left="113" w:right="113"/>
              <w:jc w:val="center"/>
              <w:rPr>
                <w:rFonts w:eastAsia="Times New Roman"/>
                <w:kern w:val="0"/>
                <w:sz w:val="18"/>
                <w:szCs w:val="18"/>
              </w:rPr>
            </w:pPr>
            <w:r w:rsidRPr="005C6AD9">
              <w:rPr>
                <w:rFonts w:eastAsia="Times New Roman"/>
                <w:kern w:val="0"/>
                <w:sz w:val="18"/>
                <w:szCs w:val="18"/>
              </w:rPr>
              <w:t>Absolute Efficiency (%)</w:t>
            </w:r>
          </w:p>
        </w:tc>
        <w:tc>
          <w:tcPr>
            <w:tcW w:w="562" w:type="pct"/>
            <w:shd w:val="clear" w:color="auto" w:fill="FFFFFF" w:themeFill="background1"/>
            <w:tcMar>
              <w:top w:w="15" w:type="dxa"/>
              <w:left w:w="15" w:type="dxa"/>
              <w:bottom w:w="0" w:type="dxa"/>
              <w:right w:w="15" w:type="dxa"/>
            </w:tcMar>
            <w:textDirection w:val="tbRl"/>
            <w:vAlign w:val="center"/>
            <w:hideMark/>
          </w:tcPr>
          <w:p w14:paraId="0C4320BA" w14:textId="77777777" w:rsidR="005C6AD9" w:rsidRPr="005C6AD9" w:rsidRDefault="005C6AD9" w:rsidP="00105A9B">
            <w:pPr>
              <w:suppressAutoHyphens w:val="0"/>
              <w:spacing w:line="276" w:lineRule="auto"/>
              <w:ind w:left="113" w:right="113"/>
              <w:jc w:val="center"/>
              <w:rPr>
                <w:rFonts w:eastAsia="Times New Roman"/>
                <w:kern w:val="0"/>
                <w:sz w:val="18"/>
                <w:szCs w:val="18"/>
              </w:rPr>
            </w:pPr>
            <w:r w:rsidRPr="005C6AD9">
              <w:rPr>
                <w:rFonts w:eastAsia="Times New Roman"/>
                <w:kern w:val="0"/>
                <w:sz w:val="18"/>
                <w:szCs w:val="18"/>
              </w:rPr>
              <w:t>Intrinsic Efficiency (%)</w:t>
            </w:r>
          </w:p>
        </w:tc>
      </w:tr>
      <w:tr w:rsidR="005C6AD9" w:rsidRPr="005C6AD9" w14:paraId="2C6A2B90" w14:textId="77777777" w:rsidTr="00B60195">
        <w:trPr>
          <w:trHeight w:val="584"/>
        </w:trPr>
        <w:tc>
          <w:tcPr>
            <w:tcW w:w="995" w:type="pct"/>
            <w:shd w:val="clear" w:color="auto" w:fill="FFFFFF" w:themeFill="background1"/>
            <w:tcMar>
              <w:top w:w="72" w:type="dxa"/>
              <w:left w:w="144" w:type="dxa"/>
              <w:bottom w:w="72" w:type="dxa"/>
              <w:right w:w="144" w:type="dxa"/>
            </w:tcMar>
            <w:vAlign w:val="center"/>
            <w:hideMark/>
          </w:tcPr>
          <w:p w14:paraId="0F06189F" w14:textId="77777777" w:rsidR="005C6AD9" w:rsidRPr="005C6AD9" w:rsidRDefault="005C6AD9" w:rsidP="00105A9B">
            <w:pPr>
              <w:suppressAutoHyphens w:val="0"/>
              <w:spacing w:line="480" w:lineRule="auto"/>
              <w:jc w:val="center"/>
              <w:rPr>
                <w:rFonts w:eastAsia="Times New Roman"/>
                <w:b/>
                <w:bCs/>
                <w:kern w:val="0"/>
                <w:sz w:val="18"/>
                <w:szCs w:val="18"/>
              </w:rPr>
            </w:pPr>
            <w:r w:rsidRPr="005C6AD9">
              <w:rPr>
                <w:rFonts w:eastAsia="Times New Roman"/>
                <w:b/>
                <w:bCs/>
                <w:kern w:val="0"/>
                <w:sz w:val="18"/>
                <w:szCs w:val="18"/>
              </w:rPr>
              <w:t>Cs-137</w:t>
            </w:r>
          </w:p>
        </w:tc>
        <w:tc>
          <w:tcPr>
            <w:tcW w:w="667" w:type="pct"/>
            <w:shd w:val="clear" w:color="auto" w:fill="FFFFFF" w:themeFill="background1"/>
            <w:tcMar>
              <w:top w:w="15" w:type="dxa"/>
              <w:left w:w="15" w:type="dxa"/>
              <w:bottom w:w="0" w:type="dxa"/>
              <w:right w:w="15" w:type="dxa"/>
            </w:tcMar>
            <w:vAlign w:val="center"/>
            <w:hideMark/>
          </w:tcPr>
          <w:p w14:paraId="77EB32CC"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0.013</w:t>
            </w:r>
          </w:p>
        </w:tc>
        <w:tc>
          <w:tcPr>
            <w:tcW w:w="667" w:type="pct"/>
            <w:shd w:val="clear" w:color="auto" w:fill="FFFFFF" w:themeFill="background1"/>
            <w:tcMar>
              <w:top w:w="15" w:type="dxa"/>
              <w:left w:w="15" w:type="dxa"/>
              <w:bottom w:w="0" w:type="dxa"/>
              <w:right w:w="15" w:type="dxa"/>
            </w:tcMar>
            <w:vAlign w:val="center"/>
            <w:hideMark/>
          </w:tcPr>
          <w:p w14:paraId="1508AE4E" w14:textId="4E6569D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11.69</w:t>
            </w:r>
          </w:p>
        </w:tc>
        <w:tc>
          <w:tcPr>
            <w:tcW w:w="786" w:type="pct"/>
            <w:shd w:val="clear" w:color="auto" w:fill="FFFFFF" w:themeFill="background1"/>
            <w:tcMar>
              <w:top w:w="15" w:type="dxa"/>
              <w:left w:w="15" w:type="dxa"/>
              <w:bottom w:w="0" w:type="dxa"/>
              <w:right w:w="15" w:type="dxa"/>
            </w:tcMar>
            <w:vAlign w:val="center"/>
            <w:hideMark/>
          </w:tcPr>
          <w:p w14:paraId="091392EC"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2.15E-04</w:t>
            </w:r>
          </w:p>
        </w:tc>
        <w:tc>
          <w:tcPr>
            <w:tcW w:w="550" w:type="pct"/>
            <w:shd w:val="clear" w:color="auto" w:fill="FFFFFF" w:themeFill="background1"/>
            <w:tcMar>
              <w:top w:w="15" w:type="dxa"/>
              <w:left w:w="15" w:type="dxa"/>
              <w:bottom w:w="0" w:type="dxa"/>
              <w:right w:w="15" w:type="dxa"/>
            </w:tcMar>
            <w:vAlign w:val="center"/>
            <w:hideMark/>
          </w:tcPr>
          <w:p w14:paraId="4EF81E22"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0.187</w:t>
            </w:r>
          </w:p>
        </w:tc>
        <w:tc>
          <w:tcPr>
            <w:tcW w:w="773" w:type="pct"/>
            <w:shd w:val="clear" w:color="auto" w:fill="FFFFFF" w:themeFill="background1"/>
            <w:tcMar>
              <w:top w:w="15" w:type="dxa"/>
              <w:left w:w="15" w:type="dxa"/>
              <w:bottom w:w="0" w:type="dxa"/>
              <w:right w:w="15" w:type="dxa"/>
            </w:tcMar>
            <w:vAlign w:val="center"/>
            <w:hideMark/>
          </w:tcPr>
          <w:p w14:paraId="1FA8D33F"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w:t>
            </w:r>
          </w:p>
        </w:tc>
        <w:tc>
          <w:tcPr>
            <w:tcW w:w="562" w:type="pct"/>
            <w:shd w:val="clear" w:color="auto" w:fill="FFFFFF" w:themeFill="background1"/>
            <w:tcMar>
              <w:top w:w="15" w:type="dxa"/>
              <w:left w:w="15" w:type="dxa"/>
              <w:bottom w:w="0" w:type="dxa"/>
              <w:right w:w="15" w:type="dxa"/>
            </w:tcMar>
            <w:vAlign w:val="center"/>
            <w:hideMark/>
          </w:tcPr>
          <w:p w14:paraId="2ABCEA02"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w:t>
            </w:r>
          </w:p>
        </w:tc>
      </w:tr>
      <w:tr w:rsidR="00105A9B" w:rsidRPr="005C6AD9" w14:paraId="1D4EA4B0" w14:textId="77777777" w:rsidTr="00B60195">
        <w:trPr>
          <w:trHeight w:val="584"/>
        </w:trPr>
        <w:tc>
          <w:tcPr>
            <w:tcW w:w="995" w:type="pct"/>
            <w:shd w:val="clear" w:color="auto" w:fill="FFFFFF" w:themeFill="background1"/>
            <w:tcMar>
              <w:top w:w="72" w:type="dxa"/>
              <w:left w:w="144" w:type="dxa"/>
              <w:bottom w:w="72" w:type="dxa"/>
              <w:right w:w="144" w:type="dxa"/>
            </w:tcMar>
            <w:vAlign w:val="center"/>
            <w:hideMark/>
          </w:tcPr>
          <w:p w14:paraId="00160F2E" w14:textId="77777777" w:rsidR="005C6AD9" w:rsidRPr="005C6AD9" w:rsidRDefault="005C6AD9" w:rsidP="00105A9B">
            <w:pPr>
              <w:suppressAutoHyphens w:val="0"/>
              <w:spacing w:line="480" w:lineRule="auto"/>
              <w:jc w:val="center"/>
              <w:rPr>
                <w:rFonts w:eastAsia="Times New Roman"/>
                <w:b/>
                <w:bCs/>
                <w:kern w:val="0"/>
                <w:sz w:val="18"/>
                <w:szCs w:val="18"/>
              </w:rPr>
            </w:pPr>
            <w:r w:rsidRPr="005C6AD9">
              <w:rPr>
                <w:rFonts w:eastAsia="Times New Roman"/>
                <w:b/>
                <w:bCs/>
                <w:kern w:val="0"/>
                <w:sz w:val="18"/>
                <w:szCs w:val="18"/>
              </w:rPr>
              <w:t>Am-241</w:t>
            </w:r>
          </w:p>
        </w:tc>
        <w:tc>
          <w:tcPr>
            <w:tcW w:w="667" w:type="pct"/>
            <w:shd w:val="clear" w:color="auto" w:fill="FFFFFF" w:themeFill="background1"/>
            <w:tcMar>
              <w:top w:w="15" w:type="dxa"/>
              <w:left w:w="15" w:type="dxa"/>
              <w:bottom w:w="0" w:type="dxa"/>
              <w:right w:w="15" w:type="dxa"/>
            </w:tcMar>
            <w:vAlign w:val="center"/>
            <w:hideMark/>
          </w:tcPr>
          <w:p w14:paraId="6950FF59"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0.104</w:t>
            </w:r>
          </w:p>
        </w:tc>
        <w:tc>
          <w:tcPr>
            <w:tcW w:w="667" w:type="pct"/>
            <w:shd w:val="clear" w:color="auto" w:fill="FFFFFF" w:themeFill="background1"/>
            <w:tcMar>
              <w:top w:w="15" w:type="dxa"/>
              <w:left w:w="15" w:type="dxa"/>
              <w:bottom w:w="0" w:type="dxa"/>
              <w:right w:w="15" w:type="dxa"/>
            </w:tcMar>
            <w:vAlign w:val="center"/>
            <w:hideMark/>
          </w:tcPr>
          <w:p w14:paraId="6360D68B" w14:textId="301C729B"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90.4</w:t>
            </w:r>
            <w:r w:rsidR="00105A9B">
              <w:rPr>
                <w:rFonts w:eastAsia="Times New Roman"/>
                <w:kern w:val="0"/>
                <w:sz w:val="18"/>
                <w:szCs w:val="18"/>
              </w:rPr>
              <w:t>3</w:t>
            </w:r>
          </w:p>
        </w:tc>
        <w:tc>
          <w:tcPr>
            <w:tcW w:w="786" w:type="pct"/>
            <w:shd w:val="clear" w:color="auto" w:fill="FFFFFF" w:themeFill="background1"/>
            <w:tcMar>
              <w:top w:w="15" w:type="dxa"/>
              <w:left w:w="15" w:type="dxa"/>
              <w:bottom w:w="0" w:type="dxa"/>
              <w:right w:w="15" w:type="dxa"/>
            </w:tcMar>
            <w:vAlign w:val="center"/>
            <w:hideMark/>
          </w:tcPr>
          <w:p w14:paraId="1513787A"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2.76E-03</w:t>
            </w:r>
          </w:p>
        </w:tc>
        <w:tc>
          <w:tcPr>
            <w:tcW w:w="550" w:type="pct"/>
            <w:shd w:val="clear" w:color="auto" w:fill="FFFFFF" w:themeFill="background1"/>
            <w:tcMar>
              <w:top w:w="15" w:type="dxa"/>
              <w:left w:w="15" w:type="dxa"/>
              <w:bottom w:w="0" w:type="dxa"/>
              <w:right w:w="15" w:type="dxa"/>
            </w:tcMar>
            <w:vAlign w:val="center"/>
            <w:hideMark/>
          </w:tcPr>
          <w:p w14:paraId="27019BF7"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2.413</w:t>
            </w:r>
          </w:p>
        </w:tc>
        <w:tc>
          <w:tcPr>
            <w:tcW w:w="773" w:type="pct"/>
            <w:shd w:val="clear" w:color="auto" w:fill="FFFFFF" w:themeFill="background1"/>
            <w:tcMar>
              <w:top w:w="15" w:type="dxa"/>
              <w:left w:w="15" w:type="dxa"/>
              <w:bottom w:w="0" w:type="dxa"/>
              <w:right w:w="15" w:type="dxa"/>
            </w:tcMar>
            <w:vAlign w:val="center"/>
            <w:hideMark/>
          </w:tcPr>
          <w:p w14:paraId="03C91CB0"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1.62E-03</w:t>
            </w:r>
          </w:p>
        </w:tc>
        <w:tc>
          <w:tcPr>
            <w:tcW w:w="562" w:type="pct"/>
            <w:shd w:val="clear" w:color="auto" w:fill="FFFFFF" w:themeFill="background1"/>
            <w:tcMar>
              <w:top w:w="15" w:type="dxa"/>
              <w:left w:w="15" w:type="dxa"/>
              <w:bottom w:w="0" w:type="dxa"/>
              <w:right w:w="15" w:type="dxa"/>
            </w:tcMar>
            <w:vAlign w:val="center"/>
            <w:hideMark/>
          </w:tcPr>
          <w:p w14:paraId="555E4A21" w14:textId="77777777" w:rsidR="005C6AD9" w:rsidRPr="005C6AD9" w:rsidRDefault="005C6AD9" w:rsidP="00105A9B">
            <w:pPr>
              <w:suppressAutoHyphens w:val="0"/>
              <w:spacing w:line="480" w:lineRule="auto"/>
              <w:jc w:val="center"/>
              <w:rPr>
                <w:rFonts w:eastAsia="Times New Roman"/>
                <w:kern w:val="0"/>
                <w:sz w:val="18"/>
                <w:szCs w:val="18"/>
              </w:rPr>
            </w:pPr>
            <w:r w:rsidRPr="005C6AD9">
              <w:rPr>
                <w:rFonts w:eastAsia="Times New Roman"/>
                <w:kern w:val="0"/>
                <w:sz w:val="18"/>
                <w:szCs w:val="18"/>
              </w:rPr>
              <w:t>1.417</w:t>
            </w:r>
          </w:p>
        </w:tc>
      </w:tr>
    </w:tbl>
    <w:p w14:paraId="26A784A2" w14:textId="77777777" w:rsidR="00781B6A" w:rsidRPr="00BB7497" w:rsidRDefault="00781B6A" w:rsidP="00B60195">
      <w:pPr>
        <w:pStyle w:val="BodyTextIndent"/>
        <w:ind w:firstLine="0"/>
        <w:rPr>
          <w:sz w:val="22"/>
          <w:szCs w:val="22"/>
        </w:rPr>
      </w:pPr>
    </w:p>
    <w:p w14:paraId="606C1EC4" w14:textId="77777777" w:rsidR="00781B6A" w:rsidRPr="00BB7497" w:rsidRDefault="00781B6A">
      <w:pPr>
        <w:pStyle w:val="BodyTextIndent"/>
        <w:jc w:val="center"/>
        <w:rPr>
          <w:sz w:val="22"/>
          <w:szCs w:val="22"/>
        </w:rPr>
      </w:pPr>
    </w:p>
    <w:p w14:paraId="2A545319" w14:textId="140D855E" w:rsidR="00781B6A" w:rsidRPr="00BE5DBE" w:rsidRDefault="00EF5E82" w:rsidP="00BE5DBE">
      <w:pPr>
        <w:pStyle w:val="AbstractClauseTitle"/>
        <w:jc w:val="left"/>
        <w:rPr>
          <w:rFonts w:ascii="Times New Roman" w:hAnsi="Times New Roman"/>
          <w:caps w:val="0"/>
          <w:sz w:val="22"/>
          <w:szCs w:val="22"/>
        </w:rPr>
      </w:pPr>
      <w:r>
        <w:rPr>
          <w:rFonts w:ascii="Times New Roman" w:hAnsi="Times New Roman"/>
          <w:caps w:val="0"/>
          <w:sz w:val="22"/>
          <w:szCs w:val="22"/>
        </w:rPr>
        <w:t>VI</w:t>
      </w:r>
      <w:r w:rsidR="00781B6A" w:rsidRPr="00BB7497">
        <w:rPr>
          <w:rFonts w:ascii="Times New Roman" w:hAnsi="Times New Roman"/>
          <w:caps w:val="0"/>
          <w:sz w:val="22"/>
          <w:szCs w:val="22"/>
        </w:rPr>
        <w:t xml:space="preserve">. </w:t>
      </w:r>
      <w:r w:rsidR="00A73779" w:rsidRPr="00BB7497">
        <w:rPr>
          <w:rFonts w:ascii="Times New Roman" w:hAnsi="Times New Roman"/>
          <w:caps w:val="0"/>
          <w:sz w:val="22"/>
          <w:szCs w:val="22"/>
        </w:rPr>
        <w:t>Conclusion</w:t>
      </w:r>
    </w:p>
    <w:p w14:paraId="5EB721AE" w14:textId="77777777" w:rsidR="00E01C12" w:rsidRDefault="00E01C12" w:rsidP="00E01C12">
      <w:pPr>
        <w:pStyle w:val="AcknowledgmentsClauseTitle"/>
        <w:rPr>
          <w:rFonts w:ascii="Times New Roman" w:hAnsi="Times New Roman"/>
          <w:b w:val="0"/>
          <w:caps w:val="0"/>
          <w:sz w:val="22"/>
          <w:szCs w:val="22"/>
        </w:rPr>
      </w:pPr>
      <w:r w:rsidRPr="00E01C12">
        <w:rPr>
          <w:rFonts w:ascii="Times New Roman" w:hAnsi="Times New Roman"/>
          <w:b w:val="0"/>
          <w:caps w:val="0"/>
          <w:sz w:val="22"/>
          <w:szCs w:val="22"/>
        </w:rPr>
        <w:t xml:space="preserve">The crystal that had the best efficiency and restitution was LYSO. The best resolution achieved is for the Cs-137 (662 keV) at 11.10%, As for LYSO efficiency, it had achieved the higher value with the Am-241 with 90.43% as intrinsic efficiency. Organic crystal had a </w:t>
      </w:r>
      <w:r w:rsidRPr="00E01C12">
        <w:rPr>
          <w:rFonts w:ascii="Times New Roman" w:hAnsi="Times New Roman"/>
          <w:b w:val="0"/>
          <w:caps w:val="0"/>
          <w:sz w:val="22"/>
          <w:szCs w:val="22"/>
        </w:rPr>
        <w:lastRenderedPageBreak/>
        <w:t>much faster decay time but in comparison, inorganic crystals such as the LYSO compensate for that with higher light output. The efficiency for our case was found to be inversely proportional to the energy, where it decreases as energy increases. However, the resolution gives better results at higher energies when compared to lower energies. A better set-up is needed to decrease errors, so a 3D printed model is required to case our detection system.</w:t>
      </w:r>
    </w:p>
    <w:p w14:paraId="47B1ABC0" w14:textId="2D0462CA"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0616C663" w14:textId="77777777" w:rsidR="00781B6A" w:rsidRDefault="00781B6A">
      <w:pPr>
        <w:pStyle w:val="BodyTextIndent"/>
      </w:pPr>
    </w:p>
    <w:p w14:paraId="5AA9B10F" w14:textId="6735430D" w:rsidR="00781B6A" w:rsidRDefault="009A252C" w:rsidP="009A252C">
      <w:pPr>
        <w:pStyle w:val="BodyTextIndent"/>
        <w:numPr>
          <w:ilvl w:val="0"/>
          <w:numId w:val="5"/>
        </w:numPr>
      </w:pPr>
      <w:r w:rsidRPr="009A252C">
        <w:t>Castro, Filipe. (2015). Re: Is a detector resolution (%) the same as the efficiency of the detector to measure incident gamma rays emanating from the sample.</w:t>
      </w:r>
    </w:p>
    <w:p w14:paraId="794A0A4D" w14:textId="77777777" w:rsidR="009A252C" w:rsidRPr="007B0A22" w:rsidRDefault="009A252C" w:rsidP="009A252C">
      <w:pPr>
        <w:pStyle w:val="BodyTextIndent"/>
        <w:ind w:firstLine="0"/>
      </w:pPr>
    </w:p>
    <w:p w14:paraId="374C275A" w14:textId="77A5C663" w:rsidR="00781B6A" w:rsidRDefault="000E53B1" w:rsidP="000E53B1">
      <w:pPr>
        <w:pStyle w:val="BodyTextIndent"/>
        <w:numPr>
          <w:ilvl w:val="0"/>
          <w:numId w:val="5"/>
        </w:numPr>
      </w:pPr>
      <w:r w:rsidRPr="000E53B1">
        <w:t>G. KNOLL, </w:t>
      </w:r>
      <w:r w:rsidRPr="000E53B1">
        <w:rPr>
          <w:i/>
          <w:iCs/>
        </w:rPr>
        <w:t>RADIATION DETECTION AND MEASUREMENT</w:t>
      </w:r>
      <w:r w:rsidRPr="000E53B1">
        <w:t>. [S.l.]: JOHN WILEY, 2020.</w:t>
      </w:r>
    </w:p>
    <w:p w14:paraId="4A285276" w14:textId="77777777" w:rsidR="000E53B1" w:rsidRPr="007B0A22" w:rsidRDefault="000E53B1" w:rsidP="000E53B1">
      <w:pPr>
        <w:pStyle w:val="BodyTextIndent"/>
        <w:ind w:firstLine="0"/>
      </w:pPr>
    </w:p>
    <w:p w14:paraId="17C7650F" w14:textId="32BC894D" w:rsidR="00781B6A" w:rsidRDefault="00596607" w:rsidP="00596607">
      <w:pPr>
        <w:pStyle w:val="BodyTextIndent"/>
        <w:numPr>
          <w:ilvl w:val="0"/>
          <w:numId w:val="5"/>
        </w:numPr>
      </w:pPr>
      <w:r w:rsidRPr="00596607">
        <w:t xml:space="preserve">A. Kryemadhi and K. Chrestay, “Gamma Ray Spectroscopy with a silicon photomultiplier and a LYSO Crystal,” </w:t>
      </w:r>
      <w:r w:rsidRPr="00596607">
        <w:rPr>
          <w:i/>
          <w:iCs/>
        </w:rPr>
        <w:t>American Journal of Physics</w:t>
      </w:r>
      <w:r w:rsidRPr="00596607">
        <w:t>, vol. 83, no. 4, pp. 378–381, 2015.</w:t>
      </w:r>
    </w:p>
    <w:p w14:paraId="5CEAB668" w14:textId="77777777" w:rsidR="00596607" w:rsidRDefault="00596607" w:rsidP="00596607">
      <w:pPr>
        <w:pStyle w:val="ListParagraph"/>
      </w:pPr>
    </w:p>
    <w:p w14:paraId="1907D7B3" w14:textId="17D59DB0" w:rsidR="00596607" w:rsidRDefault="007E42DE" w:rsidP="007E42DE">
      <w:pPr>
        <w:pStyle w:val="BodyTextIndent"/>
        <w:numPr>
          <w:ilvl w:val="0"/>
          <w:numId w:val="5"/>
        </w:numPr>
      </w:pPr>
      <w:r w:rsidRPr="007E42DE">
        <w:t>C. Plettner, G. Pausch, F. Scherwinski, C. M. Herbach, R. Lentering, Y. Kong, K. Römer, M. Grodzicka, T. Szcześniak, J. Iwanowska, and M. Moszyński, “CAF2(eu): An ``old'' scintillator revisited,” Journal of Instrumentation, vol. 8, no. 06, 2013.</w:t>
      </w:r>
    </w:p>
    <w:p w14:paraId="7AD0D4CF" w14:textId="77777777" w:rsidR="007E42DE" w:rsidRDefault="007E42DE" w:rsidP="007E42DE">
      <w:pPr>
        <w:pStyle w:val="ListParagraph"/>
      </w:pPr>
    </w:p>
    <w:p w14:paraId="77E08164" w14:textId="03510A11" w:rsidR="007E42DE" w:rsidRDefault="00B33F1B" w:rsidP="00B33F1B">
      <w:pPr>
        <w:pStyle w:val="BodyTextIndent"/>
        <w:numPr>
          <w:ilvl w:val="0"/>
          <w:numId w:val="5"/>
        </w:numPr>
      </w:pPr>
      <w:r w:rsidRPr="00B33F1B">
        <w:t xml:space="preserve">E. Gros-Daillon, L. Maingault, L. André, V. Reboud, L. Verger, E. Charbon, C. Bruschini, C. Veerappan, D. Stoppa, N. Massari, M. Perenzoni, L. H. Braga, L. Gasparini, R. K. Henderson, R. Walker, S. East, L. Grant, B. Jatekos, E. Lorincz, F. Ujhelyi, G. Erdei, P. Major, Z. Papp, and G. Nemeth, “First Characterization of the SPADnet sensor: A Digital Silicon Photomultiplier for Pet Applications,” </w:t>
      </w:r>
      <w:r w:rsidRPr="00B33F1B">
        <w:rPr>
          <w:i/>
          <w:iCs/>
        </w:rPr>
        <w:t>Journal of Instrumentation</w:t>
      </w:r>
      <w:r w:rsidRPr="00B33F1B">
        <w:t>, vol. 8, no. 12, 2013.</w:t>
      </w:r>
    </w:p>
    <w:p w14:paraId="0B75797C" w14:textId="77777777" w:rsidR="00596607" w:rsidRDefault="00596607" w:rsidP="00AA6FF9">
      <w:pPr>
        <w:pStyle w:val="BodyTextIndent"/>
        <w:ind w:left="360" w:firstLine="0"/>
      </w:pPr>
    </w:p>
    <w:sectPr w:rsidR="00596607" w:rsidSect="00D964A7">
      <w:footerReference w:type="default" r:id="rId40"/>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0C27" w14:textId="77777777" w:rsidR="00DC6133" w:rsidRDefault="00DC6133">
      <w:r>
        <w:separator/>
      </w:r>
    </w:p>
  </w:endnote>
  <w:endnote w:type="continuationSeparator" w:id="0">
    <w:p w14:paraId="2E788F9D" w14:textId="77777777" w:rsidR="00DC6133" w:rsidRDefault="00DC6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106444"/>
      <w:docPartObj>
        <w:docPartGallery w:val="Page Numbers (Bottom of Page)"/>
        <w:docPartUnique/>
      </w:docPartObj>
    </w:sdtPr>
    <w:sdtEndPr>
      <w:rPr>
        <w:noProof/>
      </w:rPr>
    </w:sdtEndPr>
    <w:sdtContent>
      <w:p w14:paraId="4BAE5E3E" w14:textId="0B93C50F" w:rsidR="00136502" w:rsidRDefault="00136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A6768" w14:textId="77777777" w:rsidR="00DC6133" w:rsidRDefault="00DC6133">
      <w:r>
        <w:separator/>
      </w:r>
    </w:p>
  </w:footnote>
  <w:footnote w:type="continuationSeparator" w:id="0">
    <w:p w14:paraId="3A99B53C" w14:textId="77777777" w:rsidR="00DC6133" w:rsidRDefault="00DC6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49536"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515607A7"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 xml:space="preserve">Paper </w:t>
    </w:r>
    <w:r w:rsidR="00541FD5">
      <w:rPr>
        <w:rFonts w:asciiTheme="majorBidi" w:hAnsiTheme="majorBidi" w:cstheme="majorBidi"/>
        <w:sz w:val="18"/>
        <w:szCs w:val="22"/>
      </w:rPr>
      <w:t>#</w:t>
    </w:r>
    <w:r w:rsidR="00EF18BA">
      <w:rPr>
        <w:rFonts w:asciiTheme="majorBidi" w:hAnsiTheme="majorBidi" w:cstheme="majorBidi"/>
        <w:sz w:val="18"/>
        <w:szCs w:val="22"/>
      </w:rPr>
      <w:t>23079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A51"/>
    <w:multiLevelType w:val="hybridMultilevel"/>
    <w:tmpl w:val="A4CCA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035A99"/>
    <w:multiLevelType w:val="hybridMultilevel"/>
    <w:tmpl w:val="D85A7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227876"/>
    <w:multiLevelType w:val="hybridMultilevel"/>
    <w:tmpl w:val="528ACF5C"/>
    <w:lvl w:ilvl="0" w:tplc="6B94AAD6">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9D7D30"/>
    <w:multiLevelType w:val="hybridMultilevel"/>
    <w:tmpl w:val="F0EAF4F0"/>
    <w:lvl w:ilvl="0" w:tplc="1AE405EE">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30357526">
    <w:abstractNumId w:val="4"/>
  </w:num>
  <w:num w:numId="2" w16cid:durableId="622462859">
    <w:abstractNumId w:val="1"/>
  </w:num>
  <w:num w:numId="3" w16cid:durableId="6370907">
    <w:abstractNumId w:val="3"/>
  </w:num>
  <w:num w:numId="4" w16cid:durableId="631638188">
    <w:abstractNumId w:val="2"/>
  </w:num>
  <w:num w:numId="5" w16cid:durableId="1265311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03A99"/>
    <w:rsid w:val="00013360"/>
    <w:rsid w:val="000139D5"/>
    <w:rsid w:val="00026943"/>
    <w:rsid w:val="00027408"/>
    <w:rsid w:val="00027F05"/>
    <w:rsid w:val="0004442A"/>
    <w:rsid w:val="00052234"/>
    <w:rsid w:val="00052B1C"/>
    <w:rsid w:val="00052CFC"/>
    <w:rsid w:val="00064E2D"/>
    <w:rsid w:val="00065AB0"/>
    <w:rsid w:val="000704EA"/>
    <w:rsid w:val="000771A3"/>
    <w:rsid w:val="000773EB"/>
    <w:rsid w:val="000846E7"/>
    <w:rsid w:val="00090D21"/>
    <w:rsid w:val="00097F4F"/>
    <w:rsid w:val="000A03C2"/>
    <w:rsid w:val="000B12D5"/>
    <w:rsid w:val="000C0C76"/>
    <w:rsid w:val="000D4FAA"/>
    <w:rsid w:val="000E017A"/>
    <w:rsid w:val="000E3E13"/>
    <w:rsid w:val="000E53B1"/>
    <w:rsid w:val="00100D5D"/>
    <w:rsid w:val="00105A9B"/>
    <w:rsid w:val="00113C3C"/>
    <w:rsid w:val="00136502"/>
    <w:rsid w:val="00143885"/>
    <w:rsid w:val="0015418B"/>
    <w:rsid w:val="00160CEA"/>
    <w:rsid w:val="00162337"/>
    <w:rsid w:val="001678E3"/>
    <w:rsid w:val="001842F2"/>
    <w:rsid w:val="00185EA0"/>
    <w:rsid w:val="001968E1"/>
    <w:rsid w:val="001A7F8D"/>
    <w:rsid w:val="001C5242"/>
    <w:rsid w:val="001D5B21"/>
    <w:rsid w:val="001D654F"/>
    <w:rsid w:val="001F04AA"/>
    <w:rsid w:val="001F4984"/>
    <w:rsid w:val="002103EE"/>
    <w:rsid w:val="0021227A"/>
    <w:rsid w:val="002214C9"/>
    <w:rsid w:val="00240349"/>
    <w:rsid w:val="00251BF7"/>
    <w:rsid w:val="0026712E"/>
    <w:rsid w:val="002726E2"/>
    <w:rsid w:val="0028619D"/>
    <w:rsid w:val="002A4D97"/>
    <w:rsid w:val="002E6F69"/>
    <w:rsid w:val="002F06E3"/>
    <w:rsid w:val="00300569"/>
    <w:rsid w:val="0030210F"/>
    <w:rsid w:val="00310711"/>
    <w:rsid w:val="00313CCF"/>
    <w:rsid w:val="00331A58"/>
    <w:rsid w:val="00363317"/>
    <w:rsid w:val="00383B30"/>
    <w:rsid w:val="003857DC"/>
    <w:rsid w:val="00385F97"/>
    <w:rsid w:val="003C1C8D"/>
    <w:rsid w:val="003C7597"/>
    <w:rsid w:val="003E26CB"/>
    <w:rsid w:val="003E692C"/>
    <w:rsid w:val="00430165"/>
    <w:rsid w:val="00432863"/>
    <w:rsid w:val="0043437D"/>
    <w:rsid w:val="00435E04"/>
    <w:rsid w:val="004444BB"/>
    <w:rsid w:val="00457FF8"/>
    <w:rsid w:val="004673A1"/>
    <w:rsid w:val="004914F2"/>
    <w:rsid w:val="004A35F9"/>
    <w:rsid w:val="004B031E"/>
    <w:rsid w:val="004C5650"/>
    <w:rsid w:val="004D1209"/>
    <w:rsid w:val="004D5F5C"/>
    <w:rsid w:val="004D6B87"/>
    <w:rsid w:val="004E14B8"/>
    <w:rsid w:val="005009C1"/>
    <w:rsid w:val="00503666"/>
    <w:rsid w:val="0050533F"/>
    <w:rsid w:val="00514AC8"/>
    <w:rsid w:val="00541FD5"/>
    <w:rsid w:val="00542F59"/>
    <w:rsid w:val="005451A1"/>
    <w:rsid w:val="00547F17"/>
    <w:rsid w:val="00571187"/>
    <w:rsid w:val="00574FEA"/>
    <w:rsid w:val="005770BF"/>
    <w:rsid w:val="00583784"/>
    <w:rsid w:val="00596607"/>
    <w:rsid w:val="00597468"/>
    <w:rsid w:val="005B2111"/>
    <w:rsid w:val="005C2C7A"/>
    <w:rsid w:val="005C5E4E"/>
    <w:rsid w:val="005C6AD9"/>
    <w:rsid w:val="005D37E8"/>
    <w:rsid w:val="005D5970"/>
    <w:rsid w:val="005D7B9D"/>
    <w:rsid w:val="005E57BD"/>
    <w:rsid w:val="005F3BAF"/>
    <w:rsid w:val="005F42BE"/>
    <w:rsid w:val="005F55F3"/>
    <w:rsid w:val="00610013"/>
    <w:rsid w:val="00626278"/>
    <w:rsid w:val="00637EAE"/>
    <w:rsid w:val="00640264"/>
    <w:rsid w:val="00643AFB"/>
    <w:rsid w:val="006564D6"/>
    <w:rsid w:val="00686013"/>
    <w:rsid w:val="006948D8"/>
    <w:rsid w:val="0069685B"/>
    <w:rsid w:val="006A1B60"/>
    <w:rsid w:val="006A6EF4"/>
    <w:rsid w:val="006B292F"/>
    <w:rsid w:val="006C1614"/>
    <w:rsid w:val="006C2AC9"/>
    <w:rsid w:val="006C66D7"/>
    <w:rsid w:val="006D4898"/>
    <w:rsid w:val="00705680"/>
    <w:rsid w:val="00714C78"/>
    <w:rsid w:val="00740455"/>
    <w:rsid w:val="00741837"/>
    <w:rsid w:val="00745C83"/>
    <w:rsid w:val="007549BA"/>
    <w:rsid w:val="00781B6A"/>
    <w:rsid w:val="007B0A22"/>
    <w:rsid w:val="007B0BC0"/>
    <w:rsid w:val="007B48CE"/>
    <w:rsid w:val="007C1996"/>
    <w:rsid w:val="007E3976"/>
    <w:rsid w:val="007E42DE"/>
    <w:rsid w:val="007F1CE3"/>
    <w:rsid w:val="007F6B3C"/>
    <w:rsid w:val="00810A2E"/>
    <w:rsid w:val="008168A7"/>
    <w:rsid w:val="008208B4"/>
    <w:rsid w:val="00836B47"/>
    <w:rsid w:val="00850370"/>
    <w:rsid w:val="0085582D"/>
    <w:rsid w:val="008564C2"/>
    <w:rsid w:val="008579F8"/>
    <w:rsid w:val="00867316"/>
    <w:rsid w:val="008732A0"/>
    <w:rsid w:val="00890B80"/>
    <w:rsid w:val="00891C89"/>
    <w:rsid w:val="008A626E"/>
    <w:rsid w:val="008B07DA"/>
    <w:rsid w:val="008B129B"/>
    <w:rsid w:val="008D06CE"/>
    <w:rsid w:val="008D1E4E"/>
    <w:rsid w:val="008D6626"/>
    <w:rsid w:val="008E4037"/>
    <w:rsid w:val="008E56D3"/>
    <w:rsid w:val="008F3C81"/>
    <w:rsid w:val="00906B4F"/>
    <w:rsid w:val="00913B5D"/>
    <w:rsid w:val="00915C64"/>
    <w:rsid w:val="00916E52"/>
    <w:rsid w:val="0092506E"/>
    <w:rsid w:val="0092510D"/>
    <w:rsid w:val="0093026A"/>
    <w:rsid w:val="0093335B"/>
    <w:rsid w:val="009353AC"/>
    <w:rsid w:val="009377F3"/>
    <w:rsid w:val="00942E30"/>
    <w:rsid w:val="009507BE"/>
    <w:rsid w:val="009563A4"/>
    <w:rsid w:val="00961716"/>
    <w:rsid w:val="00983D8B"/>
    <w:rsid w:val="00986C86"/>
    <w:rsid w:val="0098742A"/>
    <w:rsid w:val="00987722"/>
    <w:rsid w:val="00995318"/>
    <w:rsid w:val="00996CF3"/>
    <w:rsid w:val="009A252C"/>
    <w:rsid w:val="009A5347"/>
    <w:rsid w:val="009A7D05"/>
    <w:rsid w:val="009B071A"/>
    <w:rsid w:val="009B27F6"/>
    <w:rsid w:val="009B70A1"/>
    <w:rsid w:val="009B7B54"/>
    <w:rsid w:val="009D053C"/>
    <w:rsid w:val="009F6AAF"/>
    <w:rsid w:val="00A03674"/>
    <w:rsid w:val="00A03C8F"/>
    <w:rsid w:val="00A0476B"/>
    <w:rsid w:val="00A20A99"/>
    <w:rsid w:val="00A30147"/>
    <w:rsid w:val="00A4051E"/>
    <w:rsid w:val="00A433B3"/>
    <w:rsid w:val="00A463E6"/>
    <w:rsid w:val="00A52D0C"/>
    <w:rsid w:val="00A54BC9"/>
    <w:rsid w:val="00A57918"/>
    <w:rsid w:val="00A643C1"/>
    <w:rsid w:val="00A6765C"/>
    <w:rsid w:val="00A73779"/>
    <w:rsid w:val="00A82D5E"/>
    <w:rsid w:val="00AA6FF9"/>
    <w:rsid w:val="00AB041E"/>
    <w:rsid w:val="00AB2A93"/>
    <w:rsid w:val="00AC5B0D"/>
    <w:rsid w:val="00AC792F"/>
    <w:rsid w:val="00AD1198"/>
    <w:rsid w:val="00AE2B8F"/>
    <w:rsid w:val="00AE3E2A"/>
    <w:rsid w:val="00AE52FB"/>
    <w:rsid w:val="00B0251D"/>
    <w:rsid w:val="00B029D3"/>
    <w:rsid w:val="00B0348C"/>
    <w:rsid w:val="00B10D51"/>
    <w:rsid w:val="00B20081"/>
    <w:rsid w:val="00B22151"/>
    <w:rsid w:val="00B242F4"/>
    <w:rsid w:val="00B33F1B"/>
    <w:rsid w:val="00B35133"/>
    <w:rsid w:val="00B4166A"/>
    <w:rsid w:val="00B458E0"/>
    <w:rsid w:val="00B57947"/>
    <w:rsid w:val="00B60195"/>
    <w:rsid w:val="00B60334"/>
    <w:rsid w:val="00B668D2"/>
    <w:rsid w:val="00B677E3"/>
    <w:rsid w:val="00B70B67"/>
    <w:rsid w:val="00B90C92"/>
    <w:rsid w:val="00BB1297"/>
    <w:rsid w:val="00BB3255"/>
    <w:rsid w:val="00BB635F"/>
    <w:rsid w:val="00BB7497"/>
    <w:rsid w:val="00BC114C"/>
    <w:rsid w:val="00BE5DBE"/>
    <w:rsid w:val="00C03CAF"/>
    <w:rsid w:val="00C13B01"/>
    <w:rsid w:val="00C16186"/>
    <w:rsid w:val="00C17678"/>
    <w:rsid w:val="00C26700"/>
    <w:rsid w:val="00C31460"/>
    <w:rsid w:val="00C322DD"/>
    <w:rsid w:val="00C36C6D"/>
    <w:rsid w:val="00C44985"/>
    <w:rsid w:val="00C60D17"/>
    <w:rsid w:val="00C6456E"/>
    <w:rsid w:val="00C84B2E"/>
    <w:rsid w:val="00CA0375"/>
    <w:rsid w:val="00CA0B54"/>
    <w:rsid w:val="00CA64C6"/>
    <w:rsid w:val="00CB4E7A"/>
    <w:rsid w:val="00CB5041"/>
    <w:rsid w:val="00CD0FDB"/>
    <w:rsid w:val="00CD18F8"/>
    <w:rsid w:val="00CE22D8"/>
    <w:rsid w:val="00CF2570"/>
    <w:rsid w:val="00CF2C45"/>
    <w:rsid w:val="00D015D4"/>
    <w:rsid w:val="00D07C35"/>
    <w:rsid w:val="00D14DDF"/>
    <w:rsid w:val="00D23E01"/>
    <w:rsid w:val="00D4308D"/>
    <w:rsid w:val="00D5210A"/>
    <w:rsid w:val="00D5303E"/>
    <w:rsid w:val="00D532C6"/>
    <w:rsid w:val="00D75685"/>
    <w:rsid w:val="00D77F91"/>
    <w:rsid w:val="00D84B19"/>
    <w:rsid w:val="00D85CDB"/>
    <w:rsid w:val="00D92834"/>
    <w:rsid w:val="00D964A7"/>
    <w:rsid w:val="00DB2A0D"/>
    <w:rsid w:val="00DB6667"/>
    <w:rsid w:val="00DC1921"/>
    <w:rsid w:val="00DC1BE2"/>
    <w:rsid w:val="00DC2BA3"/>
    <w:rsid w:val="00DC6133"/>
    <w:rsid w:val="00DD2CC5"/>
    <w:rsid w:val="00DD6E3A"/>
    <w:rsid w:val="00DE2928"/>
    <w:rsid w:val="00DE5D45"/>
    <w:rsid w:val="00DF1269"/>
    <w:rsid w:val="00DF12FC"/>
    <w:rsid w:val="00E0078A"/>
    <w:rsid w:val="00E00C54"/>
    <w:rsid w:val="00E01C12"/>
    <w:rsid w:val="00E065A9"/>
    <w:rsid w:val="00E10FD9"/>
    <w:rsid w:val="00E17524"/>
    <w:rsid w:val="00E26670"/>
    <w:rsid w:val="00E35F93"/>
    <w:rsid w:val="00E37DA7"/>
    <w:rsid w:val="00E4186F"/>
    <w:rsid w:val="00E70D46"/>
    <w:rsid w:val="00E72B98"/>
    <w:rsid w:val="00E73ECE"/>
    <w:rsid w:val="00E75298"/>
    <w:rsid w:val="00E869A0"/>
    <w:rsid w:val="00E87866"/>
    <w:rsid w:val="00E93F48"/>
    <w:rsid w:val="00E94B68"/>
    <w:rsid w:val="00E94FE7"/>
    <w:rsid w:val="00E95E27"/>
    <w:rsid w:val="00EA06F1"/>
    <w:rsid w:val="00EA599D"/>
    <w:rsid w:val="00ED5DE0"/>
    <w:rsid w:val="00EE3C22"/>
    <w:rsid w:val="00EF18BA"/>
    <w:rsid w:val="00EF1D89"/>
    <w:rsid w:val="00EF5E82"/>
    <w:rsid w:val="00F17E85"/>
    <w:rsid w:val="00F212F3"/>
    <w:rsid w:val="00F347E2"/>
    <w:rsid w:val="00F34F6E"/>
    <w:rsid w:val="00F40AE6"/>
    <w:rsid w:val="00F419E1"/>
    <w:rsid w:val="00F42DCE"/>
    <w:rsid w:val="00F44818"/>
    <w:rsid w:val="00F45249"/>
    <w:rsid w:val="00F464E1"/>
    <w:rsid w:val="00F5719B"/>
    <w:rsid w:val="00F634F2"/>
    <w:rsid w:val="00F807F3"/>
    <w:rsid w:val="00F83961"/>
    <w:rsid w:val="00F95154"/>
    <w:rsid w:val="00FA4896"/>
    <w:rsid w:val="00FB033A"/>
    <w:rsid w:val="00FB64DD"/>
    <w:rsid w:val="00FC252F"/>
    <w:rsid w:val="00FD5486"/>
    <w:rsid w:val="00FE247B"/>
    <w:rsid w:val="00FE5E7A"/>
    <w:rsid w:val="00FF09D9"/>
    <w:rsid w:val="00FF463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link w:val="BodyTextIndentChar"/>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uiPriority w:val="35"/>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paragraph" w:styleId="ListParagraph">
    <w:name w:val="List Paragraph"/>
    <w:basedOn w:val="Normal"/>
    <w:uiPriority w:val="34"/>
    <w:qFormat/>
    <w:rsid w:val="00995318"/>
    <w:pPr>
      <w:ind w:left="720"/>
      <w:contextualSpacing/>
    </w:pPr>
  </w:style>
  <w:style w:type="table" w:styleId="TableGridLight">
    <w:name w:val="Grid Table Light"/>
    <w:basedOn w:val="TableNormal"/>
    <w:uiPriority w:val="40"/>
    <w:rsid w:val="00C36C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IndentChar">
    <w:name w:val="Body Text Indent Char"/>
    <w:basedOn w:val="DefaultParagraphFont"/>
    <w:link w:val="BodyTextIndent"/>
    <w:semiHidden/>
    <w:rsid w:val="00435E04"/>
    <w:rPr>
      <w:kern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810C8AFD35341BCF33C5D9300DA33" ma:contentTypeVersion="5" ma:contentTypeDescription="Create a new document." ma:contentTypeScope="" ma:versionID="8607a065c6d4cd4458f788a5bedec55f">
  <xsd:schema xmlns:xsd="http://www.w3.org/2001/XMLSchema" xmlns:xs="http://www.w3.org/2001/XMLSchema" xmlns:p="http://schemas.microsoft.com/office/2006/metadata/properties" xmlns:ns3="8e77cf7d-0046-4f69-927c-84656a256ce4" targetNamespace="http://schemas.microsoft.com/office/2006/metadata/properties" ma:root="true" ma:fieldsID="d86d962c4639ea36da605c11c10626a0" ns3:_="">
    <xsd:import namespace="8e77cf7d-0046-4f69-927c-84656a256c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7cf7d-0046-4f69-927c-84656a256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6B41D-6F16-480F-A06E-AE8C53D5A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7cf7d-0046-4f69-927c-84656a256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CA3108-526D-46CF-BA32-4A4896B40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8</Pages>
  <Words>2741</Words>
  <Characters>15626</Characters>
  <Application>Microsoft Office Word</Application>
  <DocSecurity>0</DocSecurity>
  <Lines>130</Lines>
  <Paragraphs>36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TAREQ MOHAMMED ALI HUSSEIN</cp:lastModifiedBy>
  <cp:revision>6</cp:revision>
  <cp:lastPrinted>2023-05-12T08:24:00Z</cp:lastPrinted>
  <dcterms:created xsi:type="dcterms:W3CDTF">2023-08-13T20:04:00Z</dcterms:created>
  <dcterms:modified xsi:type="dcterms:W3CDTF">2023-09-18T17:19:00Z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0x0101001E1810C8AFD35341BCF33C5D9300DA33</vt:lpwstr>
  </property>
  <property fmtid="{D5CDD505-2E9C-101B-9397-08002B2CF9AE}" pid="3" name="GrammarlyDocumentId">
    <vt:lpwstr>3f57609e451aa3919a1226dc4228963b6ddc20a10a99c676b63c325bc4315690</vt:lpwstr>
  </property>
</Properties>
</file>