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CB27B" w14:textId="44C43AD2" w:rsidR="00A03C8F" w:rsidRPr="00A03C8F" w:rsidRDefault="0069331C" w:rsidP="00A03C8F">
      <w:pPr>
        <w:suppressAutoHyphens w:val="0"/>
        <w:spacing w:before="120"/>
        <w:contextualSpacing/>
        <w:jc w:val="center"/>
        <w:rPr>
          <w:rFonts w:eastAsia="Times New Roman"/>
          <w:b/>
          <w:spacing w:val="-10"/>
          <w:kern w:val="28"/>
          <w:sz w:val="32"/>
          <w:szCs w:val="56"/>
          <w:lang w:val="en-GB"/>
        </w:rPr>
      </w:pPr>
      <w:r w:rsidRPr="0069331C">
        <w:rPr>
          <w:rFonts w:eastAsia="Times New Roman"/>
          <w:b/>
          <w:spacing w:val="-10"/>
          <w:kern w:val="28"/>
          <w:sz w:val="32"/>
          <w:szCs w:val="56"/>
          <w:lang w:val="en-GB"/>
        </w:rPr>
        <w:t xml:space="preserve">Characterization of the Direct and Scattered Neutron Flux </w:t>
      </w:r>
      <w:r w:rsidR="00A43AD3">
        <w:rPr>
          <w:rFonts w:eastAsia="Times New Roman"/>
          <w:b/>
          <w:spacing w:val="-10"/>
          <w:kern w:val="28"/>
          <w:sz w:val="32"/>
          <w:szCs w:val="56"/>
          <w:lang w:val="en-GB"/>
        </w:rPr>
        <w:t>A</w:t>
      </w:r>
      <w:r w:rsidRPr="0069331C">
        <w:rPr>
          <w:rFonts w:eastAsia="Times New Roman"/>
          <w:b/>
          <w:spacing w:val="-10"/>
          <w:kern w:val="28"/>
          <w:sz w:val="32"/>
          <w:szCs w:val="56"/>
          <w:lang w:val="en-GB"/>
        </w:rPr>
        <w:t>round Cyclotron Target</w:t>
      </w:r>
    </w:p>
    <w:p w14:paraId="5B6C62CE" w14:textId="77777777" w:rsidR="00781B6A" w:rsidRDefault="00781B6A">
      <w:pPr>
        <w:pStyle w:val="Affiliation"/>
        <w:jc w:val="both"/>
        <w:rPr>
          <w:rFonts w:ascii="Times New Roman" w:hAnsi="Times New Roman"/>
        </w:rPr>
      </w:pPr>
      <w:bookmarkStart w:id="0" w:name="PutAuthorsHere"/>
    </w:p>
    <w:p w14:paraId="1CF92FDC" w14:textId="3CFE625F" w:rsidR="00781B6A" w:rsidRDefault="00781B6A" w:rsidP="004C4849">
      <w:pPr>
        <w:rPr>
          <w:i/>
          <w:iCs/>
        </w:rPr>
      </w:pPr>
    </w:p>
    <w:p w14:paraId="03697203" w14:textId="34D29EF6" w:rsidR="0069331C" w:rsidRDefault="0069331C" w:rsidP="0069331C">
      <w:pPr>
        <w:jc w:val="left"/>
        <w:rPr>
          <w:i/>
          <w:iCs/>
          <w:vertAlign w:val="superscript"/>
        </w:rPr>
      </w:pPr>
      <w:r w:rsidRPr="0069331C">
        <w:rPr>
          <w:i/>
          <w:iCs/>
        </w:rPr>
        <w:t xml:space="preserve">Mohammed A. Alawi </w:t>
      </w:r>
      <w:r w:rsidRPr="0069331C">
        <w:rPr>
          <w:i/>
          <w:iCs/>
          <w:vertAlign w:val="superscript"/>
        </w:rPr>
        <w:t>1</w:t>
      </w:r>
      <w:r w:rsidRPr="0069331C">
        <w:rPr>
          <w:i/>
          <w:iCs/>
        </w:rPr>
        <w:t>*</w:t>
      </w:r>
      <w:r w:rsidR="002D7724" w:rsidRPr="0069331C">
        <w:rPr>
          <w:i/>
          <w:iCs/>
        </w:rPr>
        <w:t>,</w:t>
      </w:r>
      <w:r w:rsidR="002D7724">
        <w:rPr>
          <w:i/>
          <w:iCs/>
        </w:rPr>
        <w:t xml:space="preserve"> </w:t>
      </w:r>
      <w:r w:rsidR="002D7724" w:rsidRPr="0069331C">
        <w:rPr>
          <w:i/>
          <w:iCs/>
        </w:rPr>
        <w:t>Yahya Z. Hazzaa</w:t>
      </w:r>
      <w:r w:rsidR="002D7724" w:rsidRPr="0069331C">
        <w:rPr>
          <w:i/>
          <w:iCs/>
          <w:vertAlign w:val="superscript"/>
        </w:rPr>
        <w:t>1</w:t>
      </w:r>
      <w:r w:rsidR="002D7724" w:rsidRPr="0069331C">
        <w:rPr>
          <w:i/>
          <w:iCs/>
        </w:rPr>
        <w:t>, Rayan B. Fawrah</w:t>
      </w:r>
      <w:r w:rsidR="002D7724" w:rsidRPr="0069331C">
        <w:rPr>
          <w:i/>
          <w:iCs/>
          <w:vertAlign w:val="superscript"/>
        </w:rPr>
        <w:t>1</w:t>
      </w:r>
      <w:r w:rsidRPr="0069331C">
        <w:rPr>
          <w:i/>
          <w:iCs/>
        </w:rPr>
        <w:t>, Firas M. Alhusini</w:t>
      </w:r>
      <w:r w:rsidRPr="004C4849">
        <w:rPr>
          <w:i/>
          <w:iCs/>
          <w:vertAlign w:val="superscript"/>
        </w:rPr>
        <w:t>1</w:t>
      </w:r>
      <w:r w:rsidRPr="0069331C">
        <w:rPr>
          <w:i/>
          <w:iCs/>
        </w:rPr>
        <w:t>, Abdulsalam M. Alhawsawi</w:t>
      </w:r>
      <w:r w:rsidRPr="0069331C">
        <w:rPr>
          <w:i/>
          <w:iCs/>
          <w:vertAlign w:val="superscript"/>
        </w:rPr>
        <w:t>1,2</w:t>
      </w:r>
      <w:r w:rsidRPr="0069331C">
        <w:rPr>
          <w:i/>
          <w:iCs/>
        </w:rPr>
        <w:t>, Essam M. Banoqitah</w:t>
      </w:r>
      <w:r w:rsidRPr="0069331C">
        <w:rPr>
          <w:i/>
          <w:iCs/>
          <w:vertAlign w:val="superscript"/>
        </w:rPr>
        <w:t>1</w:t>
      </w:r>
      <w:r w:rsidR="005B4811">
        <w:rPr>
          <w:i/>
          <w:iCs/>
          <w:vertAlign w:val="superscript"/>
        </w:rPr>
        <w:t>,2</w:t>
      </w:r>
    </w:p>
    <w:p w14:paraId="15E3F70C" w14:textId="77777777" w:rsidR="002D7724" w:rsidRPr="0069331C" w:rsidRDefault="002D7724" w:rsidP="0069331C">
      <w:pPr>
        <w:jc w:val="left"/>
        <w:rPr>
          <w:i/>
          <w:iCs/>
        </w:rPr>
      </w:pPr>
    </w:p>
    <w:p w14:paraId="7F479BF3" w14:textId="77777777" w:rsidR="0069331C" w:rsidRPr="0069331C" w:rsidRDefault="0069331C" w:rsidP="0069331C">
      <w:pPr>
        <w:jc w:val="left"/>
        <w:rPr>
          <w:i/>
          <w:iCs/>
        </w:rPr>
      </w:pPr>
      <w:r w:rsidRPr="0069331C">
        <w:rPr>
          <w:i/>
          <w:iCs/>
        </w:rPr>
        <w:t>*Corresponding author: e-mail: eng.m.alawi@gmail.com - Cell phone: +966557870132</w:t>
      </w:r>
    </w:p>
    <w:p w14:paraId="7936C8B0" w14:textId="77FD222D" w:rsidR="0069331C" w:rsidRPr="0069331C" w:rsidRDefault="0069331C" w:rsidP="0069331C">
      <w:pPr>
        <w:jc w:val="left"/>
        <w:rPr>
          <w:i/>
          <w:iCs/>
        </w:rPr>
      </w:pPr>
      <w:r w:rsidRPr="0069331C">
        <w:rPr>
          <w:i/>
          <w:iCs/>
        </w:rPr>
        <w:t xml:space="preserve">1 </w:t>
      </w:r>
      <w:r w:rsidR="000E5BA2" w:rsidRPr="000E5BA2">
        <w:rPr>
          <w:i/>
          <w:iCs/>
        </w:rPr>
        <w:t>King Abdulaziz University, Faculty of Engineering, Department of Nuclear Engineering, P.O. Box 80204, Jeddah 21589, Saudi Arabia</w:t>
      </w:r>
    </w:p>
    <w:p w14:paraId="45BDFB41" w14:textId="09990FAA" w:rsidR="0069331C" w:rsidRPr="0069331C" w:rsidRDefault="0069331C" w:rsidP="0069331C">
      <w:pPr>
        <w:jc w:val="left"/>
        <w:rPr>
          <w:i/>
          <w:iCs/>
        </w:rPr>
      </w:pPr>
      <w:r w:rsidRPr="0069331C">
        <w:rPr>
          <w:i/>
          <w:iCs/>
        </w:rPr>
        <w:t xml:space="preserve">2 </w:t>
      </w:r>
      <w:r w:rsidR="000E5BA2" w:rsidRPr="000E5BA2">
        <w:rPr>
          <w:i/>
          <w:iCs/>
        </w:rPr>
        <w:t>King Abdulaziz University, Center for Training &amp; Radiation Prevention, P.O. Box 80204, Jeddah 21589, Saudi Arabia</w:t>
      </w:r>
    </w:p>
    <w:p w14:paraId="0A2EE393" w14:textId="77777777" w:rsidR="00781B6A" w:rsidRDefault="00781B6A"/>
    <w:p w14:paraId="4C57F3B0" w14:textId="77777777" w:rsidR="004C4849" w:rsidRDefault="004C4849" w:rsidP="00891C89">
      <w:pPr>
        <w:pStyle w:val="Author"/>
        <w:ind w:left="1080" w:right="1080"/>
        <w:jc w:val="both"/>
        <w:rPr>
          <w:rFonts w:ascii="Times New Roman" w:hAnsi="Times New Roman"/>
          <w:bCs/>
          <w:sz w:val="22"/>
          <w:szCs w:val="22"/>
        </w:rPr>
      </w:pPr>
    </w:p>
    <w:p w14:paraId="43DD3F5E" w14:textId="72701E83" w:rsidR="00781B6A" w:rsidRPr="00BB7497" w:rsidRDefault="00781B6A" w:rsidP="00891C89">
      <w:pPr>
        <w:pStyle w:val="Author"/>
        <w:ind w:left="1080" w:right="1080"/>
        <w:jc w:val="both"/>
        <w:rPr>
          <w:rFonts w:ascii="Times New Roman" w:hAnsi="Times New Roman"/>
          <w:b w:val="0"/>
          <w:bCs/>
          <w:i/>
          <w:iCs/>
          <w:sz w:val="22"/>
          <w:szCs w:val="22"/>
        </w:rPr>
      </w:pPr>
      <w:r w:rsidRPr="00BB7497">
        <w:rPr>
          <w:rFonts w:ascii="Times New Roman" w:hAnsi="Times New Roman"/>
          <w:bCs/>
          <w:sz w:val="22"/>
          <w:szCs w:val="22"/>
        </w:rPr>
        <w:t xml:space="preserve">Abstract – </w:t>
      </w:r>
      <w:bookmarkStart w:id="1" w:name="_Hlk142810179"/>
      <w:r w:rsidR="0069331C" w:rsidRPr="00A92821">
        <w:rPr>
          <w:rFonts w:ascii="Times New Roman" w:hAnsi="Times New Roman"/>
          <w:b w:val="0"/>
          <w:bCs/>
          <w:i/>
          <w:iCs/>
          <w:color w:val="0D0D0D" w:themeColor="text1" w:themeTint="F2"/>
          <w:sz w:val="22"/>
          <w:szCs w:val="22"/>
        </w:rPr>
        <w:t>This study was part of a project that aims to investigate direct and scattered neutron flux, specifically, thermal and epithermal energy ranges around an unshielded P</w:t>
      </w:r>
      <w:r w:rsidR="004D3AAD" w:rsidRPr="00A92821">
        <w:rPr>
          <w:rFonts w:ascii="Times New Roman" w:hAnsi="Times New Roman"/>
          <w:b w:val="0"/>
          <w:bCs/>
          <w:i/>
          <w:iCs/>
          <w:color w:val="0D0D0D" w:themeColor="text1" w:themeTint="F2"/>
          <w:sz w:val="22"/>
          <w:szCs w:val="22"/>
        </w:rPr>
        <w:t>ET</w:t>
      </w:r>
      <w:r w:rsidR="00467DC4" w:rsidRPr="00A92821">
        <w:rPr>
          <w:rFonts w:ascii="Times New Roman" w:hAnsi="Times New Roman"/>
          <w:b w:val="0"/>
          <w:bCs/>
          <w:i/>
          <w:iCs/>
          <w:color w:val="0D0D0D" w:themeColor="text1" w:themeTint="F2"/>
          <w:sz w:val="22"/>
          <w:szCs w:val="22"/>
        </w:rPr>
        <w:t>t</w:t>
      </w:r>
      <w:r w:rsidR="0069331C" w:rsidRPr="00A92821">
        <w:rPr>
          <w:rFonts w:ascii="Times New Roman" w:hAnsi="Times New Roman"/>
          <w:b w:val="0"/>
          <w:bCs/>
          <w:i/>
          <w:iCs/>
          <w:color w:val="0D0D0D" w:themeColor="text1" w:themeTint="F2"/>
          <w:sz w:val="22"/>
          <w:szCs w:val="22"/>
        </w:rPr>
        <w:t xml:space="preserve">race 880 cyclotron's </w:t>
      </w:r>
      <w:proofErr w:type="gramStart"/>
      <w:r w:rsidR="0069331C" w:rsidRPr="00A92821">
        <w:rPr>
          <w:rFonts w:ascii="Times New Roman" w:hAnsi="Times New Roman"/>
          <w:b w:val="0"/>
          <w:bCs/>
          <w:i/>
          <w:iCs/>
          <w:color w:val="0D0D0D" w:themeColor="text1" w:themeTint="F2"/>
          <w:sz w:val="22"/>
          <w:szCs w:val="22"/>
        </w:rPr>
        <w:t>target</w:t>
      </w:r>
      <w:proofErr w:type="gramEnd"/>
      <w:r w:rsidR="0069331C" w:rsidRPr="00A92821">
        <w:rPr>
          <w:rFonts w:ascii="Times New Roman" w:hAnsi="Times New Roman"/>
          <w:b w:val="0"/>
          <w:bCs/>
          <w:i/>
          <w:iCs/>
          <w:color w:val="0D0D0D" w:themeColor="text1" w:themeTint="F2"/>
          <w:sz w:val="22"/>
          <w:szCs w:val="22"/>
        </w:rPr>
        <w:t xml:space="preserve"> in several locations at a medical facility in the western region of Saudi Arabia. Efforts were made to characterize the neutron flux in a diagonal formation using a 3D-printed array within the allowable safe distance from the cyclotron target. The foil activation method was employed to estimate the thermal and epithermal neutron fluxes. The experimental design aimed to</w:t>
      </w:r>
      <w:r w:rsidR="000027EB" w:rsidRPr="00A92821">
        <w:rPr>
          <w:rFonts w:ascii="Times New Roman" w:hAnsi="Times New Roman"/>
          <w:b w:val="0"/>
          <w:bCs/>
          <w:i/>
          <w:iCs/>
          <w:color w:val="0D0D0D" w:themeColor="text1" w:themeTint="F2"/>
          <w:sz w:val="22"/>
          <w:szCs w:val="22"/>
        </w:rPr>
        <w:t xml:space="preserve"> </w:t>
      </w:r>
      <w:r w:rsidR="0069331C" w:rsidRPr="00A92821">
        <w:rPr>
          <w:rFonts w:ascii="Times New Roman" w:hAnsi="Times New Roman"/>
          <w:b w:val="0"/>
          <w:bCs/>
          <w:i/>
          <w:iCs/>
          <w:color w:val="0D0D0D" w:themeColor="text1" w:themeTint="F2"/>
          <w:sz w:val="22"/>
          <w:szCs w:val="22"/>
        </w:rPr>
        <w:t xml:space="preserve">irradiate three batches of several sets of gold foils with and without cadmium filters, collect the activated foils and measure the photons emitted from the activated foils using a calibrated Broad Energy Germanium (BEGe) Detector. </w:t>
      </w:r>
      <w:r w:rsidR="0058751F" w:rsidRPr="00A92821">
        <w:rPr>
          <w:rFonts w:ascii="Times New Roman" w:hAnsi="Times New Roman"/>
          <w:b w:val="0"/>
          <w:bCs/>
          <w:i/>
          <w:iCs/>
          <w:color w:val="0D0D0D" w:themeColor="text1" w:themeTint="F2"/>
          <w:sz w:val="22"/>
          <w:szCs w:val="22"/>
        </w:rPr>
        <w:t>After covering the gold foils with cadmium from two sides (sandwich setup), t</w:t>
      </w:r>
      <w:r w:rsidR="0069331C" w:rsidRPr="00A92821">
        <w:rPr>
          <w:rFonts w:ascii="Times New Roman" w:hAnsi="Times New Roman"/>
          <w:b w:val="0"/>
          <w:bCs/>
          <w:i/>
          <w:iCs/>
          <w:color w:val="0D0D0D" w:themeColor="text1" w:themeTint="F2"/>
          <w:sz w:val="22"/>
          <w:szCs w:val="22"/>
        </w:rPr>
        <w:t>he mean thermal</w:t>
      </w:r>
      <w:r w:rsidR="0001701C" w:rsidRPr="00A92821">
        <w:rPr>
          <w:rFonts w:ascii="Times New Roman" w:hAnsi="Times New Roman"/>
          <w:b w:val="0"/>
          <w:bCs/>
          <w:i/>
          <w:iCs/>
          <w:color w:val="0D0D0D" w:themeColor="text1" w:themeTint="F2"/>
          <w:sz w:val="22"/>
          <w:szCs w:val="22"/>
        </w:rPr>
        <w:t xml:space="preserve"> and epithermal</w:t>
      </w:r>
      <w:r w:rsidR="0069331C" w:rsidRPr="00A92821">
        <w:rPr>
          <w:rFonts w:ascii="Times New Roman" w:hAnsi="Times New Roman"/>
          <w:b w:val="0"/>
          <w:bCs/>
          <w:i/>
          <w:iCs/>
          <w:color w:val="0D0D0D" w:themeColor="text1" w:themeTint="F2"/>
          <w:sz w:val="22"/>
          <w:szCs w:val="22"/>
        </w:rPr>
        <w:t xml:space="preserve"> neutron flux</w:t>
      </w:r>
      <w:r w:rsidR="0001701C" w:rsidRPr="00A92821">
        <w:rPr>
          <w:rFonts w:ascii="Times New Roman" w:hAnsi="Times New Roman"/>
          <w:b w:val="0"/>
          <w:bCs/>
          <w:i/>
          <w:iCs/>
          <w:color w:val="0D0D0D" w:themeColor="text1" w:themeTint="F2"/>
          <w:sz w:val="22"/>
          <w:szCs w:val="22"/>
        </w:rPr>
        <w:t>es</w:t>
      </w:r>
      <w:r w:rsidR="0069331C" w:rsidRPr="00A92821">
        <w:rPr>
          <w:rFonts w:ascii="Times New Roman" w:hAnsi="Times New Roman"/>
          <w:b w:val="0"/>
          <w:bCs/>
          <w:i/>
          <w:iCs/>
          <w:color w:val="0D0D0D" w:themeColor="text1" w:themeTint="F2"/>
          <w:sz w:val="22"/>
          <w:szCs w:val="22"/>
        </w:rPr>
        <w:t xml:space="preserve"> </w:t>
      </w:r>
      <w:r w:rsidR="00C93DAB">
        <w:rPr>
          <w:rFonts w:ascii="Times New Roman" w:hAnsi="Times New Roman"/>
          <w:b w:val="0"/>
          <w:bCs/>
          <w:i/>
          <w:iCs/>
          <w:color w:val="0D0D0D" w:themeColor="text1" w:themeTint="F2"/>
          <w:sz w:val="22"/>
          <w:szCs w:val="22"/>
        </w:rPr>
        <w:t xml:space="preserve">were </w:t>
      </w:r>
      <w:r w:rsidR="0069331C" w:rsidRPr="00A92821">
        <w:rPr>
          <w:rFonts w:ascii="Times New Roman" w:hAnsi="Times New Roman"/>
          <w:b w:val="0"/>
          <w:bCs/>
          <w:i/>
          <w:iCs/>
          <w:color w:val="0D0D0D" w:themeColor="text1" w:themeTint="F2"/>
          <w:sz w:val="22"/>
          <w:szCs w:val="22"/>
        </w:rPr>
        <w:t>found to be in the order of 1.1</w:t>
      </w:r>
      <w:r w:rsidR="00707D65" w:rsidRPr="00A92821">
        <w:rPr>
          <w:rFonts w:ascii="Times New Roman" w:hAnsi="Times New Roman"/>
          <w:b w:val="0"/>
          <w:bCs/>
          <w:i/>
          <w:iCs/>
          <w:color w:val="0D0D0D" w:themeColor="text1" w:themeTint="F2"/>
          <w:sz w:val="22"/>
          <w:szCs w:val="22"/>
        </w:rPr>
        <w:t>1</w:t>
      </w:r>
      <w:r w:rsidR="0069331C" w:rsidRPr="00A92821">
        <w:rPr>
          <w:rFonts w:ascii="Times New Roman" w:hAnsi="Times New Roman"/>
          <w:b w:val="0"/>
          <w:bCs/>
          <w:i/>
          <w:iCs/>
          <w:color w:val="0D0D0D" w:themeColor="text1" w:themeTint="F2"/>
          <w:sz w:val="22"/>
          <w:szCs w:val="22"/>
        </w:rPr>
        <w:t>E+06 ± 1.1</w:t>
      </w:r>
      <w:r w:rsidR="00707D65" w:rsidRPr="00A92821">
        <w:rPr>
          <w:rFonts w:ascii="Times New Roman" w:hAnsi="Times New Roman"/>
          <w:b w:val="0"/>
          <w:bCs/>
          <w:i/>
          <w:iCs/>
          <w:color w:val="0D0D0D" w:themeColor="text1" w:themeTint="F2"/>
          <w:sz w:val="22"/>
          <w:szCs w:val="22"/>
        </w:rPr>
        <w:t>0</w:t>
      </w:r>
      <w:r w:rsidR="0069331C" w:rsidRPr="00A92821">
        <w:rPr>
          <w:rFonts w:ascii="Times New Roman" w:hAnsi="Times New Roman"/>
          <w:b w:val="0"/>
          <w:bCs/>
          <w:i/>
          <w:iCs/>
          <w:color w:val="0D0D0D" w:themeColor="text1" w:themeTint="F2"/>
          <w:sz w:val="22"/>
          <w:szCs w:val="22"/>
        </w:rPr>
        <w:t>E+05 neutrons cm</w:t>
      </w:r>
      <w:r w:rsidR="0069331C" w:rsidRPr="00A92821">
        <w:rPr>
          <w:rFonts w:ascii="Times New Roman" w:hAnsi="Times New Roman"/>
          <w:b w:val="0"/>
          <w:bCs/>
          <w:i/>
          <w:iCs/>
          <w:color w:val="0D0D0D" w:themeColor="text1" w:themeTint="F2"/>
          <w:sz w:val="22"/>
          <w:szCs w:val="22"/>
          <w:vertAlign w:val="superscript"/>
        </w:rPr>
        <w:t>-2</w:t>
      </w:r>
      <w:r w:rsidR="0069331C" w:rsidRPr="00A92821">
        <w:rPr>
          <w:rFonts w:ascii="Times New Roman" w:hAnsi="Times New Roman"/>
          <w:b w:val="0"/>
          <w:bCs/>
          <w:i/>
          <w:iCs/>
          <w:color w:val="0D0D0D" w:themeColor="text1" w:themeTint="F2"/>
          <w:sz w:val="22"/>
          <w:szCs w:val="22"/>
        </w:rPr>
        <w:t>s</w:t>
      </w:r>
      <w:r w:rsidR="0069331C" w:rsidRPr="00A92821">
        <w:rPr>
          <w:rFonts w:ascii="Times New Roman" w:hAnsi="Times New Roman"/>
          <w:b w:val="0"/>
          <w:bCs/>
          <w:i/>
          <w:iCs/>
          <w:color w:val="0D0D0D" w:themeColor="text1" w:themeTint="F2"/>
          <w:sz w:val="22"/>
          <w:szCs w:val="22"/>
          <w:vertAlign w:val="superscript"/>
        </w:rPr>
        <w:t>-1</w:t>
      </w:r>
      <w:r w:rsidR="0069331C" w:rsidRPr="00A92821">
        <w:rPr>
          <w:rFonts w:ascii="Times New Roman" w:hAnsi="Times New Roman"/>
          <w:b w:val="0"/>
          <w:bCs/>
          <w:i/>
          <w:iCs/>
          <w:color w:val="0D0D0D" w:themeColor="text1" w:themeTint="F2"/>
          <w:sz w:val="22"/>
          <w:szCs w:val="22"/>
        </w:rPr>
        <w:t xml:space="preserve"> </w:t>
      </w:r>
      <w:r w:rsidR="0001701C" w:rsidRPr="00A92821">
        <w:rPr>
          <w:rFonts w:ascii="Times New Roman" w:hAnsi="Times New Roman"/>
          <w:b w:val="0"/>
          <w:bCs/>
          <w:i/>
          <w:iCs/>
          <w:color w:val="0D0D0D" w:themeColor="text1" w:themeTint="F2"/>
          <w:sz w:val="22"/>
          <w:szCs w:val="22"/>
        </w:rPr>
        <w:t>and 7.1</w:t>
      </w:r>
      <w:r w:rsidR="00707D65" w:rsidRPr="00A92821">
        <w:rPr>
          <w:rFonts w:ascii="Times New Roman" w:hAnsi="Times New Roman"/>
          <w:b w:val="0"/>
          <w:bCs/>
          <w:i/>
          <w:iCs/>
          <w:color w:val="0D0D0D" w:themeColor="text1" w:themeTint="F2"/>
          <w:sz w:val="22"/>
          <w:szCs w:val="22"/>
        </w:rPr>
        <w:t>1</w:t>
      </w:r>
      <w:r w:rsidR="0001701C" w:rsidRPr="00A92821">
        <w:rPr>
          <w:rFonts w:ascii="Times New Roman" w:hAnsi="Times New Roman"/>
          <w:b w:val="0"/>
          <w:bCs/>
          <w:i/>
          <w:iCs/>
          <w:color w:val="0D0D0D" w:themeColor="text1" w:themeTint="F2"/>
          <w:sz w:val="22"/>
          <w:szCs w:val="22"/>
        </w:rPr>
        <w:t>E+05 ± 1.</w:t>
      </w:r>
      <w:r w:rsidR="00707D65" w:rsidRPr="00A92821">
        <w:rPr>
          <w:rFonts w:ascii="Times New Roman" w:hAnsi="Times New Roman"/>
          <w:b w:val="0"/>
          <w:bCs/>
          <w:i/>
          <w:iCs/>
          <w:color w:val="0D0D0D" w:themeColor="text1" w:themeTint="F2"/>
          <w:sz w:val="22"/>
          <w:szCs w:val="22"/>
        </w:rPr>
        <w:t>7</w:t>
      </w:r>
      <w:r w:rsidR="0001701C" w:rsidRPr="00A92821">
        <w:rPr>
          <w:rFonts w:ascii="Times New Roman" w:hAnsi="Times New Roman"/>
          <w:b w:val="0"/>
          <w:bCs/>
          <w:i/>
          <w:iCs/>
          <w:color w:val="0D0D0D" w:themeColor="text1" w:themeTint="F2"/>
          <w:sz w:val="22"/>
          <w:szCs w:val="22"/>
        </w:rPr>
        <w:t>8E+04 neutrons cm</w:t>
      </w:r>
      <w:r w:rsidR="0001701C" w:rsidRPr="00A92821">
        <w:rPr>
          <w:rFonts w:ascii="Times New Roman" w:hAnsi="Times New Roman"/>
          <w:b w:val="0"/>
          <w:bCs/>
          <w:i/>
          <w:iCs/>
          <w:color w:val="0D0D0D" w:themeColor="text1" w:themeTint="F2"/>
          <w:sz w:val="22"/>
          <w:szCs w:val="22"/>
          <w:vertAlign w:val="superscript"/>
        </w:rPr>
        <w:t>-2</w:t>
      </w:r>
      <w:r w:rsidR="0001701C" w:rsidRPr="00A92821">
        <w:rPr>
          <w:rFonts w:ascii="Times New Roman" w:hAnsi="Times New Roman"/>
          <w:b w:val="0"/>
          <w:bCs/>
          <w:i/>
          <w:iCs/>
          <w:color w:val="0D0D0D" w:themeColor="text1" w:themeTint="F2"/>
          <w:sz w:val="22"/>
          <w:szCs w:val="22"/>
        </w:rPr>
        <w:t>s</w:t>
      </w:r>
      <w:r w:rsidR="0001701C" w:rsidRPr="00A92821">
        <w:rPr>
          <w:rFonts w:ascii="Times New Roman" w:hAnsi="Times New Roman"/>
          <w:b w:val="0"/>
          <w:bCs/>
          <w:i/>
          <w:iCs/>
          <w:color w:val="0D0D0D" w:themeColor="text1" w:themeTint="F2"/>
          <w:sz w:val="22"/>
          <w:szCs w:val="22"/>
          <w:vertAlign w:val="superscript"/>
        </w:rPr>
        <w:t>-1</w:t>
      </w:r>
      <w:r w:rsidR="0001701C" w:rsidRPr="00A92821">
        <w:rPr>
          <w:rFonts w:ascii="Times New Roman" w:hAnsi="Times New Roman"/>
          <w:b w:val="0"/>
          <w:bCs/>
          <w:i/>
          <w:iCs/>
          <w:color w:val="0D0D0D" w:themeColor="text1" w:themeTint="F2"/>
          <w:sz w:val="22"/>
          <w:szCs w:val="22"/>
        </w:rPr>
        <w:t xml:space="preserve">, respectively, </w:t>
      </w:r>
      <w:r w:rsidR="0069331C" w:rsidRPr="00A92821">
        <w:rPr>
          <w:rFonts w:ascii="Times New Roman" w:hAnsi="Times New Roman"/>
          <w:b w:val="0"/>
          <w:bCs/>
          <w:i/>
          <w:iCs/>
          <w:color w:val="0D0D0D" w:themeColor="text1" w:themeTint="F2"/>
          <w:sz w:val="22"/>
          <w:szCs w:val="22"/>
        </w:rPr>
        <w:t>at almost all investigated locations.</w:t>
      </w:r>
      <w:r w:rsidR="0001701C" w:rsidRPr="00A92821">
        <w:rPr>
          <w:rFonts w:ascii="Times New Roman" w:hAnsi="Times New Roman"/>
          <w:b w:val="0"/>
          <w:bCs/>
          <w:i/>
          <w:iCs/>
          <w:color w:val="0D0D0D" w:themeColor="text1" w:themeTint="F2"/>
          <w:sz w:val="22"/>
          <w:szCs w:val="22"/>
        </w:rPr>
        <w:t xml:space="preserve"> </w:t>
      </w:r>
      <w:r w:rsidR="0069331C" w:rsidRPr="00A92821">
        <w:rPr>
          <w:rFonts w:ascii="Times New Roman" w:hAnsi="Times New Roman"/>
          <w:b w:val="0"/>
          <w:bCs/>
          <w:i/>
          <w:iCs/>
          <w:color w:val="0D0D0D" w:themeColor="text1" w:themeTint="F2"/>
          <w:sz w:val="22"/>
          <w:szCs w:val="22"/>
        </w:rPr>
        <w:t xml:space="preserve">The contribution from the scattered neutrons </w:t>
      </w:r>
      <w:r w:rsidR="000B4819" w:rsidRPr="00A92821">
        <w:rPr>
          <w:rFonts w:ascii="Times New Roman" w:hAnsi="Times New Roman"/>
          <w:b w:val="0"/>
          <w:bCs/>
          <w:i/>
          <w:iCs/>
          <w:color w:val="0D0D0D" w:themeColor="text1" w:themeTint="F2"/>
          <w:sz w:val="22"/>
          <w:szCs w:val="22"/>
        </w:rPr>
        <w:t xml:space="preserve">was </w:t>
      </w:r>
      <w:r w:rsidR="0069331C" w:rsidRPr="00A92821">
        <w:rPr>
          <w:rFonts w:ascii="Times New Roman" w:hAnsi="Times New Roman"/>
          <w:b w:val="0"/>
          <w:bCs/>
          <w:i/>
          <w:iCs/>
          <w:color w:val="0D0D0D" w:themeColor="text1" w:themeTint="F2"/>
          <w:sz w:val="22"/>
          <w:szCs w:val="22"/>
        </w:rPr>
        <w:t>found to</w:t>
      </w:r>
      <w:r w:rsidR="0001701C" w:rsidRPr="00A92821">
        <w:rPr>
          <w:rFonts w:ascii="Times New Roman" w:hAnsi="Times New Roman"/>
          <w:b w:val="0"/>
          <w:bCs/>
          <w:i/>
          <w:iCs/>
          <w:color w:val="0D0D0D" w:themeColor="text1" w:themeTint="F2"/>
          <w:sz w:val="22"/>
          <w:szCs w:val="22"/>
        </w:rPr>
        <w:t xml:space="preserve"> have an increment </w:t>
      </w:r>
      <w:r w:rsidR="000B4819" w:rsidRPr="00A92821">
        <w:rPr>
          <w:rFonts w:ascii="Times New Roman" w:hAnsi="Times New Roman"/>
          <w:b w:val="0"/>
          <w:bCs/>
          <w:i/>
          <w:iCs/>
          <w:color w:val="0D0D0D" w:themeColor="text1" w:themeTint="F2"/>
          <w:sz w:val="22"/>
          <w:szCs w:val="22"/>
        </w:rPr>
        <w:t>i</w:t>
      </w:r>
      <w:r w:rsidR="0001701C" w:rsidRPr="00A92821">
        <w:rPr>
          <w:rFonts w:ascii="Times New Roman" w:hAnsi="Times New Roman"/>
          <w:b w:val="0"/>
          <w:bCs/>
          <w:i/>
          <w:iCs/>
          <w:color w:val="0D0D0D" w:themeColor="text1" w:themeTint="F2"/>
          <w:sz w:val="22"/>
          <w:szCs w:val="22"/>
        </w:rPr>
        <w:t>n the total flux</w:t>
      </w:r>
      <w:r w:rsidR="0069331C" w:rsidRPr="00A92821">
        <w:rPr>
          <w:rFonts w:ascii="Times New Roman" w:hAnsi="Times New Roman"/>
          <w:b w:val="0"/>
          <w:bCs/>
          <w:i/>
          <w:iCs/>
          <w:color w:val="0D0D0D" w:themeColor="text1" w:themeTint="F2"/>
          <w:sz w:val="22"/>
          <w:szCs w:val="22"/>
        </w:rPr>
        <w:t xml:space="preserve"> by </w:t>
      </w:r>
      <w:r w:rsidR="0058751F" w:rsidRPr="00A92821">
        <w:rPr>
          <w:rFonts w:ascii="Times New Roman" w:hAnsi="Times New Roman"/>
          <w:b w:val="0"/>
          <w:bCs/>
          <w:i/>
          <w:iCs/>
          <w:color w:val="0D0D0D" w:themeColor="text1" w:themeTint="F2"/>
          <w:sz w:val="22"/>
          <w:szCs w:val="22"/>
        </w:rPr>
        <w:t>45</w:t>
      </w:r>
      <w:r w:rsidR="0069331C" w:rsidRPr="00A92821">
        <w:rPr>
          <w:rFonts w:ascii="Times New Roman" w:hAnsi="Times New Roman"/>
          <w:b w:val="0"/>
          <w:bCs/>
          <w:i/>
          <w:iCs/>
          <w:color w:val="0D0D0D" w:themeColor="text1" w:themeTint="F2"/>
          <w:sz w:val="22"/>
          <w:szCs w:val="22"/>
        </w:rPr>
        <w:t>-</w:t>
      </w:r>
      <w:r w:rsidR="0058751F" w:rsidRPr="00A92821">
        <w:rPr>
          <w:rFonts w:ascii="Times New Roman" w:hAnsi="Times New Roman"/>
          <w:b w:val="0"/>
          <w:bCs/>
          <w:i/>
          <w:iCs/>
          <w:color w:val="0D0D0D" w:themeColor="text1" w:themeTint="F2"/>
          <w:sz w:val="22"/>
          <w:szCs w:val="22"/>
        </w:rPr>
        <w:t>86</w:t>
      </w:r>
      <w:r w:rsidR="0069331C" w:rsidRPr="00A92821">
        <w:rPr>
          <w:rFonts w:ascii="Times New Roman" w:hAnsi="Times New Roman"/>
          <w:b w:val="0"/>
          <w:bCs/>
          <w:i/>
          <w:iCs/>
          <w:color w:val="0D0D0D" w:themeColor="text1" w:themeTint="F2"/>
          <w:sz w:val="22"/>
          <w:szCs w:val="22"/>
        </w:rPr>
        <w:t>% after applying the sandwich setup. Further experiments will investigate neutrons with higher energies in the fast range to fully characterize the area around the cyclotron's target</w:t>
      </w:r>
      <w:bookmarkEnd w:id="1"/>
      <w:r w:rsidR="0069331C" w:rsidRPr="0069331C">
        <w:rPr>
          <w:rFonts w:ascii="Times New Roman" w:hAnsi="Times New Roman"/>
          <w:b w:val="0"/>
          <w:bCs/>
          <w:i/>
          <w:iCs/>
          <w:sz w:val="22"/>
          <w:szCs w:val="22"/>
        </w:rPr>
        <w:t>.</w:t>
      </w:r>
    </w:p>
    <w:p w14:paraId="0ED2895C" w14:textId="77777777" w:rsidR="00514AC8" w:rsidRPr="00BB7497" w:rsidRDefault="00514AC8" w:rsidP="00514AC8">
      <w:pPr>
        <w:pStyle w:val="Affiliation"/>
        <w:jc w:val="left"/>
        <w:rPr>
          <w:rFonts w:ascii="Times New Roman" w:hAnsi="Times New Roman"/>
          <w:b/>
          <w:bCs/>
          <w:sz w:val="22"/>
          <w:szCs w:val="22"/>
        </w:rPr>
      </w:pPr>
    </w:p>
    <w:p w14:paraId="0DBB5F48" w14:textId="1D903A79" w:rsidR="004C4849" w:rsidRDefault="00514AC8" w:rsidP="00514AC8">
      <w:pPr>
        <w:pStyle w:val="Affiliation"/>
        <w:ind w:firstLine="1080"/>
        <w:jc w:val="left"/>
        <w:rPr>
          <w:rFonts w:ascii="Times New Roman" w:hAnsi="Times New Roman"/>
          <w:sz w:val="22"/>
          <w:szCs w:val="22"/>
        </w:rPr>
        <w:sectPr w:rsidR="004C4849">
          <w:headerReference w:type="default" r:id="rId11"/>
          <w:footerReference w:type="default" r:id="rId12"/>
          <w:type w:val="continuous"/>
          <w:pgSz w:w="12240" w:h="15840"/>
          <w:pgMar w:top="1440" w:right="1080" w:bottom="1440" w:left="1080" w:header="432" w:footer="720" w:gutter="0"/>
          <w:cols w:space="720"/>
        </w:sectPr>
      </w:pPr>
      <w:r w:rsidRPr="00BB7497">
        <w:rPr>
          <w:rFonts w:ascii="Times New Roman" w:hAnsi="Times New Roman"/>
          <w:b/>
          <w:bCs/>
          <w:sz w:val="22"/>
          <w:szCs w:val="22"/>
        </w:rPr>
        <w:t>Keywords:</w:t>
      </w:r>
      <w:r w:rsidR="005364F9">
        <w:rPr>
          <w:rFonts w:ascii="Times New Roman" w:hAnsi="Times New Roman"/>
          <w:b/>
          <w:bCs/>
          <w:sz w:val="22"/>
          <w:szCs w:val="22"/>
        </w:rPr>
        <w:t xml:space="preserve"> </w:t>
      </w:r>
      <w:r w:rsidR="0069331C">
        <w:rPr>
          <w:rFonts w:ascii="Times New Roman" w:hAnsi="Times New Roman"/>
          <w:sz w:val="22"/>
          <w:szCs w:val="22"/>
        </w:rPr>
        <w:t>Neutron Flux</w:t>
      </w:r>
      <w:r w:rsidRPr="00BB7497">
        <w:rPr>
          <w:rFonts w:ascii="Times New Roman" w:hAnsi="Times New Roman"/>
          <w:sz w:val="22"/>
          <w:szCs w:val="22"/>
        </w:rPr>
        <w:t xml:space="preserve">, </w:t>
      </w:r>
      <w:r w:rsidR="0069331C">
        <w:rPr>
          <w:rFonts w:ascii="Times New Roman" w:hAnsi="Times New Roman"/>
          <w:sz w:val="22"/>
          <w:szCs w:val="22"/>
        </w:rPr>
        <w:t>Neutron Scattering, Neutron Activation Analysis</w:t>
      </w:r>
      <w:r w:rsidR="005364F9">
        <w:rPr>
          <w:rFonts w:ascii="Times New Roman" w:hAnsi="Times New Roman"/>
          <w:sz w:val="22"/>
          <w:szCs w:val="22"/>
        </w:rPr>
        <w:t>, Cyclotron</w:t>
      </w:r>
    </w:p>
    <w:bookmarkEnd w:id="0"/>
    <w:p w14:paraId="1199698B" w14:textId="189D3145" w:rsidR="00781B6A" w:rsidRPr="0029257A" w:rsidRDefault="00781B6A" w:rsidP="0061628E">
      <w:pPr>
        <w:pStyle w:val="AbstractClauseTitle"/>
        <w:jc w:val="left"/>
        <w:rPr>
          <w:rFonts w:asciiTheme="majorBidi" w:hAnsiTheme="majorBidi" w:cstheme="majorBidi"/>
          <w:sz w:val="22"/>
          <w:szCs w:val="22"/>
        </w:rPr>
      </w:pPr>
      <w:r w:rsidRPr="0029257A">
        <w:rPr>
          <w:rFonts w:asciiTheme="majorBidi" w:hAnsiTheme="majorBidi" w:cstheme="majorBidi"/>
          <w:sz w:val="22"/>
          <w:szCs w:val="22"/>
        </w:rPr>
        <w:lastRenderedPageBreak/>
        <w:t xml:space="preserve">I. </w:t>
      </w:r>
      <w:r w:rsidR="00E93F48" w:rsidRPr="0029257A">
        <w:rPr>
          <w:rFonts w:asciiTheme="majorBidi" w:hAnsiTheme="majorBidi" w:cstheme="majorBidi"/>
          <w:caps w:val="0"/>
          <w:sz w:val="22"/>
          <w:szCs w:val="22"/>
        </w:rPr>
        <w:t>Introduction</w:t>
      </w:r>
    </w:p>
    <w:p w14:paraId="703495FC" w14:textId="63D54FFD" w:rsidR="00EA0193" w:rsidRPr="0029257A" w:rsidRDefault="00EA0193" w:rsidP="00EA0193">
      <w:pPr>
        <w:pStyle w:val="BodyTextIndent"/>
        <w:rPr>
          <w:rFonts w:asciiTheme="majorBidi" w:hAnsiTheme="majorBidi" w:cstheme="majorBidi"/>
          <w:sz w:val="22"/>
          <w:szCs w:val="22"/>
        </w:rPr>
      </w:pPr>
      <w:r w:rsidRPr="0029257A">
        <w:rPr>
          <w:rFonts w:asciiTheme="majorBidi" w:hAnsiTheme="majorBidi" w:cstheme="majorBidi"/>
          <w:sz w:val="22"/>
          <w:szCs w:val="22"/>
        </w:rPr>
        <w:t xml:space="preserve">There are various ways to produce neutrons. One of these ways is medical cyclotrons. They produce radioisotopes used in Positron Emission Tomography (PET) scans. Among many isotopes, the medical cyclotron produces </w:t>
      </w:r>
      <w:r w:rsidRPr="0029257A">
        <w:rPr>
          <w:rFonts w:asciiTheme="majorBidi" w:hAnsiTheme="majorBidi" w:cstheme="majorBidi"/>
          <w:sz w:val="22"/>
          <w:szCs w:val="22"/>
          <w:vertAlign w:val="superscript"/>
        </w:rPr>
        <w:t>18</w:t>
      </w:r>
      <w:r w:rsidRPr="0029257A">
        <w:rPr>
          <w:rFonts w:asciiTheme="majorBidi" w:hAnsiTheme="majorBidi" w:cstheme="majorBidi"/>
          <w:sz w:val="22"/>
          <w:szCs w:val="22"/>
        </w:rPr>
        <w:t>F-fluorodeoxyglucose (</w:t>
      </w:r>
      <w:r w:rsidRPr="0029257A">
        <w:rPr>
          <w:rFonts w:asciiTheme="majorBidi" w:hAnsiTheme="majorBidi" w:cstheme="majorBidi"/>
          <w:sz w:val="22"/>
          <w:szCs w:val="22"/>
          <w:vertAlign w:val="superscript"/>
        </w:rPr>
        <w:t>18</w:t>
      </w:r>
      <w:r w:rsidRPr="0029257A">
        <w:rPr>
          <w:rFonts w:asciiTheme="majorBidi" w:hAnsiTheme="majorBidi" w:cstheme="majorBidi"/>
          <w:sz w:val="22"/>
          <w:szCs w:val="22"/>
        </w:rPr>
        <w:t xml:space="preserve">FDG), the most commonly used radiopharmaceutical, to assess glucose metabolism in cells, image tumors, and evaluate Alzheimer’s disease </w:t>
      </w:r>
      <w:r w:rsidRPr="0029257A">
        <w:rPr>
          <w:rFonts w:asciiTheme="majorBidi" w:hAnsiTheme="majorBidi" w:cstheme="majorBidi"/>
          <w:sz w:val="22"/>
          <w:szCs w:val="22"/>
        </w:rPr>
        <w:fldChar w:fldCharType="begin" w:fldLock="1"/>
      </w:r>
      <w:r w:rsidR="00CA53EF">
        <w:rPr>
          <w:rFonts w:asciiTheme="majorBidi" w:hAnsiTheme="majorBidi" w:cstheme="majorBidi"/>
          <w:sz w:val="22"/>
          <w:szCs w:val="22"/>
        </w:rPr>
        <w:instrText>ADDIN CSL_CITATION {"citationItems":[{"id":"ITEM-1","itemData":{"DOI":"10.3233/JAD-170280","author":[{"dropping-particle":"","family":"Xie","given":"Fang","non-dropping-particle":"","parse-names":false,"suffix":""},{"dropping-particle":"","family":"Peng","given":"Fangyu","non-dropping-particle":"","parse-names":false,"suffix":""}],"id":"ITEM-1","issued":{"date-parts":[["2017"]]},"page":"527-536","title":"Radiopharmaceuticals for Assessment of Altered Metabolism and Biometal Fluxes in Brain Aging and Alzheimer ’ s Disease with Positron Emission Tomography","type":"article-journal","volume":"59"},"uris":["http://www.mendeley.com/documents/?uuid=806aa688-95e0-4027-b268-7b182514ad55"]}],"mendeley":{"formattedCitation":"[1]","plainTextFormattedCitation":"[1]","previouslyFormattedCitation":"[11]"},"properties":{"noteIndex":0},"schema":"https://github.com/citation-style-language/schema/raw/master/csl-citation.json"}</w:instrText>
      </w:r>
      <w:r w:rsidRPr="0029257A">
        <w:rPr>
          <w:rFonts w:asciiTheme="majorBidi" w:hAnsiTheme="majorBidi" w:cstheme="majorBidi"/>
          <w:sz w:val="22"/>
          <w:szCs w:val="22"/>
        </w:rPr>
        <w:fldChar w:fldCharType="separate"/>
      </w:r>
      <w:r w:rsidR="00CA53EF" w:rsidRPr="00CA53EF">
        <w:rPr>
          <w:rFonts w:asciiTheme="majorBidi" w:hAnsiTheme="majorBidi" w:cstheme="majorBidi"/>
          <w:noProof/>
          <w:sz w:val="22"/>
          <w:szCs w:val="22"/>
        </w:rPr>
        <w:t>[1]</w:t>
      </w:r>
      <w:r w:rsidRPr="0029257A">
        <w:rPr>
          <w:rFonts w:asciiTheme="majorBidi" w:hAnsiTheme="majorBidi" w:cstheme="majorBidi"/>
          <w:sz w:val="22"/>
          <w:szCs w:val="22"/>
        </w:rPr>
        <w:fldChar w:fldCharType="end"/>
      </w:r>
      <w:r w:rsidRPr="0029257A">
        <w:rPr>
          <w:rFonts w:asciiTheme="majorBidi" w:hAnsiTheme="majorBidi" w:cstheme="majorBidi"/>
          <w:sz w:val="22"/>
          <w:szCs w:val="22"/>
        </w:rPr>
        <w:t xml:space="preserve">. The radiopharmaceutical </w:t>
      </w:r>
      <w:r w:rsidRPr="0029257A">
        <w:rPr>
          <w:rFonts w:asciiTheme="majorBidi" w:hAnsiTheme="majorBidi" w:cstheme="majorBidi"/>
          <w:sz w:val="22"/>
          <w:szCs w:val="22"/>
          <w:vertAlign w:val="superscript"/>
        </w:rPr>
        <w:t>18</w:t>
      </w:r>
      <w:r w:rsidRPr="0029257A">
        <w:rPr>
          <w:rFonts w:asciiTheme="majorBidi" w:hAnsiTheme="majorBidi" w:cstheme="majorBidi"/>
          <w:sz w:val="22"/>
          <w:szCs w:val="22"/>
        </w:rPr>
        <w:t>F is produced by bombarding an H</w:t>
      </w:r>
      <w:r w:rsidRPr="0029257A">
        <w:rPr>
          <w:rFonts w:asciiTheme="majorBidi" w:hAnsiTheme="majorBidi" w:cstheme="majorBidi"/>
          <w:sz w:val="22"/>
          <w:szCs w:val="22"/>
          <w:vertAlign w:val="superscript"/>
        </w:rPr>
        <w:t>2</w:t>
      </w:r>
      <w:r w:rsidRPr="0029257A">
        <w:rPr>
          <w:rFonts w:asciiTheme="majorBidi" w:hAnsiTheme="majorBidi" w:cstheme="majorBidi"/>
          <w:sz w:val="22"/>
          <w:szCs w:val="22"/>
          <w:vertAlign w:val="subscript"/>
        </w:rPr>
        <w:t>18</w:t>
      </w:r>
      <w:r w:rsidRPr="0029257A">
        <w:rPr>
          <w:rFonts w:asciiTheme="majorBidi" w:hAnsiTheme="majorBidi" w:cstheme="majorBidi"/>
          <w:sz w:val="22"/>
          <w:szCs w:val="22"/>
        </w:rPr>
        <w:t xml:space="preserve">O target with accelerated protons above the reaction threshold energy of 2.6 MeV; the reaction of interest is </w:t>
      </w:r>
      <w:r w:rsidRPr="0029257A">
        <w:rPr>
          <w:rFonts w:asciiTheme="majorBidi" w:hAnsiTheme="majorBidi" w:cstheme="majorBidi"/>
          <w:sz w:val="22"/>
          <w:szCs w:val="22"/>
          <w:vertAlign w:val="superscript"/>
        </w:rPr>
        <w:t>18</w:t>
      </w:r>
      <w:r w:rsidRPr="0029257A">
        <w:rPr>
          <w:rFonts w:asciiTheme="majorBidi" w:hAnsiTheme="majorBidi" w:cstheme="majorBidi"/>
          <w:sz w:val="22"/>
          <w:szCs w:val="22"/>
        </w:rPr>
        <w:t>O(</w:t>
      </w:r>
      <w:proofErr w:type="spellStart"/>
      <w:r w:rsidRPr="0029257A">
        <w:rPr>
          <w:rFonts w:asciiTheme="majorBidi" w:hAnsiTheme="majorBidi" w:cstheme="majorBidi"/>
          <w:sz w:val="22"/>
          <w:szCs w:val="22"/>
        </w:rPr>
        <w:t>p,n</w:t>
      </w:r>
      <w:proofErr w:type="spellEnd"/>
      <w:r w:rsidRPr="0029257A">
        <w:rPr>
          <w:rFonts w:asciiTheme="majorBidi" w:hAnsiTheme="majorBidi" w:cstheme="majorBidi"/>
          <w:sz w:val="22"/>
          <w:szCs w:val="22"/>
        </w:rPr>
        <w:t>)</w:t>
      </w:r>
      <w:r w:rsidRPr="0029257A">
        <w:rPr>
          <w:rFonts w:asciiTheme="majorBidi" w:hAnsiTheme="majorBidi" w:cstheme="majorBidi"/>
          <w:sz w:val="22"/>
          <w:szCs w:val="22"/>
          <w:vertAlign w:val="superscript"/>
        </w:rPr>
        <w:t>18</w:t>
      </w:r>
      <w:r w:rsidRPr="0029257A">
        <w:rPr>
          <w:rFonts w:asciiTheme="majorBidi" w:hAnsiTheme="majorBidi" w:cstheme="majorBidi"/>
          <w:sz w:val="22"/>
          <w:szCs w:val="22"/>
        </w:rPr>
        <w:t>F. As a result, high-energy neutrons yielded, in all directions, from the target. The generated energetic neutrons undergo multiple scattering events before they lose most of their energy, become thermal neutrons, and are absorbed by the structure materials.</w:t>
      </w:r>
    </w:p>
    <w:p w14:paraId="3D74C4CC" w14:textId="53307324" w:rsidR="00CA50B0" w:rsidRPr="0029257A" w:rsidRDefault="00596F4A" w:rsidP="00CA50B0">
      <w:pPr>
        <w:pStyle w:val="BodyTextIndent"/>
        <w:rPr>
          <w:rFonts w:asciiTheme="majorBidi" w:hAnsiTheme="majorBidi" w:cstheme="majorBidi"/>
          <w:sz w:val="22"/>
          <w:szCs w:val="22"/>
        </w:rPr>
      </w:pPr>
      <w:r w:rsidRPr="0029257A">
        <w:rPr>
          <w:rFonts w:asciiTheme="majorBidi" w:hAnsiTheme="majorBidi" w:cstheme="majorBidi"/>
          <w:sz w:val="22"/>
          <w:szCs w:val="22"/>
        </w:rPr>
        <w:t>There are numerous methodologies to evaluate the neutron flux spectrum.</w:t>
      </w:r>
      <w:r w:rsidR="008B46A4" w:rsidRPr="0029257A">
        <w:rPr>
          <w:rFonts w:asciiTheme="majorBidi" w:hAnsiTheme="majorBidi" w:cstheme="majorBidi"/>
          <w:sz w:val="22"/>
          <w:szCs w:val="22"/>
        </w:rPr>
        <w:t xml:space="preserve"> </w:t>
      </w:r>
      <w:r w:rsidRPr="0029257A">
        <w:rPr>
          <w:rFonts w:asciiTheme="majorBidi" w:hAnsiTheme="majorBidi" w:cstheme="majorBidi"/>
          <w:sz w:val="22"/>
          <w:szCs w:val="22"/>
        </w:rPr>
        <w:t>These methodologies are experimental-based,</w:t>
      </w:r>
      <w:r w:rsidR="00E17238" w:rsidRPr="0029257A">
        <w:rPr>
          <w:rFonts w:asciiTheme="majorBidi" w:hAnsiTheme="majorBidi" w:cstheme="majorBidi"/>
          <w:sz w:val="22"/>
          <w:szCs w:val="22"/>
        </w:rPr>
        <w:t xml:space="preserve"> </w:t>
      </w:r>
      <w:r w:rsidRPr="0029257A">
        <w:rPr>
          <w:rFonts w:asciiTheme="majorBidi" w:hAnsiTheme="majorBidi" w:cstheme="majorBidi"/>
          <w:sz w:val="22"/>
          <w:szCs w:val="22"/>
        </w:rPr>
        <w:t>simulation-based</w:t>
      </w:r>
      <w:r w:rsidR="00087684" w:rsidRPr="0029257A">
        <w:rPr>
          <w:rFonts w:asciiTheme="majorBidi" w:hAnsiTheme="majorBidi" w:cstheme="majorBidi"/>
          <w:sz w:val="22"/>
          <w:szCs w:val="22"/>
        </w:rPr>
        <w:t>,</w:t>
      </w:r>
      <w:r w:rsidRPr="0029257A">
        <w:rPr>
          <w:rFonts w:asciiTheme="majorBidi" w:hAnsiTheme="majorBidi" w:cstheme="majorBidi"/>
          <w:sz w:val="22"/>
          <w:szCs w:val="22"/>
        </w:rPr>
        <w:t xml:space="preserve"> or a combination of both</w:t>
      </w:r>
      <w:r w:rsidR="00CA53EF">
        <w:rPr>
          <w:rFonts w:asciiTheme="majorBidi" w:hAnsiTheme="majorBidi" w:cstheme="majorBidi"/>
          <w:sz w:val="22"/>
          <w:szCs w:val="22"/>
        </w:rPr>
        <w:t xml:space="preserve"> </w:t>
      </w:r>
      <w:r w:rsidR="00CA53EF" w:rsidRPr="0029257A">
        <w:rPr>
          <w:rFonts w:asciiTheme="majorBidi" w:hAnsiTheme="majorBidi" w:cstheme="majorBidi"/>
          <w:sz w:val="22"/>
          <w:szCs w:val="22"/>
        </w:rPr>
        <w:fldChar w:fldCharType="begin" w:fldLock="1"/>
      </w:r>
      <w:r w:rsidR="00CA53EF">
        <w:rPr>
          <w:rFonts w:asciiTheme="majorBidi" w:hAnsiTheme="majorBidi" w:cstheme="majorBidi"/>
          <w:sz w:val="22"/>
          <w:szCs w:val="22"/>
        </w:rPr>
        <w:instrText>ADDIN CSL_CITATION {"citationItems":[{"id":"ITEM-1","itemData":{"DOI":"10.1016/j.apradiso.2013.07.022","ISSN":"0969-8043","author":[{"dropping-particle":"","family":"Lacerda","given":"M A S","non-dropping-particle":"","parse-names":false,"suffix":""},{"dropping-particle":"","family":"Campolina","given":"D A M","non-dropping-particle":"","parse-names":false,"suffix":""},{"dropping-particle":"","family":"Guimarães","given":"A M","non-dropping-particle":"","parse-names":false,"suffix":""},{"dropping-particle":"","family":"Benavente","given":"J A","non-dropping-particle":"","parse-names":false,"suffix":""},{"dropping-particle":"","family":"Silva","given":"T A","non-dropping-particle":"","parse-names":false,"suffix":""}],"container-title":"Applied Radiation and Isotopes","id":"ITEM-1","issued":{"date-parts":[["2014"]]},"page":"235-241","publisher":"Elsevier","title":"Use of the MCNPX to calculate the neutron spectra around the GE-PETtrace 8 cyclotron of the CDTN / CNEN , Brazil","type":"article-journal","volume":"83"},"uris":["http://www.mendeley.com/documents/?uuid=4ee07021-bb64-45db-b137-dc65e401b3eb"]},{"id":"ITEM-2","itemData":{"DOI":"10.7566/JPSCP.24.011033","author":[{"dropping-particle":"","family":"Aoki","given":"Katsumi","non-dropping-particle":"","parse-names":false,"suffix":""},{"dropping-particle":"","family":"Kin","given":"Tadahiro","non-dropping-particle":"","parse-names":false,"suffix":""},{"dropping-particle":"","family":"Kamida","given":"Masaki","non-dropping-particle":"","parse-names":false,"suffix":""},{"dropping-particle":"","family":"Araki","given":"Naoto","non-dropping-particle":"","parse-names":false,"suffix":""}],"id":"ITEM-2","issued":{"date-parts":[["2019"]]},"page":"1-6","title":"Determination of Accelerator-based Neutron Energy Distribution by Means of Multiple-foil Activation Method Using GRAVEL , MAXED , and RooUnfold","type":"article-journal","volume":"011033"},"uris":["http://www.mendeley.com/documents/?uuid=65bed846-05a6-4743-b010-c67cf2b8c7fd"]},{"id":"ITEM-3","itemData":{"DOI":"10.7566/JPSCP.24.011031","abstract":"We have studied Radioisotopes (RIs) production by the accelerator-based neutron method with neutrons generated via the (d,n) reaction on C or Be in the incident energy range less than 50 MeV. The study has been conducted by the two approaches: proposal of new production routes or new RIs with the accelerator-based neutron method and systematic measurements of double-differential thick-target neutron yields (DDTTNYs). In the study, we have proposed effective production methods of 64Cu for a new PET RI and 92Y for application of radio immunotherapy. Moreover, the DDTTNYs have been systematically measured by the multiple-foil activation method, and a new unfolding code with artificial neural network was developed for the unfolding process. In the present paper, our research activity and results are reviewed comprehensively to show examples of 64Cu production and a TTNY measurement of C(d,n) reaction at 12-MeV deuteron","author":[{"dropping-particle":"","family":"Tadahiro KIN, Md. Kawchar Ahmed PATWARY, Masaki KAMIDA","given":"Katsumi","non-dropping-particle":"","parse-names":false,"suffix":""},{"dropping-particle":"","family":"AOKI, Naoto ARAKI, Kosuke YOSHINAMI","given":"Yukinobu WATANABE","non-dropping-particle":"","parse-names":false,"suffix":""},{"dropping-particle":"","family":"ITOH","given":"Masatoshi","non-dropping-particle":"","parse-names":false,"suffix":""}],"id":"ITEM-3","issued":{"date-parts":[["2019"]]},"page":"1-6","title":"Development of Radioisotopes Production Method by Accelerator-based Neutron : Activity at Kyushu","type":"article-journal","volume":"011031"},"uris":["http://www.mendeley.com/documents/?uuid=2dd4619f-99ef-4eee-9721-b843785eae5a"]}],"mendeley":{"formattedCitation":"[2]–[4]","plainTextFormattedCitation":"[2]–[4]","previouslyFormattedCitation":"[8]–[10]"},"properties":{"noteIndex":0},"schema":"https://github.com/citation-style-language/schema/raw/master/csl-citation.json"}</w:instrText>
      </w:r>
      <w:r w:rsidR="00CA53EF" w:rsidRPr="0029257A">
        <w:rPr>
          <w:rFonts w:asciiTheme="majorBidi" w:hAnsiTheme="majorBidi" w:cstheme="majorBidi"/>
          <w:sz w:val="22"/>
          <w:szCs w:val="22"/>
        </w:rPr>
        <w:fldChar w:fldCharType="separate"/>
      </w:r>
      <w:r w:rsidR="00CA53EF" w:rsidRPr="00CA53EF">
        <w:rPr>
          <w:rFonts w:asciiTheme="majorBidi" w:hAnsiTheme="majorBidi" w:cstheme="majorBidi"/>
          <w:noProof/>
          <w:sz w:val="22"/>
          <w:szCs w:val="22"/>
        </w:rPr>
        <w:t>[2]–[4]</w:t>
      </w:r>
      <w:r w:rsidR="00CA53EF" w:rsidRPr="0029257A">
        <w:rPr>
          <w:rFonts w:asciiTheme="majorBidi" w:hAnsiTheme="majorBidi" w:cstheme="majorBidi"/>
          <w:sz w:val="22"/>
          <w:szCs w:val="22"/>
        </w:rPr>
        <w:fldChar w:fldCharType="end"/>
      </w:r>
      <w:r w:rsidRPr="0029257A">
        <w:rPr>
          <w:rFonts w:asciiTheme="majorBidi" w:hAnsiTheme="majorBidi" w:cstheme="majorBidi"/>
          <w:sz w:val="22"/>
          <w:szCs w:val="22"/>
        </w:rPr>
        <w:t xml:space="preserve">. </w:t>
      </w:r>
      <w:r w:rsidR="001D023E" w:rsidRPr="0029257A">
        <w:rPr>
          <w:rFonts w:asciiTheme="majorBidi" w:hAnsiTheme="majorBidi" w:cstheme="majorBidi"/>
          <w:sz w:val="22"/>
          <w:szCs w:val="22"/>
        </w:rPr>
        <w:t>Some</w:t>
      </w:r>
      <w:r w:rsidRPr="0029257A">
        <w:rPr>
          <w:rFonts w:asciiTheme="majorBidi" w:hAnsiTheme="majorBidi" w:cstheme="majorBidi"/>
          <w:sz w:val="22"/>
          <w:szCs w:val="22"/>
        </w:rPr>
        <w:t xml:space="preserve"> experimental methods use Bonner sphere detectors with different moderators to determine neutron spectral distributions </w:t>
      </w:r>
      <w:r w:rsidR="003D29BE" w:rsidRPr="0029257A">
        <w:rPr>
          <w:rFonts w:asciiTheme="majorBidi" w:hAnsiTheme="majorBidi" w:cstheme="majorBidi"/>
          <w:sz w:val="22"/>
          <w:szCs w:val="22"/>
        </w:rPr>
        <w:fldChar w:fldCharType="begin" w:fldLock="1"/>
      </w:r>
      <w:r w:rsidR="00CA53EF">
        <w:rPr>
          <w:rFonts w:asciiTheme="majorBidi" w:hAnsiTheme="majorBidi" w:cstheme="majorBidi"/>
          <w:sz w:val="22"/>
          <w:szCs w:val="22"/>
        </w:rPr>
        <w:instrText>ADDIN CSL_CITATION {"citationItems":[{"id":"ITEM-1","itemData":{"DOI":"10.1016/j.pnucene.2008.02.006","ISSN":"0149-1970","author":[{"dropping-particle":"","family":"Gallerani","given":"R","non-dropping-particle":"","parse-names":false,"suffix":""},{"dropping-particle":"","family":"Cicoria","given":"G","non-dropping-particle":"","parse-names":false,"suffix":""},{"dropping-particle":"","family":"Fantuzzi","given":"E","non-dropping-particle":"","parse-names":false,"suffix":""},{"dropping-particle":"","family":"Marengo","given":"M","non-dropping-particle":"","parse-names":false,"suffix":""},{"dropping-particle":"","family":"Mostacci","given":"D","non-dropping-particle":"","parse-names":false,"suffix":""}],"container-title":"Progress in Nuclear Energy","id":"ITEM-1","issue":"8","issued":{"date-parts":[["2008"]]},"page":"939-943","publisher":"Elsevier Ltd","title":"Progress in Nuclear Energy Neutron production in the operation of a 16 . 5 MeV PETrace cyclotron","type":"article-journal","volume":"50"},"uris":["http://www.mendeley.com/documents/?uuid=1289cf75-3517-42af-b55c-fc43efc5f3b1"]}],"mendeley":{"formattedCitation":"[5]","plainTextFormattedCitation":"[5]","previouslyFormattedCitation":"[1]"},"properties":{"noteIndex":0},"schema":"https://github.com/citation-style-language/schema/raw/master/csl-citation.json"}</w:instrText>
      </w:r>
      <w:r w:rsidR="003D29BE" w:rsidRPr="0029257A">
        <w:rPr>
          <w:rFonts w:asciiTheme="majorBidi" w:hAnsiTheme="majorBidi" w:cstheme="majorBidi"/>
          <w:sz w:val="22"/>
          <w:szCs w:val="22"/>
        </w:rPr>
        <w:fldChar w:fldCharType="separate"/>
      </w:r>
      <w:r w:rsidR="00CA53EF" w:rsidRPr="00CA53EF">
        <w:rPr>
          <w:rFonts w:asciiTheme="majorBidi" w:hAnsiTheme="majorBidi" w:cstheme="majorBidi"/>
          <w:noProof/>
          <w:sz w:val="22"/>
          <w:szCs w:val="22"/>
        </w:rPr>
        <w:t>[5]</w:t>
      </w:r>
      <w:r w:rsidR="003D29BE" w:rsidRPr="0029257A">
        <w:rPr>
          <w:rFonts w:asciiTheme="majorBidi" w:hAnsiTheme="majorBidi" w:cstheme="majorBidi"/>
          <w:sz w:val="22"/>
          <w:szCs w:val="22"/>
        </w:rPr>
        <w:fldChar w:fldCharType="end"/>
      </w:r>
      <w:r w:rsidRPr="0029257A">
        <w:rPr>
          <w:rFonts w:asciiTheme="majorBidi" w:hAnsiTheme="majorBidi" w:cstheme="majorBidi"/>
          <w:sz w:val="22"/>
          <w:szCs w:val="22"/>
        </w:rPr>
        <w:t xml:space="preserve">. </w:t>
      </w:r>
      <w:r w:rsidR="00087684" w:rsidRPr="0029257A">
        <w:rPr>
          <w:rFonts w:asciiTheme="majorBidi" w:hAnsiTheme="majorBidi" w:cstheme="majorBidi"/>
          <w:sz w:val="22"/>
          <w:szCs w:val="22"/>
        </w:rPr>
        <w:t>O</w:t>
      </w:r>
      <w:r w:rsidRPr="0029257A">
        <w:rPr>
          <w:rFonts w:asciiTheme="majorBidi" w:hAnsiTheme="majorBidi" w:cstheme="majorBidi"/>
          <w:sz w:val="22"/>
          <w:szCs w:val="22"/>
        </w:rPr>
        <w:t>ther method</w:t>
      </w:r>
      <w:r w:rsidR="001D023E" w:rsidRPr="0029257A">
        <w:rPr>
          <w:rFonts w:asciiTheme="majorBidi" w:hAnsiTheme="majorBidi" w:cstheme="majorBidi"/>
          <w:sz w:val="22"/>
          <w:szCs w:val="22"/>
        </w:rPr>
        <w:t>s</w:t>
      </w:r>
      <w:r w:rsidRPr="0029257A">
        <w:rPr>
          <w:rFonts w:asciiTheme="majorBidi" w:hAnsiTheme="majorBidi" w:cstheme="majorBidi"/>
          <w:sz w:val="22"/>
          <w:szCs w:val="22"/>
        </w:rPr>
        <w:t xml:space="preserve"> involve using </w:t>
      </w:r>
      <w:r w:rsidR="00943409" w:rsidRPr="0029257A">
        <w:rPr>
          <w:rFonts w:asciiTheme="majorBidi" w:hAnsiTheme="majorBidi" w:cstheme="majorBidi"/>
          <w:sz w:val="22"/>
          <w:szCs w:val="22"/>
        </w:rPr>
        <w:t xml:space="preserve">special detection systems, such as CR-39 </w:t>
      </w:r>
      <w:r w:rsidRPr="0029257A">
        <w:rPr>
          <w:rFonts w:asciiTheme="majorBidi" w:hAnsiTheme="majorBidi" w:cstheme="majorBidi"/>
          <w:sz w:val="22"/>
          <w:szCs w:val="22"/>
        </w:rPr>
        <w:t xml:space="preserve">detectors. These detectors are subjected to chemical etching techniques and analyzed with optical microscopy. </w:t>
      </w:r>
      <w:r w:rsidR="00896FFA">
        <w:rPr>
          <w:rFonts w:asciiTheme="majorBidi" w:hAnsiTheme="majorBidi" w:cstheme="majorBidi"/>
          <w:sz w:val="22"/>
          <w:szCs w:val="22"/>
        </w:rPr>
        <w:t>T</w:t>
      </w:r>
      <w:r w:rsidRPr="0029257A">
        <w:rPr>
          <w:rFonts w:asciiTheme="majorBidi" w:hAnsiTheme="majorBidi" w:cstheme="majorBidi"/>
          <w:sz w:val="22"/>
          <w:szCs w:val="22"/>
        </w:rPr>
        <w:t>his method eliminate</w:t>
      </w:r>
      <w:r w:rsidR="00896FFA">
        <w:rPr>
          <w:rFonts w:asciiTheme="majorBidi" w:hAnsiTheme="majorBidi" w:cstheme="majorBidi"/>
          <w:sz w:val="22"/>
          <w:szCs w:val="22"/>
        </w:rPr>
        <w:t>s</w:t>
      </w:r>
      <w:r w:rsidRPr="0029257A">
        <w:rPr>
          <w:rFonts w:asciiTheme="majorBidi" w:hAnsiTheme="majorBidi" w:cstheme="majorBidi"/>
          <w:sz w:val="22"/>
          <w:szCs w:val="22"/>
        </w:rPr>
        <w:t xml:space="preserve"> angular resolution issues compared to other measurement techniques, such as Bonner sphere detectors </w:t>
      </w:r>
      <w:r w:rsidR="003D29BE" w:rsidRPr="0029257A">
        <w:rPr>
          <w:rFonts w:asciiTheme="majorBidi" w:hAnsiTheme="majorBidi" w:cstheme="majorBidi"/>
          <w:sz w:val="22"/>
          <w:szCs w:val="22"/>
        </w:rPr>
        <w:fldChar w:fldCharType="begin" w:fldLock="1"/>
      </w:r>
      <w:r w:rsidR="00CA53EF">
        <w:rPr>
          <w:rFonts w:asciiTheme="majorBidi" w:hAnsiTheme="majorBidi" w:cstheme="majorBidi"/>
          <w:sz w:val="22"/>
          <w:szCs w:val="22"/>
        </w:rPr>
        <w:instrText>ADDIN CSL_CITATION {"citationItems":[{"id":"ITEM-1","itemData":{"DOI":"10.1016/j.nima.2017.10.046","ISSN":"0168-9002","author":[{"dropping-particle":"","family":"Paul","given":"Sabyasachi","non-dropping-particle":"","parse-names":false,"suffix":""},{"dropping-particle":"","family":"Sahoo","given":"G S","non-dropping-particle":"","parse-names":false,"suffix":""},{"dropping-particle":"","family":"Tripathy","given":"S P","non-dropping-particle":"","parse-names":false,"suffix":""},{"dropping-particle":"","family":"Sharma","given":"S C","non-dropping-particle":"","parse-names":false,"suffix":""},{"dropping-particle":"","family":"Joshi","given":"D S","non-dropping-particle":"","parse-names":false,"suffix":""},{"dropping-particle":"","family":"Bandyopadhyay","given":"T","non-dropping-particle":"","parse-names":false,"suffix":""}],"container-title":"Nuclear Inst. and Methods in Physics Research, A","id":"ITEM-1","issued":{"date-parts":[["2017"]]},"publisher":"Elsevier Ltd","title":"Measurement of thick target neutron yield from the reaction (p + 181&lt;mml:mi mathvariant=\"normal\"&gt;Ta&lt;/mml:mi&gt;) with projectiles in the range of 6–20 MeV","type":"article-journal"},"uris":["http://www.mendeley.com/documents/?uuid=90158579-f4eb-46be-ae0d-e60422f6df53"]}],"mendeley":{"formattedCitation":"[6]","plainTextFormattedCitation":"[6]","previouslyFormattedCitation":"[2]"},"properties":{"noteIndex":0},"schema":"https://github.com/citation-style-language/schema/raw/master/csl-citation.json"}</w:instrText>
      </w:r>
      <w:r w:rsidR="003D29BE" w:rsidRPr="0029257A">
        <w:rPr>
          <w:rFonts w:asciiTheme="majorBidi" w:hAnsiTheme="majorBidi" w:cstheme="majorBidi"/>
          <w:sz w:val="22"/>
          <w:szCs w:val="22"/>
        </w:rPr>
        <w:fldChar w:fldCharType="separate"/>
      </w:r>
      <w:r w:rsidR="00CA53EF" w:rsidRPr="00CA53EF">
        <w:rPr>
          <w:rFonts w:asciiTheme="majorBidi" w:hAnsiTheme="majorBidi" w:cstheme="majorBidi"/>
          <w:noProof/>
          <w:sz w:val="22"/>
          <w:szCs w:val="22"/>
        </w:rPr>
        <w:t>[6]</w:t>
      </w:r>
      <w:r w:rsidR="003D29BE" w:rsidRPr="0029257A">
        <w:rPr>
          <w:rFonts w:asciiTheme="majorBidi" w:hAnsiTheme="majorBidi" w:cstheme="majorBidi"/>
          <w:sz w:val="22"/>
          <w:szCs w:val="22"/>
        </w:rPr>
        <w:fldChar w:fldCharType="end"/>
      </w:r>
      <w:r w:rsidRPr="0029257A">
        <w:rPr>
          <w:rFonts w:asciiTheme="majorBidi" w:hAnsiTheme="majorBidi" w:cstheme="majorBidi"/>
          <w:sz w:val="22"/>
          <w:szCs w:val="22"/>
        </w:rPr>
        <w:t xml:space="preserve">. </w:t>
      </w:r>
      <w:r w:rsidR="00896FFA">
        <w:rPr>
          <w:rFonts w:asciiTheme="majorBidi" w:hAnsiTheme="majorBidi" w:cstheme="majorBidi"/>
          <w:sz w:val="22"/>
          <w:szCs w:val="22"/>
        </w:rPr>
        <w:t>Another method is t</w:t>
      </w:r>
      <w:r w:rsidRPr="0029257A">
        <w:rPr>
          <w:rFonts w:asciiTheme="majorBidi" w:hAnsiTheme="majorBidi" w:cstheme="majorBidi"/>
          <w:sz w:val="22"/>
          <w:szCs w:val="22"/>
        </w:rPr>
        <w:t xml:space="preserve">he foil monitor </w:t>
      </w:r>
      <w:r w:rsidR="00943409" w:rsidRPr="0029257A">
        <w:rPr>
          <w:rFonts w:asciiTheme="majorBidi" w:hAnsiTheme="majorBidi" w:cstheme="majorBidi"/>
          <w:sz w:val="22"/>
          <w:szCs w:val="22"/>
        </w:rPr>
        <w:t>technique</w:t>
      </w:r>
      <w:r w:rsidR="00896FFA">
        <w:rPr>
          <w:rFonts w:asciiTheme="majorBidi" w:hAnsiTheme="majorBidi" w:cstheme="majorBidi"/>
          <w:sz w:val="22"/>
          <w:szCs w:val="22"/>
        </w:rPr>
        <w:t xml:space="preserve">; </w:t>
      </w:r>
      <w:r w:rsidR="001D023E" w:rsidRPr="0029257A">
        <w:rPr>
          <w:rFonts w:asciiTheme="majorBidi" w:hAnsiTheme="majorBidi" w:cstheme="majorBidi"/>
          <w:sz w:val="22"/>
          <w:szCs w:val="22"/>
        </w:rPr>
        <w:t>an alternative</w:t>
      </w:r>
      <w:r w:rsidRPr="0029257A">
        <w:rPr>
          <w:rFonts w:asciiTheme="majorBidi" w:hAnsiTheme="majorBidi" w:cstheme="majorBidi"/>
          <w:sz w:val="22"/>
          <w:szCs w:val="22"/>
        </w:rPr>
        <w:t xml:space="preserve"> </w:t>
      </w:r>
      <w:r w:rsidR="00943409" w:rsidRPr="0029257A">
        <w:rPr>
          <w:rFonts w:asciiTheme="majorBidi" w:hAnsiTheme="majorBidi" w:cstheme="majorBidi"/>
          <w:sz w:val="22"/>
          <w:szCs w:val="22"/>
        </w:rPr>
        <w:t>method</w:t>
      </w:r>
      <w:r w:rsidRPr="0029257A">
        <w:rPr>
          <w:rFonts w:asciiTheme="majorBidi" w:hAnsiTheme="majorBidi" w:cstheme="majorBidi"/>
          <w:sz w:val="22"/>
          <w:szCs w:val="22"/>
        </w:rPr>
        <w:t xml:space="preserve"> that is</w:t>
      </w:r>
      <w:r w:rsidR="00725A85" w:rsidRPr="0029257A">
        <w:rPr>
          <w:rFonts w:asciiTheme="majorBidi" w:hAnsiTheme="majorBidi" w:cstheme="majorBidi"/>
          <w:sz w:val="22"/>
          <w:szCs w:val="22"/>
        </w:rPr>
        <w:t xml:space="preserve"> also</w:t>
      </w:r>
      <w:r w:rsidRPr="0029257A">
        <w:rPr>
          <w:rFonts w:asciiTheme="majorBidi" w:hAnsiTheme="majorBidi" w:cstheme="majorBidi"/>
          <w:sz w:val="22"/>
          <w:szCs w:val="22"/>
        </w:rPr>
        <w:t xml:space="preserve"> applied broadly to measure the neutron flux spectrum</w:t>
      </w:r>
      <w:r w:rsidR="003658EE" w:rsidRPr="0029257A">
        <w:rPr>
          <w:rFonts w:asciiTheme="majorBidi" w:hAnsiTheme="majorBidi" w:cstheme="majorBidi"/>
          <w:sz w:val="22"/>
          <w:szCs w:val="22"/>
        </w:rPr>
        <w:t xml:space="preserve"> </w:t>
      </w:r>
      <w:r w:rsidR="003658EE" w:rsidRPr="0029257A">
        <w:rPr>
          <w:rFonts w:asciiTheme="majorBidi" w:hAnsiTheme="majorBidi" w:cstheme="majorBidi"/>
          <w:sz w:val="22"/>
          <w:szCs w:val="22"/>
        </w:rPr>
        <w:fldChar w:fldCharType="begin" w:fldLock="1"/>
      </w:r>
      <w:r w:rsidR="00CA53EF">
        <w:rPr>
          <w:rFonts w:asciiTheme="majorBidi" w:hAnsiTheme="majorBidi" w:cstheme="majorBidi"/>
          <w:sz w:val="22"/>
          <w:szCs w:val="22"/>
        </w:rPr>
        <w:instrText>ADDIN CSL_CITATION {"citationItems":[{"id":"ITEM-1","itemData":{"DOI":"10.1093/rpd/ncab034","ISSN":"17423406","PMID":"33823534","abstract":"The aim of this study is to characterise the neutron flux generated directly behind targets used in medical cyclotrons. The characterisation process aims at determining the feasibility of using the generated neutrons for research purposes in neutron activation analysis. The study was performed by activating gold foils placed directly behind the cyclotron targets. The thermal and epithermal neutron flux were found to be 4.5E+05 ± 8.78E+04 neutrons cm-2 s-1 and 2.13E+06 ± 8.59E+04 neutrons cm-2 s-1, respectively. The flux value is the same order of magnitude listed in the manual produced by the cyclotron manufacturer. The results are encouraging and show high potential for using the cyclotron facility as a thermal neutron source for research purposes. However, it is important radiation protection procedures be followed to ensure the safety of researchers due to the high gamma dose rate measured directly behind the target at 2.46 Sv/h using an OSL chip during the beam on time.","author":[{"dropping-particle":"","family":"Abolaban","given":"Fouad A.","non-dropping-particle":"","parse-names":false,"suffix":""},{"dropping-particle":"","family":"Alawi","given":"Mohammed A.","non-dropping-particle":"","parse-names":false,"suffix":""},{"dropping-particle":"","family":"Taha","given":"Eslam M.","non-dropping-particle":"","parse-names":false,"suffix":""},{"dropping-particle":"","family":"Elmoujarkach","given":"Ezzat","non-dropping-particle":"","parse-names":false,"suffix":""},{"dropping-particle":"","family":"Banoqitah","given":"Essam M.","non-dropping-particle":"","parse-names":false,"suffix":""},{"dropping-particle":"","family":"Alhawsawi","given":"Abdulsalam M.","non-dropping-particle":"","parse-names":false,"suffix":""},{"dropping-particle":"","family":"Maio","given":"Paolo","non-dropping-particle":"De","parse-names":false,"suffix":""},{"dropping-particle":"","family":"Lopopolo","given":"Gaetano","non-dropping-particle":"","parse-names":false,"suffix":""},{"dropping-particle":"","family":"Tolomeo","given":"Anna","non-dropping-particle":"","parse-names":false,"suffix":""},{"dropping-particle":"","family":"Dimiccoli","given":"Vincenzo","non-dropping-particle":"","parse-names":false,"suffix":""},{"dropping-particle":"","family":"Nisbet","given":"Andrew","non-dropping-particle":"","parse-names":false,"suffix":""}],"container-title":"Radiation protection dosimetry","id":"ITEM-1","issue":"3-4","issued":{"date-parts":[["2021"]]},"page":"176-184","title":"Estimation of Thermal &amp; Epithermal Neutron Flux and Gamma Dose Distribution in a Medical Cyclotron Facility for Radiation Protection Purposes Using Gold Foils and Gate 9","type":"article-journal","volume":"193"},"uris":["http://www.mendeley.com/documents/?uuid=412b0dc5-0845-4cd5-8cc8-c9fdc3a14467"]},{"id":"ITEM-2","itemData":{"DOI":"10.1016/j.apradiso.2019.108823","ISSN":"18729800","PMID":"31400649","abstract":"This work aimed at assessing the neutron radiation field with activation foils around of the PETtrace biomedical cyclotron. Activation foils of gold, gold covered with cadmium, indium and nickel was used to evaluate the thermal, epithermal and fast neutron contributions, respectively. The irradiations of the activation foils were performed using the intermittent irradiation method to conciliate the measurements with the routine 18F production. The evaluated points showed the contributions of the thermal, epithermal and fast neutrons due to interaction with the vault room, cyclotron accelerator and main cyclotron components.","author":[{"dropping-particle":"","family":"Benavente-Castillo","given":"J. A.","non-dropping-particle":"","parse-names":false,"suffix":""},{"dropping-particle":"","family":"Lacerda","given":"M. A.S.","non-dropping-particle":"","parse-names":false,"suffix":""},{"dropping-particle":"V.","family":"Ferreira","given":"A.","non-dropping-particle":"","parse-names":false,"suffix":""},{"dropping-particle":"","family":"Dalle","given":"H. M.","non-dropping-particle":"","parse-names":false,"suffix":""},{"dropping-particle":"","family":"Silva","given":"T. A.","non-dropping-particle":"Da","parse-names":false,"suffix":""}],"container-title":"Applied Radiation and Isotopes","id":"ITEM-2","issued":{"date-parts":[["2019"]]},"page":"108823","publisher":"Elsevier Ltd","title":"Assessment of the neutron radiation field with activation foils and intermittent irradiations around a PETtrace biomedical cyclotron","type":"article-journal","volume":"153"},"uris":["http://www.mendeley.com/documents/?uuid=e8110bb9-97ab-4d98-a267-6dadb80d0433"]},{"id":"ITEM-3","itemData":{"DOI":"10.1016/j.nima.2019.162374","ISSN":"01689002","abstract":"During the production of 18F isotope for radiopharmaceuticals in 18O(p,n)18F reactions, the leakage neutrons are mostly considered as a waste product. The utilization of a cyclotron based neutron source might be an interesting application because its average energy is relatively high and emissivity is quite strong. Thus its use might be useful in many fields of neutron based research. This paper aims to define the methodology and its following use for the characterization of the secondary neutron field leaking from 18O enriched H2O target in IBA Cyclone 18/9. Experimental characterization is based on the employment of independent methods, namely the proton recoil method using a stilbene scintillation detector and neutron activation analysis with selected IRDFF materials. Neutron field characteristics were also tested by calculation in the standard MCNP6 code model and using FENDL-3, TENDL-2017 nuclear data libraries for (p,n) reactions. The calculation models have been found as discrepant in some quantities more or less, thus it is recommended to use experimental characterization as a sole method.","author":[{"dropping-particle":"","family":"Košťál","given":"Michal","non-dropping-particle":"","parse-names":false,"suffix":""},{"dropping-particle":"","family":"Losa","given":"Evžen","non-dropping-particle":"","parse-names":false,"suffix":""},{"dropping-particle":"","family":"Schulc","given":"Martin","non-dropping-particle":"","parse-names":false,"suffix":""},{"dropping-particle":"","family":"Šimon","given":"Jan","non-dropping-particle":"","parse-names":false,"suffix":""},{"dropping-particle":"","family":"Matěj","given":"Zdeněk","non-dropping-particle":"","parse-names":false,"suffix":""},{"dropping-particle":"","family":"Antoš","given":"Michal","non-dropping-particle":"","parse-names":false,"suffix":""},{"dropping-particle":"","family":"Vadják","given":"Šimon","non-dropping-particle":"","parse-names":false,"suffix":""},{"dropping-particle":"","family":"Cuhra","given":"Martin","non-dropping-particle":"","parse-names":false,"suffix":""},{"dropping-particle":"","family":"Cvachovec","given":"František","non-dropping-particle":"","parse-names":false,"suffix":""},{"dropping-particle":"","family":"Mravec","given":"F.","non-dropping-particle":"","parse-names":false,"suffix":""},{"dropping-particle":"","family":"Brijar","given":"F.","non-dropping-particle":"","parse-names":false,"suffix":""},{"dropping-particle":"","family":"Czakoj","given":"Tomáš","non-dropping-particle":"","parse-names":false,"suffix":""},{"dropping-particle":"","family":"Rypar","given":"Vojtěch","non-dropping-particle":"","parse-names":false,"suffix":""}],"container-title":"Nuclear Instruments and Methods in Physics Research, Section A: Accelerators, Spectrometers, Detectors and Associated Equipment","id":"ITEM-3","issue":"April","issued":{"date-parts":[["2019"]]},"page":"162374","publisher":"Elsevier Ltd","title":"The methodology of characterization of neutron leakage field from PET production cyclotron for experimental purposes","type":"article-journal","volume":"942"},"uris":["http://www.mendeley.com/documents/?uuid=d865f6a9-9ce9-47b4-8000-374e7ddd1045"]}],"mendeley":{"formattedCitation":"[7]–[9]","plainTextFormattedCitation":"[7]–[9]","previouslyFormattedCitation":"[3]–[5]"},"properties":{"noteIndex":0},"schema":"https://github.com/citation-style-language/schema/raw/master/csl-citation.json"}</w:instrText>
      </w:r>
      <w:r w:rsidR="003658EE" w:rsidRPr="0029257A">
        <w:rPr>
          <w:rFonts w:asciiTheme="majorBidi" w:hAnsiTheme="majorBidi" w:cstheme="majorBidi"/>
          <w:sz w:val="22"/>
          <w:szCs w:val="22"/>
        </w:rPr>
        <w:fldChar w:fldCharType="separate"/>
      </w:r>
      <w:r w:rsidR="00CA53EF" w:rsidRPr="00CA53EF">
        <w:rPr>
          <w:rFonts w:asciiTheme="majorBidi" w:hAnsiTheme="majorBidi" w:cstheme="majorBidi"/>
          <w:noProof/>
          <w:sz w:val="22"/>
          <w:szCs w:val="22"/>
        </w:rPr>
        <w:t>[7]–[9]</w:t>
      </w:r>
      <w:r w:rsidR="003658EE" w:rsidRPr="0029257A">
        <w:rPr>
          <w:rFonts w:asciiTheme="majorBidi" w:hAnsiTheme="majorBidi" w:cstheme="majorBidi"/>
          <w:sz w:val="22"/>
          <w:szCs w:val="22"/>
        </w:rPr>
        <w:fldChar w:fldCharType="end"/>
      </w:r>
      <w:r w:rsidRPr="0029257A">
        <w:rPr>
          <w:rFonts w:asciiTheme="majorBidi" w:hAnsiTheme="majorBidi" w:cstheme="majorBidi"/>
          <w:sz w:val="22"/>
          <w:szCs w:val="22"/>
        </w:rPr>
        <w:t>. This method investigates various neutron energy ranges by exposing a set of foils</w:t>
      </w:r>
      <w:r w:rsidR="00896FFA">
        <w:rPr>
          <w:rFonts w:asciiTheme="majorBidi" w:hAnsiTheme="majorBidi" w:cstheme="majorBidi"/>
          <w:sz w:val="22"/>
          <w:szCs w:val="22"/>
        </w:rPr>
        <w:t xml:space="preserve"> consisting of different materials</w:t>
      </w:r>
      <w:r w:rsidRPr="0029257A">
        <w:rPr>
          <w:rFonts w:asciiTheme="majorBidi" w:hAnsiTheme="majorBidi" w:cstheme="majorBidi"/>
          <w:sz w:val="22"/>
          <w:szCs w:val="22"/>
        </w:rPr>
        <w:t xml:space="preserve"> to a neutron flux</w:t>
      </w:r>
      <w:r w:rsidR="00AC6A88" w:rsidRPr="0029257A">
        <w:rPr>
          <w:rFonts w:asciiTheme="majorBidi" w:hAnsiTheme="majorBidi" w:cstheme="majorBidi"/>
          <w:sz w:val="22"/>
          <w:szCs w:val="22"/>
        </w:rPr>
        <w:t xml:space="preserve">. The probability of </w:t>
      </w:r>
      <w:r w:rsidR="00896FFA">
        <w:rPr>
          <w:rFonts w:asciiTheme="majorBidi" w:hAnsiTheme="majorBidi" w:cstheme="majorBidi"/>
          <w:sz w:val="22"/>
          <w:szCs w:val="22"/>
        </w:rPr>
        <w:t xml:space="preserve">foil’s </w:t>
      </w:r>
      <w:r w:rsidR="00490784" w:rsidRPr="0029257A">
        <w:rPr>
          <w:rFonts w:asciiTheme="majorBidi" w:hAnsiTheme="majorBidi" w:cstheme="majorBidi"/>
          <w:sz w:val="22"/>
          <w:szCs w:val="22"/>
        </w:rPr>
        <w:t>neutron capture</w:t>
      </w:r>
      <w:r w:rsidRPr="0029257A">
        <w:rPr>
          <w:rFonts w:asciiTheme="majorBidi" w:hAnsiTheme="majorBidi" w:cstheme="majorBidi"/>
          <w:sz w:val="22"/>
          <w:szCs w:val="22"/>
        </w:rPr>
        <w:t xml:space="preserve"> </w:t>
      </w:r>
      <w:r w:rsidR="00725A85" w:rsidRPr="0029257A">
        <w:rPr>
          <w:rFonts w:asciiTheme="majorBidi" w:hAnsiTheme="majorBidi" w:cstheme="majorBidi"/>
          <w:sz w:val="22"/>
          <w:szCs w:val="22"/>
        </w:rPr>
        <w:t xml:space="preserve">corresponds </w:t>
      </w:r>
      <w:r w:rsidRPr="0029257A">
        <w:rPr>
          <w:rFonts w:asciiTheme="majorBidi" w:hAnsiTheme="majorBidi" w:cstheme="majorBidi"/>
          <w:sz w:val="22"/>
          <w:szCs w:val="22"/>
        </w:rPr>
        <w:t>to a certain neutron energy range,</w:t>
      </w:r>
      <w:r w:rsidR="00AC6A88" w:rsidRPr="0029257A">
        <w:rPr>
          <w:rFonts w:asciiTheme="majorBidi" w:hAnsiTheme="majorBidi" w:cstheme="majorBidi"/>
          <w:sz w:val="22"/>
          <w:szCs w:val="22"/>
        </w:rPr>
        <w:t xml:space="preserve"> therefore</w:t>
      </w:r>
      <w:r w:rsidRPr="0029257A">
        <w:rPr>
          <w:rFonts w:asciiTheme="majorBidi" w:hAnsiTheme="majorBidi" w:cstheme="majorBidi"/>
          <w:sz w:val="22"/>
          <w:szCs w:val="22"/>
        </w:rPr>
        <w:t xml:space="preserve"> proper selection of foil material is a key aspect in ensuring correct results </w:t>
      </w:r>
      <w:r w:rsidR="003D29BE" w:rsidRPr="0029257A">
        <w:rPr>
          <w:rFonts w:asciiTheme="majorBidi" w:hAnsiTheme="majorBidi" w:cstheme="majorBidi"/>
          <w:sz w:val="22"/>
          <w:szCs w:val="22"/>
        </w:rPr>
        <w:fldChar w:fldCharType="begin" w:fldLock="1"/>
      </w:r>
      <w:r w:rsidR="00CA53EF">
        <w:rPr>
          <w:rFonts w:asciiTheme="majorBidi" w:hAnsiTheme="majorBidi" w:cstheme="majorBidi"/>
          <w:sz w:val="22"/>
          <w:szCs w:val="22"/>
        </w:rPr>
        <w:instrText>ADDIN CSL_CITATION {"citationItems":[{"id":"ITEM-1","itemData":{"DOI":"10.1016/j.apradiso.2019.108892","ISSN":"18729800","abstract":"The fast neutron spectrum was measured in an irradiation position adjacent to two 18F (fluorine-18) production targets at a medical cyclotron. The neutron spectrum was modeled using MCNP6 and experimentally determined using activation foils. A three-group neutron spectrum was determined using an over-determined least squares fitting method. The MCNP6 model results and measurements of the activation foils were used as input to unfold the neutron spectrum using the STAYSL PNNL code. The neutron spectrum adjacent to the 18F production target was evaluated for use in incidental experiments to evaluate neutron-induced radiolysis of polyurethane and radiation hardness testing of electronics. The fast neutron flux near the 18F target between the energies of 0.4 – 16.5 MeV was 1.8 – 3.0x109 n cm-2s-1. The neutron dose rate in polyurethane at the irradiation position was 2.8 cGy s-1– 5.8 cGys-1. The 1 MeV equivalent neutron flux was 2.4x109 n cm-2s-1 – 4.0x109 n cm-2s-1.","author":[{"dropping-particle":"","family":"Jeffries","given":"Brad D.","non-dropping-particle":"","parse-names":false,"suffix":""},{"dropping-particle":"","family":"Algiere","given":"Christopher","non-dropping-particle":"","parse-names":false,"suffix":""},{"dropping-particle":"","family":"Gallagher","given":"Jake A.","non-dropping-particle":"","parse-names":false,"suffix":""},{"dropping-particle":"","family":"Nichols","given":"Tyler H.","non-dropping-particle":"","parse-names":false,"suffix":""},{"dropping-particle":"","family":"So","given":"Joshua R.","non-dropping-particle":"","parse-names":false,"suffix":""},{"dropping-particle":"","family":"Littlefield","given":"Charles W.","non-dropping-particle":"","parse-names":false,"suffix":""},{"dropping-particle":"","family":"Quinn","given":"Michael","non-dropping-particle":"","parse-names":false,"suffix":""},{"dropping-particle":"","family":"Brockman","given":"John D.","non-dropping-particle":"","parse-names":false,"suffix":""}],"container-title":"Applied Radiation and Isotopes","id":"ITEM-1","issue":"May","issued":{"date-parts":[["2019"]]},"title":"Characterization of the neutron flux during production of 18F at a medical cyclotron and evaluation of the incidental neutron spectrum for neutron damage studies","type":"article-journal","volume":"154"},"uris":["http://www.mendeley.com/documents/?uuid=367d4e39-6571-44af-a2f6-87f69c2519cb"]},{"id":"ITEM-2","itemData":{"DOI":"10.1118/1.598839","author":[{"dropping-particle":"","family":"Nigg","given":"David W","non-dropping-particle":"","parse-names":false,"suffix":""},{"dropping-particle":"","family":"Wemple","given":"Charles A","non-dropping-particle":"","parse-names":false,"suffix":""},{"dropping-particle":"","family":"Risler","given":"Ruedi","non-dropping-particle":"","parse-names":false,"suffix":""},{"dropping-particle":"","family":"Hartwell","given":"John K","non-dropping-particle":"","parse-names":false,"suffix":""},{"dropping-particle":"","family":"Harker","given":"Yale D","non-dropping-particle":"","parse-names":false,"suffix":""},{"dropping-particle":"","family":"Laramore","given":"George E","non-dropping-particle":"","parse-names":false,"suffix":""},{"dropping-particle":"","family":"Nigg","given":"David W","non-dropping-particle":"","parse-names":false,"suffix":""},{"dropping-particle":"","family":"Wemple","given":"Charles A","non-dropping-particle":"","parse-names":false,"suffix":""},{"dropping-particle":"","family":"Hartwell","given":"John K","non-dropping-particle":"","parse-names":false,"suffix":""},{"dropping-particle":"","family":"Harker","given":"Yale D","non-dropping-particle":"","parse-names":false,"suffix":""}],"id":"ITEM-2","issue":"2000","issued":{"date-parts":[["2005"]]},"title":"Modification of the University of Washington Neutron Radiotherapy Facility for optimization of neutron capture enhanced fast-neutron therapy Modification of the University of Washington Neutron Radiotherapy Facility for optimization of neutron capture enhanced fast-neutron therapy","type":"article-journal","volume":"359"},"uris":["http://www.mendeley.com/documents/?uuid=f0ef7cd8-e48d-4b7d-88ce-65d707b16adc"]}],"mendeley":{"formattedCitation":"[10], [11]","plainTextFormattedCitation":"[10], [11]","previouslyFormattedCitation":"[6], [7]"},"properties":{"noteIndex":0},"schema":"https://github.com/citation-style-language/schema/raw/master/csl-citation.json"}</w:instrText>
      </w:r>
      <w:r w:rsidR="003D29BE" w:rsidRPr="0029257A">
        <w:rPr>
          <w:rFonts w:asciiTheme="majorBidi" w:hAnsiTheme="majorBidi" w:cstheme="majorBidi"/>
          <w:sz w:val="22"/>
          <w:szCs w:val="22"/>
        </w:rPr>
        <w:fldChar w:fldCharType="separate"/>
      </w:r>
      <w:r w:rsidR="00CA53EF" w:rsidRPr="00CA53EF">
        <w:rPr>
          <w:rFonts w:asciiTheme="majorBidi" w:hAnsiTheme="majorBidi" w:cstheme="majorBidi"/>
          <w:noProof/>
          <w:sz w:val="22"/>
          <w:szCs w:val="22"/>
        </w:rPr>
        <w:t>[10], [11]</w:t>
      </w:r>
      <w:r w:rsidR="003D29BE" w:rsidRPr="0029257A">
        <w:rPr>
          <w:rFonts w:asciiTheme="majorBidi" w:hAnsiTheme="majorBidi" w:cstheme="majorBidi"/>
          <w:sz w:val="22"/>
          <w:szCs w:val="22"/>
        </w:rPr>
        <w:fldChar w:fldCharType="end"/>
      </w:r>
      <w:r w:rsidRPr="0029257A">
        <w:rPr>
          <w:rFonts w:asciiTheme="majorBidi" w:hAnsiTheme="majorBidi" w:cstheme="majorBidi"/>
          <w:sz w:val="22"/>
          <w:szCs w:val="22"/>
        </w:rPr>
        <w:t>.</w:t>
      </w:r>
    </w:p>
    <w:p w14:paraId="5C4893C8" w14:textId="47019E20" w:rsidR="00781B6A" w:rsidRPr="0029257A" w:rsidRDefault="00CA50B0" w:rsidP="00CA50B0">
      <w:pPr>
        <w:pStyle w:val="BodyTextIndent"/>
        <w:rPr>
          <w:rFonts w:asciiTheme="majorBidi" w:hAnsiTheme="majorBidi" w:cstheme="majorBidi"/>
          <w:sz w:val="22"/>
          <w:szCs w:val="22"/>
        </w:rPr>
      </w:pPr>
      <w:r w:rsidRPr="0029257A">
        <w:rPr>
          <w:rFonts w:asciiTheme="majorBidi" w:hAnsiTheme="majorBidi" w:cstheme="majorBidi"/>
          <w:sz w:val="22"/>
          <w:szCs w:val="22"/>
        </w:rPr>
        <w:t xml:space="preserve">This work evaluates the </w:t>
      </w:r>
      <w:r w:rsidR="002F7E6C" w:rsidRPr="0029257A">
        <w:rPr>
          <w:rFonts w:asciiTheme="majorBidi" w:hAnsiTheme="majorBidi" w:cstheme="majorBidi"/>
          <w:sz w:val="22"/>
          <w:szCs w:val="22"/>
        </w:rPr>
        <w:t xml:space="preserve">direct and </w:t>
      </w:r>
      <w:r w:rsidRPr="0029257A">
        <w:rPr>
          <w:rFonts w:asciiTheme="majorBidi" w:hAnsiTheme="majorBidi" w:cstheme="majorBidi"/>
          <w:sz w:val="22"/>
          <w:szCs w:val="22"/>
        </w:rPr>
        <w:t>scattered neutrons at selected positions</w:t>
      </w:r>
      <w:r w:rsidR="00021C03">
        <w:rPr>
          <w:rFonts w:asciiTheme="majorBidi" w:hAnsiTheme="majorBidi" w:cstheme="majorBidi"/>
          <w:sz w:val="22"/>
          <w:szCs w:val="22"/>
        </w:rPr>
        <w:t xml:space="preserve"> in a diagonal formation close to</w:t>
      </w:r>
      <w:r w:rsidR="0061628E" w:rsidRPr="0029257A">
        <w:rPr>
          <w:rFonts w:asciiTheme="majorBidi" w:hAnsiTheme="majorBidi" w:cstheme="majorBidi"/>
          <w:sz w:val="22"/>
          <w:szCs w:val="22"/>
        </w:rPr>
        <w:t xml:space="preserve"> the </w:t>
      </w:r>
      <w:r w:rsidR="00E17238" w:rsidRPr="0029257A">
        <w:rPr>
          <w:rFonts w:asciiTheme="majorBidi" w:hAnsiTheme="majorBidi" w:cstheme="majorBidi"/>
          <w:sz w:val="22"/>
          <w:szCs w:val="22"/>
        </w:rPr>
        <w:t>PET</w:t>
      </w:r>
      <w:r w:rsidR="004D3AAD" w:rsidRPr="0029257A">
        <w:rPr>
          <w:rFonts w:asciiTheme="majorBidi" w:hAnsiTheme="majorBidi" w:cstheme="majorBidi"/>
          <w:sz w:val="22"/>
          <w:szCs w:val="22"/>
        </w:rPr>
        <w:t>t</w:t>
      </w:r>
      <w:r w:rsidR="00E17238" w:rsidRPr="0029257A">
        <w:rPr>
          <w:rFonts w:asciiTheme="majorBidi" w:hAnsiTheme="majorBidi" w:cstheme="majorBidi"/>
          <w:sz w:val="22"/>
          <w:szCs w:val="22"/>
        </w:rPr>
        <w:t>race</w:t>
      </w:r>
      <w:r w:rsidR="00124270" w:rsidRPr="0029257A">
        <w:rPr>
          <w:rFonts w:asciiTheme="majorBidi" w:hAnsiTheme="majorBidi" w:cstheme="majorBidi"/>
          <w:sz w:val="22"/>
          <w:szCs w:val="22"/>
        </w:rPr>
        <w:t xml:space="preserve"> 880</w:t>
      </w:r>
      <w:r w:rsidR="00E17238" w:rsidRPr="0029257A">
        <w:rPr>
          <w:rFonts w:asciiTheme="majorBidi" w:hAnsiTheme="majorBidi" w:cstheme="majorBidi"/>
          <w:sz w:val="22"/>
          <w:szCs w:val="22"/>
        </w:rPr>
        <w:t xml:space="preserve"> cyclotron </w:t>
      </w:r>
      <w:r w:rsidRPr="0029257A">
        <w:rPr>
          <w:rFonts w:asciiTheme="majorBidi" w:hAnsiTheme="majorBidi" w:cstheme="majorBidi"/>
          <w:sz w:val="22"/>
          <w:szCs w:val="22"/>
        </w:rPr>
        <w:t>target</w:t>
      </w:r>
      <w:r w:rsidR="00A90960" w:rsidRPr="0029257A">
        <w:rPr>
          <w:rFonts w:asciiTheme="majorBidi" w:hAnsiTheme="majorBidi" w:cstheme="majorBidi"/>
          <w:sz w:val="22"/>
          <w:szCs w:val="22"/>
        </w:rPr>
        <w:t xml:space="preserve"> to identify highly irradiated locations</w:t>
      </w:r>
      <w:r w:rsidR="00041A20" w:rsidRPr="0029257A">
        <w:rPr>
          <w:rFonts w:asciiTheme="majorBidi" w:hAnsiTheme="majorBidi" w:cstheme="majorBidi"/>
          <w:sz w:val="22"/>
          <w:szCs w:val="22"/>
        </w:rPr>
        <w:t xml:space="preserve"> through</w:t>
      </w:r>
      <w:r w:rsidR="00A90960" w:rsidRPr="0029257A">
        <w:rPr>
          <w:rFonts w:asciiTheme="majorBidi" w:hAnsiTheme="majorBidi" w:cstheme="majorBidi"/>
          <w:sz w:val="22"/>
          <w:szCs w:val="22"/>
        </w:rPr>
        <w:t xml:space="preserve"> </w:t>
      </w:r>
      <w:r w:rsidR="00041A20" w:rsidRPr="0029257A">
        <w:rPr>
          <w:rFonts w:asciiTheme="majorBidi" w:hAnsiTheme="majorBidi" w:cstheme="majorBidi"/>
          <w:sz w:val="22"/>
          <w:szCs w:val="22"/>
        </w:rPr>
        <w:t xml:space="preserve">the foil monitor technique. </w:t>
      </w:r>
      <w:r w:rsidRPr="0029257A">
        <w:rPr>
          <w:rFonts w:asciiTheme="majorBidi" w:hAnsiTheme="majorBidi" w:cstheme="majorBidi"/>
          <w:sz w:val="22"/>
          <w:szCs w:val="22"/>
        </w:rPr>
        <w:t xml:space="preserve"> By understanding the scattered neutron behavior, various stakeholders can benefit, such as nuclear regulatory bodies when facility operators submit decommissioning plans, research institutes when conducting studies concerning neutron damage on materials, and facility operators when developing </w:t>
      </w:r>
      <w:r w:rsidR="00C227D6" w:rsidRPr="0029257A">
        <w:rPr>
          <w:rFonts w:asciiTheme="majorBidi" w:hAnsiTheme="majorBidi" w:cstheme="majorBidi"/>
          <w:sz w:val="22"/>
          <w:szCs w:val="22"/>
        </w:rPr>
        <w:t>countermeasures</w:t>
      </w:r>
      <w:r w:rsidRPr="0029257A">
        <w:rPr>
          <w:rFonts w:asciiTheme="majorBidi" w:hAnsiTheme="majorBidi" w:cstheme="majorBidi"/>
          <w:sz w:val="22"/>
          <w:szCs w:val="22"/>
        </w:rPr>
        <w:t xml:space="preserve"> against instrumentation aging and radiation protection plans during target maintenance.</w:t>
      </w:r>
    </w:p>
    <w:p w14:paraId="6AA9F378" w14:textId="77777777" w:rsidR="00725A85" w:rsidRPr="0029257A" w:rsidRDefault="00725A85" w:rsidP="008B46A4">
      <w:pPr>
        <w:pStyle w:val="BodyTextIndent"/>
        <w:ind w:firstLine="0"/>
        <w:rPr>
          <w:rFonts w:asciiTheme="majorBidi" w:hAnsiTheme="majorBidi" w:cstheme="majorBidi"/>
          <w:sz w:val="22"/>
          <w:szCs w:val="22"/>
        </w:rPr>
      </w:pPr>
    </w:p>
    <w:p w14:paraId="675A48A1" w14:textId="16F6ED77" w:rsidR="00781B6A" w:rsidRPr="0029257A" w:rsidRDefault="00781B6A" w:rsidP="00E93F48">
      <w:pPr>
        <w:pStyle w:val="AbstractClauseTitle"/>
        <w:jc w:val="left"/>
        <w:rPr>
          <w:rFonts w:asciiTheme="majorBidi" w:hAnsiTheme="majorBidi" w:cstheme="majorBidi"/>
          <w:caps w:val="0"/>
          <w:sz w:val="22"/>
          <w:szCs w:val="22"/>
        </w:rPr>
      </w:pPr>
      <w:r w:rsidRPr="0029257A">
        <w:rPr>
          <w:rFonts w:asciiTheme="majorBidi" w:hAnsiTheme="majorBidi" w:cstheme="majorBidi"/>
          <w:sz w:val="22"/>
          <w:szCs w:val="22"/>
        </w:rPr>
        <w:t xml:space="preserve">II. </w:t>
      </w:r>
      <w:r w:rsidR="00431489" w:rsidRPr="0029257A">
        <w:rPr>
          <w:rFonts w:asciiTheme="majorBidi" w:hAnsiTheme="majorBidi" w:cstheme="majorBidi"/>
          <w:caps w:val="0"/>
          <w:sz w:val="22"/>
          <w:szCs w:val="22"/>
        </w:rPr>
        <w:t>Methods and Materials</w:t>
      </w:r>
    </w:p>
    <w:p w14:paraId="4A4AF510" w14:textId="77777777" w:rsidR="0061628E" w:rsidRPr="0029257A" w:rsidRDefault="0061628E" w:rsidP="0061628E">
      <w:pPr>
        <w:pStyle w:val="BodyTextIndent"/>
        <w:rPr>
          <w:rFonts w:asciiTheme="majorBidi" w:hAnsiTheme="majorBidi" w:cstheme="majorBidi"/>
          <w:sz w:val="22"/>
          <w:szCs w:val="22"/>
        </w:rPr>
      </w:pPr>
    </w:p>
    <w:p w14:paraId="78A9864D" w14:textId="1A922645" w:rsidR="0061628E" w:rsidRPr="0029257A" w:rsidRDefault="00124270" w:rsidP="0061628E">
      <w:pPr>
        <w:pStyle w:val="BodyTextIndent"/>
        <w:jc w:val="left"/>
        <w:rPr>
          <w:rFonts w:asciiTheme="majorBidi" w:hAnsiTheme="majorBidi" w:cstheme="majorBidi"/>
          <w:b/>
          <w:bCs/>
          <w:i/>
          <w:iCs/>
          <w:sz w:val="22"/>
          <w:szCs w:val="22"/>
        </w:rPr>
      </w:pPr>
      <w:r w:rsidRPr="0029257A">
        <w:rPr>
          <w:rFonts w:asciiTheme="majorBidi" w:hAnsiTheme="majorBidi" w:cstheme="majorBidi"/>
          <w:b/>
          <w:bCs/>
          <w:i/>
          <w:iCs/>
          <w:sz w:val="22"/>
          <w:szCs w:val="22"/>
        </w:rPr>
        <w:t xml:space="preserve">II.A. </w:t>
      </w:r>
      <w:r w:rsidR="0043293C" w:rsidRPr="0029257A">
        <w:rPr>
          <w:rFonts w:asciiTheme="majorBidi" w:hAnsiTheme="majorBidi" w:cstheme="majorBidi"/>
          <w:b/>
          <w:bCs/>
          <w:i/>
          <w:iCs/>
          <w:sz w:val="22"/>
          <w:szCs w:val="22"/>
        </w:rPr>
        <w:t>Cyclotron</w:t>
      </w:r>
      <w:r w:rsidR="0061628E" w:rsidRPr="0029257A">
        <w:rPr>
          <w:rFonts w:asciiTheme="majorBidi" w:hAnsiTheme="majorBidi" w:cstheme="majorBidi"/>
          <w:b/>
          <w:bCs/>
          <w:i/>
          <w:iCs/>
          <w:sz w:val="22"/>
          <w:szCs w:val="22"/>
        </w:rPr>
        <w:t xml:space="preserve"> Facility</w:t>
      </w:r>
    </w:p>
    <w:p w14:paraId="7CF20556" w14:textId="77777777" w:rsidR="0061628E" w:rsidRPr="0029257A" w:rsidRDefault="0061628E" w:rsidP="0061628E">
      <w:pPr>
        <w:pStyle w:val="BodyTextIndent"/>
        <w:jc w:val="left"/>
        <w:rPr>
          <w:rFonts w:asciiTheme="majorBidi" w:hAnsiTheme="majorBidi" w:cstheme="majorBidi"/>
          <w:b/>
          <w:bCs/>
          <w:i/>
          <w:iCs/>
          <w:sz w:val="22"/>
          <w:szCs w:val="22"/>
        </w:rPr>
      </w:pPr>
    </w:p>
    <w:p w14:paraId="456A0139" w14:textId="3F323B2D" w:rsidR="003541C1" w:rsidRPr="0029257A" w:rsidRDefault="0061628E" w:rsidP="009B212C">
      <w:pPr>
        <w:pStyle w:val="BodyTextIndent"/>
        <w:rPr>
          <w:rStyle w:val="CommentReference"/>
          <w:rFonts w:asciiTheme="majorBidi" w:hAnsiTheme="majorBidi" w:cstheme="majorBidi"/>
          <w:sz w:val="22"/>
          <w:szCs w:val="22"/>
        </w:rPr>
      </w:pPr>
      <w:r w:rsidRPr="0029257A">
        <w:rPr>
          <w:rFonts w:asciiTheme="majorBidi" w:hAnsiTheme="majorBidi" w:cstheme="majorBidi"/>
          <w:sz w:val="22"/>
          <w:szCs w:val="22"/>
        </w:rPr>
        <w:t xml:space="preserve">The cyclotron facility is divided into four main rooms. The control room, power supply room, </w:t>
      </w:r>
      <w:proofErr w:type="gramStart"/>
      <w:r w:rsidRPr="0029257A">
        <w:rPr>
          <w:rFonts w:asciiTheme="majorBidi" w:hAnsiTheme="majorBidi" w:cstheme="majorBidi"/>
          <w:sz w:val="22"/>
          <w:szCs w:val="22"/>
        </w:rPr>
        <w:t>maze</w:t>
      </w:r>
      <w:proofErr w:type="gramEnd"/>
      <w:r w:rsidRPr="0029257A">
        <w:rPr>
          <w:rFonts w:asciiTheme="majorBidi" w:hAnsiTheme="majorBidi" w:cstheme="majorBidi"/>
          <w:sz w:val="22"/>
          <w:szCs w:val="22"/>
        </w:rPr>
        <w:t xml:space="preserve"> and cyclotron bunker.</w:t>
      </w:r>
      <w:r w:rsidR="00354741" w:rsidRPr="0029257A">
        <w:rPr>
          <w:rFonts w:asciiTheme="majorBidi" w:hAnsiTheme="majorBidi" w:cstheme="majorBidi"/>
          <w:sz w:val="22"/>
          <w:szCs w:val="22"/>
        </w:rPr>
        <w:t xml:space="preserve"> </w:t>
      </w:r>
      <w:r w:rsidR="004D3AAD" w:rsidRPr="0029257A">
        <w:rPr>
          <w:rFonts w:asciiTheme="majorBidi" w:hAnsiTheme="majorBidi" w:cstheme="majorBidi"/>
          <w:sz w:val="22"/>
          <w:szCs w:val="22"/>
        </w:rPr>
        <w:t xml:space="preserve">The cyclotron bunker encompasses the PETtrace 880 cyclotron instrument. </w:t>
      </w:r>
      <w:r w:rsidR="00354741" w:rsidRPr="0029257A">
        <w:rPr>
          <w:rFonts w:asciiTheme="majorBidi" w:hAnsiTheme="majorBidi" w:cstheme="majorBidi"/>
          <w:sz w:val="22"/>
          <w:szCs w:val="22"/>
        </w:rPr>
        <w:t>The walls</w:t>
      </w:r>
      <w:r w:rsidR="003574B7" w:rsidRPr="0029257A">
        <w:rPr>
          <w:rFonts w:asciiTheme="majorBidi" w:hAnsiTheme="majorBidi" w:cstheme="majorBidi"/>
          <w:sz w:val="22"/>
          <w:szCs w:val="22"/>
        </w:rPr>
        <w:t xml:space="preserve"> </w:t>
      </w:r>
      <w:r w:rsidR="00354741" w:rsidRPr="0029257A">
        <w:rPr>
          <w:rFonts w:asciiTheme="majorBidi" w:hAnsiTheme="majorBidi" w:cstheme="majorBidi"/>
          <w:sz w:val="22"/>
          <w:szCs w:val="22"/>
        </w:rPr>
        <w:t xml:space="preserve">inside the cyclotron bunker </w:t>
      </w:r>
      <w:r w:rsidR="00087684" w:rsidRPr="0029257A">
        <w:rPr>
          <w:rFonts w:asciiTheme="majorBidi" w:hAnsiTheme="majorBidi" w:cstheme="majorBidi"/>
          <w:sz w:val="22"/>
          <w:szCs w:val="22"/>
        </w:rPr>
        <w:t>are</w:t>
      </w:r>
      <w:r w:rsidR="00354741" w:rsidRPr="0029257A">
        <w:rPr>
          <w:rFonts w:asciiTheme="majorBidi" w:hAnsiTheme="majorBidi" w:cstheme="majorBidi"/>
          <w:sz w:val="22"/>
          <w:szCs w:val="22"/>
        </w:rPr>
        <w:t xml:space="preserve"> made of concrete</w:t>
      </w:r>
      <w:r w:rsidR="003574B7" w:rsidRPr="0029257A">
        <w:rPr>
          <w:rFonts w:asciiTheme="majorBidi" w:hAnsiTheme="majorBidi" w:cstheme="majorBidi"/>
          <w:sz w:val="22"/>
          <w:szCs w:val="22"/>
        </w:rPr>
        <w:t xml:space="preserve"> to shield against the radiation originating from the cyclotron, as recommended by the manufacturer </w:t>
      </w:r>
      <w:r w:rsidR="003574B7" w:rsidRPr="0029257A">
        <w:rPr>
          <w:rFonts w:asciiTheme="majorBidi" w:hAnsiTheme="majorBidi" w:cstheme="majorBidi"/>
          <w:sz w:val="22"/>
          <w:szCs w:val="22"/>
        </w:rPr>
        <w:fldChar w:fldCharType="begin" w:fldLock="1"/>
      </w:r>
      <w:r w:rsidR="008D1B10" w:rsidRPr="0029257A">
        <w:rPr>
          <w:rFonts w:asciiTheme="majorBidi" w:hAnsiTheme="majorBidi" w:cstheme="majorBidi"/>
          <w:sz w:val="22"/>
          <w:szCs w:val="22"/>
        </w:rPr>
        <w:instrText>ADDIN CSL_CITATION {"citationItems":[{"id":"ITEM-1","itemData":{"author":[{"dropping-particle":"","family":"Healthcare","given":"GE","non-dropping-particle":"","parse-names":false,"suffix":""}],"id":"ITEM-1","issued":{"date-parts":[["2013"]]},"title":"PETtrace 800 Series Site Planning Guide","type":"article-journal"},"uris":["http://www.mendeley.com/documents/?uuid=ba168688-d06f-4da0-b897-2bbda90320dc"]}],"mendeley":{"formattedCitation":"[12]","plainTextFormattedCitation":"[12]","previouslyFormattedCitation":"[12]"},"properties":{"noteIndex":0},"schema":"https://github.com/citation-style-language/schema/raw/master/csl-citation.json"}</w:instrText>
      </w:r>
      <w:r w:rsidR="003574B7" w:rsidRPr="0029257A">
        <w:rPr>
          <w:rFonts w:asciiTheme="majorBidi" w:hAnsiTheme="majorBidi" w:cstheme="majorBidi"/>
          <w:sz w:val="22"/>
          <w:szCs w:val="22"/>
        </w:rPr>
        <w:fldChar w:fldCharType="separate"/>
      </w:r>
      <w:r w:rsidR="003574B7" w:rsidRPr="0029257A">
        <w:rPr>
          <w:rFonts w:asciiTheme="majorBidi" w:hAnsiTheme="majorBidi" w:cstheme="majorBidi"/>
          <w:noProof/>
          <w:sz w:val="22"/>
          <w:szCs w:val="22"/>
        </w:rPr>
        <w:t>[12]</w:t>
      </w:r>
      <w:r w:rsidR="003574B7" w:rsidRPr="0029257A">
        <w:rPr>
          <w:rFonts w:asciiTheme="majorBidi" w:hAnsiTheme="majorBidi" w:cstheme="majorBidi"/>
          <w:sz w:val="22"/>
          <w:szCs w:val="22"/>
        </w:rPr>
        <w:fldChar w:fldCharType="end"/>
      </w:r>
      <w:r w:rsidR="003574B7" w:rsidRPr="0029257A">
        <w:rPr>
          <w:rFonts w:asciiTheme="majorBidi" w:hAnsiTheme="majorBidi" w:cstheme="majorBidi"/>
          <w:sz w:val="22"/>
          <w:szCs w:val="22"/>
        </w:rPr>
        <w:t xml:space="preserve">. </w:t>
      </w:r>
      <w:r w:rsidR="00E8255D" w:rsidRPr="0029257A">
        <w:rPr>
          <w:rFonts w:asciiTheme="majorBidi" w:hAnsiTheme="majorBidi" w:cstheme="majorBidi"/>
          <w:sz w:val="22"/>
          <w:szCs w:val="22"/>
        </w:rPr>
        <w:t>The</w:t>
      </w:r>
      <w:r w:rsidR="003574B7" w:rsidRPr="0029257A">
        <w:rPr>
          <w:rFonts w:asciiTheme="majorBidi" w:hAnsiTheme="majorBidi" w:cstheme="majorBidi"/>
          <w:sz w:val="22"/>
          <w:szCs w:val="22"/>
        </w:rPr>
        <w:t xml:space="preserve"> length, width and height of </w:t>
      </w:r>
      <w:r w:rsidR="00E8255D" w:rsidRPr="0029257A">
        <w:rPr>
          <w:rFonts w:asciiTheme="majorBidi" w:hAnsiTheme="majorBidi" w:cstheme="majorBidi"/>
          <w:sz w:val="22"/>
          <w:szCs w:val="22"/>
        </w:rPr>
        <w:t xml:space="preserve">the cyclotron bunker are </w:t>
      </w:r>
      <w:r w:rsidR="003B3D70" w:rsidRPr="0029257A">
        <w:rPr>
          <w:rFonts w:asciiTheme="majorBidi" w:hAnsiTheme="majorBidi" w:cstheme="majorBidi"/>
          <w:sz w:val="22"/>
          <w:szCs w:val="22"/>
        </w:rPr>
        <w:t>4</w:t>
      </w:r>
      <w:r w:rsidR="00007C68" w:rsidRPr="0029257A">
        <w:rPr>
          <w:rFonts w:asciiTheme="majorBidi" w:hAnsiTheme="majorBidi" w:cstheme="majorBidi"/>
          <w:sz w:val="22"/>
          <w:szCs w:val="22"/>
        </w:rPr>
        <w:t>00</w:t>
      </w:r>
      <w:r w:rsidR="003B3D70" w:rsidRPr="0029257A">
        <w:rPr>
          <w:rFonts w:asciiTheme="majorBidi" w:hAnsiTheme="majorBidi" w:cstheme="majorBidi"/>
          <w:sz w:val="22"/>
          <w:szCs w:val="22"/>
        </w:rPr>
        <w:t>, 4</w:t>
      </w:r>
      <w:r w:rsidR="00007C68" w:rsidRPr="0029257A">
        <w:rPr>
          <w:rFonts w:asciiTheme="majorBidi" w:hAnsiTheme="majorBidi" w:cstheme="majorBidi"/>
          <w:sz w:val="22"/>
          <w:szCs w:val="22"/>
        </w:rPr>
        <w:t>00</w:t>
      </w:r>
      <w:r w:rsidR="003B3D70" w:rsidRPr="0029257A">
        <w:rPr>
          <w:rFonts w:asciiTheme="majorBidi" w:hAnsiTheme="majorBidi" w:cstheme="majorBidi"/>
          <w:sz w:val="22"/>
          <w:szCs w:val="22"/>
        </w:rPr>
        <w:t xml:space="preserve"> and 5</w:t>
      </w:r>
      <w:r w:rsidR="00007C68" w:rsidRPr="0029257A">
        <w:rPr>
          <w:rFonts w:asciiTheme="majorBidi" w:hAnsiTheme="majorBidi" w:cstheme="majorBidi"/>
          <w:sz w:val="22"/>
          <w:szCs w:val="22"/>
        </w:rPr>
        <w:t>00</w:t>
      </w:r>
      <w:r w:rsidR="003B3D70" w:rsidRPr="0029257A">
        <w:rPr>
          <w:rFonts w:asciiTheme="majorBidi" w:hAnsiTheme="majorBidi" w:cstheme="majorBidi"/>
          <w:sz w:val="22"/>
          <w:szCs w:val="22"/>
        </w:rPr>
        <w:t xml:space="preserve"> </w:t>
      </w:r>
      <w:r w:rsidR="00007C68" w:rsidRPr="0029257A">
        <w:rPr>
          <w:rFonts w:asciiTheme="majorBidi" w:hAnsiTheme="majorBidi" w:cstheme="majorBidi"/>
          <w:sz w:val="22"/>
          <w:szCs w:val="22"/>
        </w:rPr>
        <w:t>c</w:t>
      </w:r>
      <w:r w:rsidR="003B3D70" w:rsidRPr="0029257A">
        <w:rPr>
          <w:rFonts w:asciiTheme="majorBidi" w:hAnsiTheme="majorBidi" w:cstheme="majorBidi"/>
          <w:sz w:val="22"/>
          <w:szCs w:val="22"/>
        </w:rPr>
        <w:t>m</w:t>
      </w:r>
      <w:r w:rsidR="003574B7" w:rsidRPr="0029257A">
        <w:rPr>
          <w:rFonts w:asciiTheme="majorBidi" w:hAnsiTheme="majorBidi" w:cstheme="majorBidi"/>
          <w:sz w:val="22"/>
          <w:szCs w:val="22"/>
        </w:rPr>
        <w:t>, respectively. The cyclotron target</w:t>
      </w:r>
      <w:r w:rsidR="002F7E6C" w:rsidRPr="0029257A">
        <w:rPr>
          <w:rFonts w:asciiTheme="majorBidi" w:hAnsiTheme="majorBidi" w:cstheme="majorBidi"/>
          <w:sz w:val="22"/>
          <w:szCs w:val="22"/>
        </w:rPr>
        <w:t>, where the neutrons are produced, is located between the lead shield and the PET</w:t>
      </w:r>
      <w:r w:rsidR="004D3AAD" w:rsidRPr="0029257A">
        <w:rPr>
          <w:rFonts w:asciiTheme="majorBidi" w:hAnsiTheme="majorBidi" w:cstheme="majorBidi"/>
          <w:sz w:val="22"/>
          <w:szCs w:val="22"/>
        </w:rPr>
        <w:t>t</w:t>
      </w:r>
      <w:r w:rsidR="002F7E6C" w:rsidRPr="0029257A">
        <w:rPr>
          <w:rFonts w:asciiTheme="majorBidi" w:hAnsiTheme="majorBidi" w:cstheme="majorBidi"/>
          <w:sz w:val="22"/>
          <w:szCs w:val="22"/>
        </w:rPr>
        <w:t xml:space="preserve">race 880 instrument, </w:t>
      </w:r>
      <w:r w:rsidR="002F7E6C" w:rsidRPr="00E75CA9">
        <w:rPr>
          <w:rFonts w:asciiTheme="majorBidi" w:hAnsiTheme="majorBidi" w:cstheme="majorBidi"/>
          <w:sz w:val="22"/>
          <w:szCs w:val="22"/>
        </w:rPr>
        <w:t xml:space="preserve">shown in </w:t>
      </w:r>
      <w:r w:rsidR="00E75CA9" w:rsidRPr="00E75CA9">
        <w:rPr>
          <w:rFonts w:asciiTheme="majorBidi" w:hAnsiTheme="majorBidi" w:cstheme="majorBidi"/>
          <w:sz w:val="22"/>
          <w:szCs w:val="22"/>
        </w:rPr>
        <w:fldChar w:fldCharType="begin"/>
      </w:r>
      <w:r w:rsidR="00E75CA9" w:rsidRPr="00E75CA9">
        <w:rPr>
          <w:rFonts w:asciiTheme="majorBidi" w:hAnsiTheme="majorBidi" w:cstheme="majorBidi"/>
          <w:sz w:val="22"/>
          <w:szCs w:val="22"/>
        </w:rPr>
        <w:instrText xml:space="preserve"> REF _Ref142857423 \h  \* MERGEFORMAT </w:instrText>
      </w:r>
      <w:r w:rsidR="00E75CA9" w:rsidRPr="00E75CA9">
        <w:rPr>
          <w:rFonts w:asciiTheme="majorBidi" w:hAnsiTheme="majorBidi" w:cstheme="majorBidi"/>
          <w:sz w:val="22"/>
          <w:szCs w:val="22"/>
        </w:rPr>
      </w:r>
      <w:r w:rsidR="00E75CA9" w:rsidRPr="00E75CA9">
        <w:rPr>
          <w:rFonts w:asciiTheme="majorBidi" w:hAnsiTheme="majorBidi" w:cstheme="majorBidi"/>
          <w:sz w:val="22"/>
          <w:szCs w:val="22"/>
        </w:rPr>
        <w:fldChar w:fldCharType="separate"/>
      </w:r>
      <w:r w:rsidR="00E75CA9" w:rsidRPr="00E75CA9">
        <w:rPr>
          <w:rFonts w:asciiTheme="majorBidi" w:hAnsiTheme="majorBidi" w:cstheme="majorBidi"/>
          <w:sz w:val="22"/>
          <w:szCs w:val="22"/>
        </w:rPr>
        <w:t xml:space="preserve">Fig. </w:t>
      </w:r>
      <w:r w:rsidR="00E75CA9" w:rsidRPr="00E75CA9">
        <w:rPr>
          <w:rFonts w:asciiTheme="majorBidi" w:hAnsiTheme="majorBidi" w:cstheme="majorBidi"/>
          <w:noProof/>
          <w:sz w:val="22"/>
          <w:szCs w:val="22"/>
        </w:rPr>
        <w:t>1</w:t>
      </w:r>
      <w:r w:rsidR="00E75CA9" w:rsidRPr="00E75CA9">
        <w:rPr>
          <w:rFonts w:asciiTheme="majorBidi" w:hAnsiTheme="majorBidi" w:cstheme="majorBidi"/>
          <w:sz w:val="22"/>
          <w:szCs w:val="22"/>
        </w:rPr>
        <w:fldChar w:fldCharType="end"/>
      </w:r>
      <w:r w:rsidR="002F7E6C" w:rsidRPr="00E75CA9">
        <w:rPr>
          <w:rFonts w:asciiTheme="majorBidi" w:hAnsiTheme="majorBidi" w:cstheme="majorBidi"/>
          <w:sz w:val="22"/>
          <w:szCs w:val="22"/>
        </w:rPr>
        <w:t>.</w:t>
      </w:r>
      <w:r w:rsidR="002F7E6C" w:rsidRPr="0029257A">
        <w:rPr>
          <w:rFonts w:asciiTheme="majorBidi" w:hAnsiTheme="majorBidi" w:cstheme="majorBidi"/>
          <w:sz w:val="22"/>
          <w:szCs w:val="22"/>
        </w:rPr>
        <w:t xml:space="preserve"> </w:t>
      </w:r>
      <w:r w:rsidR="00007C68" w:rsidRPr="0029257A">
        <w:rPr>
          <w:rFonts w:asciiTheme="majorBidi" w:hAnsiTheme="majorBidi" w:cstheme="majorBidi"/>
          <w:sz w:val="22"/>
          <w:szCs w:val="22"/>
        </w:rPr>
        <w:t>The thickness, width and height of the lead shield situated in</w:t>
      </w:r>
      <w:r w:rsidR="00087684" w:rsidRPr="0029257A">
        <w:rPr>
          <w:rFonts w:asciiTheme="majorBidi" w:hAnsiTheme="majorBidi" w:cstheme="majorBidi"/>
          <w:sz w:val="22"/>
          <w:szCs w:val="22"/>
        </w:rPr>
        <w:t xml:space="preserve"> </w:t>
      </w:r>
      <w:r w:rsidR="00007C68" w:rsidRPr="0029257A">
        <w:rPr>
          <w:rFonts w:asciiTheme="majorBidi" w:hAnsiTheme="majorBidi" w:cstheme="majorBidi"/>
          <w:sz w:val="22"/>
          <w:szCs w:val="22"/>
        </w:rPr>
        <w:t xml:space="preserve">front of the target are 15, ~70 and more than 200 cm, respectively. </w:t>
      </w:r>
      <w:r w:rsidR="00DD2B8C" w:rsidRPr="0029257A">
        <w:rPr>
          <w:rFonts w:asciiTheme="majorBidi" w:hAnsiTheme="majorBidi" w:cstheme="majorBidi"/>
          <w:sz w:val="22"/>
          <w:szCs w:val="22"/>
        </w:rPr>
        <w:t xml:space="preserve">The </w:t>
      </w:r>
      <w:r w:rsidR="00B57E41" w:rsidRPr="0029257A">
        <w:rPr>
          <w:rFonts w:asciiTheme="majorBidi" w:hAnsiTheme="majorBidi" w:cstheme="majorBidi"/>
          <w:sz w:val="22"/>
          <w:szCs w:val="22"/>
        </w:rPr>
        <w:t xml:space="preserve">relatively </w:t>
      </w:r>
      <w:r w:rsidR="00DD2B8C" w:rsidRPr="0029257A">
        <w:rPr>
          <w:rFonts w:asciiTheme="majorBidi" w:hAnsiTheme="majorBidi" w:cstheme="majorBidi"/>
          <w:sz w:val="22"/>
          <w:szCs w:val="22"/>
        </w:rPr>
        <w:t>large concrete and lead shield thicknesses</w:t>
      </w:r>
      <w:r w:rsidR="00007C68" w:rsidRPr="0029257A">
        <w:rPr>
          <w:rFonts w:asciiTheme="majorBidi" w:hAnsiTheme="majorBidi" w:cstheme="majorBidi"/>
          <w:sz w:val="22"/>
          <w:szCs w:val="22"/>
        </w:rPr>
        <w:t xml:space="preserve"> </w:t>
      </w:r>
      <w:r w:rsidR="00C91106" w:rsidRPr="0029257A">
        <w:rPr>
          <w:rFonts w:asciiTheme="majorBidi" w:hAnsiTheme="majorBidi" w:cstheme="majorBidi"/>
          <w:sz w:val="22"/>
          <w:szCs w:val="22"/>
        </w:rPr>
        <w:t>were</w:t>
      </w:r>
      <w:r w:rsidR="00007C68" w:rsidRPr="0029257A">
        <w:rPr>
          <w:rFonts w:asciiTheme="majorBidi" w:hAnsiTheme="majorBidi" w:cstheme="majorBidi"/>
          <w:sz w:val="22"/>
          <w:szCs w:val="22"/>
        </w:rPr>
        <w:t xml:space="preserve"> </w:t>
      </w:r>
      <w:r w:rsidR="00C91106" w:rsidRPr="0029257A">
        <w:rPr>
          <w:rFonts w:asciiTheme="majorBidi" w:hAnsiTheme="majorBidi" w:cstheme="majorBidi"/>
          <w:sz w:val="22"/>
          <w:szCs w:val="22"/>
        </w:rPr>
        <w:t xml:space="preserve">selected to </w:t>
      </w:r>
      <w:r w:rsidR="00DD2B8C" w:rsidRPr="0029257A">
        <w:rPr>
          <w:rFonts w:asciiTheme="majorBidi" w:hAnsiTheme="majorBidi" w:cstheme="majorBidi"/>
          <w:sz w:val="22"/>
          <w:szCs w:val="22"/>
        </w:rPr>
        <w:t>avert</w:t>
      </w:r>
      <w:r w:rsidR="00C91106" w:rsidRPr="0029257A">
        <w:rPr>
          <w:rFonts w:asciiTheme="majorBidi" w:hAnsiTheme="majorBidi" w:cstheme="majorBidi"/>
          <w:sz w:val="22"/>
          <w:szCs w:val="22"/>
        </w:rPr>
        <w:t xml:space="preserve"> the neutrons</w:t>
      </w:r>
      <w:r w:rsidR="004D3AAD" w:rsidRPr="0029257A">
        <w:rPr>
          <w:rFonts w:asciiTheme="majorBidi" w:hAnsiTheme="majorBidi" w:cstheme="majorBidi"/>
          <w:sz w:val="22"/>
          <w:szCs w:val="22"/>
        </w:rPr>
        <w:t xml:space="preserve"> and gamma radiation</w:t>
      </w:r>
      <w:r w:rsidR="00C91106" w:rsidRPr="0029257A">
        <w:rPr>
          <w:rFonts w:asciiTheme="majorBidi" w:hAnsiTheme="majorBidi" w:cstheme="majorBidi"/>
          <w:sz w:val="22"/>
          <w:szCs w:val="22"/>
        </w:rPr>
        <w:t xml:space="preserve"> from leaki</w:t>
      </w:r>
      <w:r w:rsidR="00087684" w:rsidRPr="0029257A">
        <w:rPr>
          <w:rFonts w:asciiTheme="majorBidi" w:hAnsiTheme="majorBidi" w:cstheme="majorBidi"/>
          <w:sz w:val="22"/>
          <w:szCs w:val="22"/>
        </w:rPr>
        <w:t>n</w:t>
      </w:r>
      <w:r w:rsidR="00C91106" w:rsidRPr="0029257A">
        <w:rPr>
          <w:rFonts w:asciiTheme="majorBidi" w:hAnsiTheme="majorBidi" w:cstheme="majorBidi"/>
          <w:sz w:val="22"/>
          <w:szCs w:val="22"/>
        </w:rPr>
        <w:t>g out of the cyclotron bunker.</w:t>
      </w:r>
      <w:r w:rsidR="00DD2B8C" w:rsidRPr="0029257A">
        <w:rPr>
          <w:rFonts w:asciiTheme="majorBidi" w:hAnsiTheme="majorBidi" w:cstheme="majorBidi"/>
          <w:sz w:val="22"/>
          <w:szCs w:val="22"/>
        </w:rPr>
        <w:t xml:space="preserve"> </w:t>
      </w:r>
      <w:r w:rsidR="004D3AAD" w:rsidRPr="0029257A">
        <w:rPr>
          <w:rFonts w:asciiTheme="majorBidi" w:hAnsiTheme="majorBidi" w:cstheme="majorBidi"/>
          <w:sz w:val="22"/>
          <w:szCs w:val="22"/>
        </w:rPr>
        <w:t>Even though</w:t>
      </w:r>
      <w:r w:rsidR="00DD2B8C" w:rsidRPr="0029257A">
        <w:rPr>
          <w:rFonts w:asciiTheme="majorBidi" w:hAnsiTheme="majorBidi" w:cstheme="majorBidi"/>
          <w:sz w:val="22"/>
          <w:szCs w:val="22"/>
        </w:rPr>
        <w:t xml:space="preserve"> the concrete and lead shield were placed to </w:t>
      </w:r>
      <w:r w:rsidR="00760E29" w:rsidRPr="0029257A">
        <w:rPr>
          <w:rFonts w:asciiTheme="majorBidi" w:hAnsiTheme="majorBidi" w:cstheme="majorBidi"/>
          <w:sz w:val="22"/>
          <w:szCs w:val="22"/>
        </w:rPr>
        <w:t>shield against the radiation</w:t>
      </w:r>
      <w:r w:rsidR="00DD2B8C" w:rsidRPr="0029257A">
        <w:rPr>
          <w:rFonts w:asciiTheme="majorBidi" w:hAnsiTheme="majorBidi" w:cstheme="majorBidi"/>
          <w:sz w:val="22"/>
          <w:szCs w:val="22"/>
        </w:rPr>
        <w:t xml:space="preserve">, still they have </w:t>
      </w:r>
      <w:r w:rsidR="00477CA0" w:rsidRPr="0029257A">
        <w:rPr>
          <w:rFonts w:asciiTheme="majorBidi" w:hAnsiTheme="majorBidi" w:cstheme="majorBidi"/>
          <w:sz w:val="22"/>
          <w:szCs w:val="22"/>
        </w:rPr>
        <w:t>undesired</w:t>
      </w:r>
      <w:r w:rsidR="009C5495" w:rsidRPr="0029257A">
        <w:rPr>
          <w:rFonts w:asciiTheme="majorBidi" w:hAnsiTheme="majorBidi" w:cstheme="majorBidi"/>
          <w:sz w:val="22"/>
          <w:szCs w:val="22"/>
        </w:rPr>
        <w:t xml:space="preserve"> </w:t>
      </w:r>
      <w:r w:rsidR="00760E29" w:rsidRPr="0029257A">
        <w:rPr>
          <w:rFonts w:asciiTheme="majorBidi" w:hAnsiTheme="majorBidi" w:cstheme="majorBidi"/>
          <w:sz w:val="22"/>
          <w:szCs w:val="22"/>
        </w:rPr>
        <w:t>effect</w:t>
      </w:r>
      <w:r w:rsidR="00477CA0" w:rsidRPr="0029257A">
        <w:rPr>
          <w:rFonts w:asciiTheme="majorBidi" w:hAnsiTheme="majorBidi" w:cstheme="majorBidi"/>
          <w:sz w:val="22"/>
          <w:szCs w:val="22"/>
        </w:rPr>
        <w:t>s</w:t>
      </w:r>
      <w:r w:rsidR="001D7978" w:rsidRPr="0029257A">
        <w:rPr>
          <w:rFonts w:asciiTheme="majorBidi" w:hAnsiTheme="majorBidi" w:cstheme="majorBidi"/>
          <w:sz w:val="22"/>
          <w:szCs w:val="22"/>
        </w:rPr>
        <w:t>, which are</w:t>
      </w:r>
      <w:r w:rsidR="00CA2728" w:rsidRPr="0029257A">
        <w:rPr>
          <w:rFonts w:asciiTheme="majorBidi" w:hAnsiTheme="majorBidi" w:cstheme="majorBidi"/>
          <w:sz w:val="22"/>
          <w:szCs w:val="22"/>
        </w:rPr>
        <w:t xml:space="preserve"> activation </w:t>
      </w:r>
      <w:r w:rsidR="001D7978" w:rsidRPr="0029257A">
        <w:rPr>
          <w:rFonts w:asciiTheme="majorBidi" w:hAnsiTheme="majorBidi" w:cstheme="majorBidi"/>
          <w:sz w:val="22"/>
          <w:szCs w:val="22"/>
        </w:rPr>
        <w:t>of the surrounding materials caused</w:t>
      </w:r>
      <w:r w:rsidR="00CA2728" w:rsidRPr="0029257A">
        <w:rPr>
          <w:rFonts w:asciiTheme="majorBidi" w:hAnsiTheme="majorBidi" w:cstheme="majorBidi"/>
          <w:sz w:val="22"/>
          <w:szCs w:val="22"/>
        </w:rPr>
        <w:t xml:space="preserve"> by the neutrons in</w:t>
      </w:r>
      <w:r w:rsidR="001D7978" w:rsidRPr="0029257A">
        <w:rPr>
          <w:rFonts w:asciiTheme="majorBidi" w:hAnsiTheme="majorBidi" w:cstheme="majorBidi"/>
          <w:sz w:val="22"/>
          <w:szCs w:val="22"/>
        </w:rPr>
        <w:t>side</w:t>
      </w:r>
      <w:r w:rsidR="00CA2728" w:rsidRPr="0029257A">
        <w:rPr>
          <w:rFonts w:asciiTheme="majorBidi" w:hAnsiTheme="majorBidi" w:cstheme="majorBidi"/>
          <w:sz w:val="22"/>
          <w:szCs w:val="22"/>
        </w:rPr>
        <w:t xml:space="preserve"> the </w:t>
      </w:r>
      <w:r w:rsidR="00B57E41" w:rsidRPr="0029257A">
        <w:rPr>
          <w:rFonts w:asciiTheme="majorBidi" w:hAnsiTheme="majorBidi" w:cstheme="majorBidi"/>
          <w:sz w:val="22"/>
          <w:szCs w:val="22"/>
        </w:rPr>
        <w:t>cyclotron bunker</w:t>
      </w:r>
      <w:r w:rsidR="001D7978" w:rsidRPr="0029257A">
        <w:rPr>
          <w:rFonts w:asciiTheme="majorBidi" w:hAnsiTheme="majorBidi" w:cstheme="majorBidi"/>
          <w:sz w:val="22"/>
          <w:szCs w:val="22"/>
        </w:rPr>
        <w:t xml:space="preserve">, </w:t>
      </w:r>
      <w:r w:rsidR="00436150" w:rsidRPr="0029257A">
        <w:rPr>
          <w:rFonts w:asciiTheme="majorBidi" w:hAnsiTheme="majorBidi" w:cstheme="majorBidi"/>
          <w:sz w:val="22"/>
          <w:szCs w:val="22"/>
        </w:rPr>
        <w:t>neutron e</w:t>
      </w:r>
      <w:r w:rsidR="00760E29" w:rsidRPr="0029257A">
        <w:rPr>
          <w:rFonts w:asciiTheme="majorBidi" w:hAnsiTheme="majorBidi" w:cstheme="majorBidi"/>
          <w:sz w:val="22"/>
          <w:szCs w:val="22"/>
        </w:rPr>
        <w:t>lastic and inelastic scattering events.</w:t>
      </w:r>
      <w:r w:rsidR="009B212C" w:rsidRPr="0029257A">
        <w:rPr>
          <w:rStyle w:val="CommentReference"/>
          <w:rFonts w:asciiTheme="majorBidi" w:hAnsiTheme="majorBidi" w:cstheme="majorBidi"/>
          <w:sz w:val="22"/>
          <w:szCs w:val="22"/>
        </w:rPr>
        <w:t xml:space="preserve"> </w:t>
      </w:r>
    </w:p>
    <w:p w14:paraId="6CFC6739" w14:textId="3DB4E697" w:rsidR="00E75CA9" w:rsidRDefault="002E1237" w:rsidP="00930E19">
      <w:pPr>
        <w:pStyle w:val="BodyTextIndent"/>
        <w:rPr>
          <w:rStyle w:val="CommentReference"/>
          <w:rFonts w:asciiTheme="majorBidi" w:hAnsiTheme="majorBidi" w:cstheme="majorBidi"/>
          <w:color w:val="0D0D0D" w:themeColor="text1" w:themeTint="F2"/>
          <w:sz w:val="22"/>
          <w:szCs w:val="22"/>
        </w:rPr>
      </w:pPr>
      <w:r w:rsidRPr="0029257A">
        <w:rPr>
          <w:rFonts w:asciiTheme="majorBidi" w:hAnsiTheme="majorBidi" w:cstheme="majorBidi"/>
          <w:sz w:val="22"/>
          <w:szCs w:val="22"/>
        </w:rPr>
        <w:t>E</w:t>
      </w:r>
      <w:r w:rsidRPr="0029257A">
        <w:rPr>
          <w:rStyle w:val="CommentReference"/>
          <w:rFonts w:asciiTheme="majorBidi" w:hAnsiTheme="majorBidi" w:cstheme="majorBidi"/>
          <w:color w:val="0D0D0D" w:themeColor="text1" w:themeTint="F2"/>
          <w:sz w:val="22"/>
          <w:szCs w:val="22"/>
        </w:rPr>
        <w:t>lastic scattering is the most likely outcome of a neutron-nucleus interaction, regardless of the nuclide or neutron energy</w:t>
      </w:r>
      <w:r w:rsidR="00147BA5" w:rsidRPr="0029257A">
        <w:rPr>
          <w:rStyle w:val="CommentReference"/>
          <w:rFonts w:asciiTheme="majorBidi" w:hAnsiTheme="majorBidi" w:cstheme="majorBidi"/>
          <w:color w:val="0D0D0D" w:themeColor="text1" w:themeTint="F2"/>
          <w:sz w:val="22"/>
          <w:szCs w:val="22"/>
        </w:rPr>
        <w:t>.</w:t>
      </w:r>
      <w:r w:rsidR="00A62A0F" w:rsidRPr="0029257A">
        <w:rPr>
          <w:rStyle w:val="CommentReference"/>
          <w:rFonts w:asciiTheme="majorBidi" w:hAnsiTheme="majorBidi" w:cstheme="majorBidi"/>
          <w:color w:val="0D0D0D" w:themeColor="text1" w:themeTint="F2"/>
          <w:sz w:val="22"/>
          <w:szCs w:val="22"/>
        </w:rPr>
        <w:t xml:space="preserve"> </w:t>
      </w:r>
      <w:r w:rsidR="005606E6">
        <w:rPr>
          <w:rStyle w:val="CommentReference"/>
          <w:rFonts w:asciiTheme="majorBidi" w:hAnsiTheme="majorBidi" w:cstheme="majorBidi"/>
          <w:color w:val="0D0D0D" w:themeColor="text1" w:themeTint="F2"/>
          <w:sz w:val="22"/>
          <w:szCs w:val="22"/>
        </w:rPr>
        <w:t xml:space="preserve">In this </w:t>
      </w:r>
      <w:r w:rsidR="005606E6" w:rsidRPr="005606E6">
        <w:rPr>
          <w:rStyle w:val="CommentReference"/>
          <w:rFonts w:asciiTheme="majorBidi" w:hAnsiTheme="majorBidi" w:cstheme="majorBidi"/>
          <w:color w:val="0D0D0D" w:themeColor="text1" w:themeTint="F2"/>
          <w:sz w:val="22"/>
          <w:szCs w:val="22"/>
        </w:rPr>
        <w:t>work</w:t>
      </w:r>
      <w:r w:rsidR="005606E6">
        <w:rPr>
          <w:rStyle w:val="CommentReference"/>
          <w:rFonts w:asciiTheme="majorBidi" w:hAnsiTheme="majorBidi" w:cstheme="majorBidi"/>
          <w:color w:val="0D0D0D" w:themeColor="text1" w:themeTint="F2"/>
          <w:sz w:val="22"/>
          <w:szCs w:val="22"/>
        </w:rPr>
        <w:t>, t</w:t>
      </w:r>
      <w:r w:rsidR="00A62A0F" w:rsidRPr="0029257A">
        <w:rPr>
          <w:rStyle w:val="CommentReference"/>
          <w:rFonts w:asciiTheme="majorBidi" w:hAnsiTheme="majorBidi" w:cstheme="majorBidi"/>
          <w:color w:val="0D0D0D" w:themeColor="text1" w:themeTint="F2"/>
          <w:sz w:val="22"/>
          <w:szCs w:val="22"/>
        </w:rPr>
        <w:t xml:space="preserve">he </w:t>
      </w:r>
      <w:r w:rsidR="00387F7C">
        <w:rPr>
          <w:rStyle w:val="CommentReference"/>
          <w:rFonts w:asciiTheme="majorBidi" w:hAnsiTheme="majorBidi" w:cstheme="majorBidi"/>
          <w:color w:val="0D0D0D" w:themeColor="text1" w:themeTint="F2"/>
          <w:sz w:val="22"/>
          <w:szCs w:val="22"/>
        </w:rPr>
        <w:t xml:space="preserve">elastic </w:t>
      </w:r>
      <w:r w:rsidR="007B1783" w:rsidRPr="0029257A">
        <w:rPr>
          <w:rStyle w:val="CommentReference"/>
          <w:rFonts w:asciiTheme="majorBidi" w:hAnsiTheme="majorBidi" w:cstheme="majorBidi"/>
          <w:color w:val="0D0D0D" w:themeColor="text1" w:themeTint="F2"/>
          <w:sz w:val="22"/>
          <w:szCs w:val="22"/>
        </w:rPr>
        <w:t>scattering</w:t>
      </w:r>
      <w:r w:rsidR="00A62A0F" w:rsidRPr="0029257A">
        <w:rPr>
          <w:rStyle w:val="CommentReference"/>
          <w:rFonts w:asciiTheme="majorBidi" w:hAnsiTheme="majorBidi" w:cstheme="majorBidi"/>
          <w:color w:val="0D0D0D" w:themeColor="text1" w:themeTint="F2"/>
          <w:sz w:val="22"/>
          <w:szCs w:val="22"/>
        </w:rPr>
        <w:t xml:space="preserve"> microscopic cross-sections were considered</w:t>
      </w:r>
      <w:r w:rsidR="005606E6">
        <w:rPr>
          <w:rStyle w:val="CommentReference"/>
          <w:rFonts w:asciiTheme="majorBidi" w:hAnsiTheme="majorBidi" w:cstheme="majorBidi"/>
          <w:color w:val="0D0D0D" w:themeColor="text1" w:themeTint="F2"/>
          <w:sz w:val="22"/>
          <w:szCs w:val="22"/>
        </w:rPr>
        <w:t xml:space="preserve"> only for lead </w:t>
      </w:r>
      <w:r w:rsidR="00A62A0F" w:rsidRPr="005606E6">
        <w:rPr>
          <w:rStyle w:val="CommentReference"/>
          <w:rFonts w:asciiTheme="majorBidi" w:hAnsiTheme="majorBidi" w:cstheme="majorBidi"/>
          <w:color w:val="0D0D0D" w:themeColor="text1" w:themeTint="F2"/>
          <w:sz w:val="22"/>
          <w:szCs w:val="22"/>
        </w:rPr>
        <w:t xml:space="preserve">and the data of the microscopic cross-sections were obtained from the Evaluated Nuclear Data File (ENDF) </w:t>
      </w:r>
      <w:r w:rsidR="007B1783" w:rsidRPr="005606E6">
        <w:rPr>
          <w:rStyle w:val="CommentReference"/>
          <w:rFonts w:asciiTheme="majorBidi" w:hAnsiTheme="majorBidi" w:cstheme="majorBidi"/>
          <w:color w:val="0D0D0D" w:themeColor="text1" w:themeTint="F2"/>
          <w:sz w:val="22"/>
          <w:szCs w:val="22"/>
        </w:rPr>
        <w:t>library</w:t>
      </w:r>
      <w:r w:rsidR="00B8395D" w:rsidRPr="005606E6">
        <w:rPr>
          <w:rStyle w:val="CommentReference"/>
          <w:rFonts w:asciiTheme="majorBidi" w:hAnsiTheme="majorBidi" w:cstheme="majorBidi"/>
          <w:color w:val="0D0D0D" w:themeColor="text1" w:themeTint="F2"/>
          <w:sz w:val="22"/>
          <w:szCs w:val="22"/>
        </w:rPr>
        <w:t xml:space="preserve"> </w:t>
      </w:r>
      <w:r w:rsidR="00B8395D" w:rsidRPr="005606E6">
        <w:rPr>
          <w:rStyle w:val="CommentReference"/>
          <w:rFonts w:asciiTheme="majorBidi" w:hAnsiTheme="majorBidi" w:cstheme="majorBidi"/>
          <w:color w:val="0D0D0D" w:themeColor="text1" w:themeTint="F2"/>
          <w:sz w:val="22"/>
          <w:szCs w:val="22"/>
        </w:rPr>
        <w:fldChar w:fldCharType="begin" w:fldLock="1"/>
      </w:r>
      <w:r w:rsidR="006B7D56" w:rsidRPr="005606E6">
        <w:rPr>
          <w:rStyle w:val="CommentReference"/>
          <w:rFonts w:asciiTheme="majorBidi" w:hAnsiTheme="majorBidi" w:cstheme="majorBidi"/>
          <w:color w:val="0D0D0D" w:themeColor="text1" w:themeTint="F2"/>
          <w:sz w:val="22"/>
          <w:szCs w:val="22"/>
        </w:rPr>
        <w:instrText>ADDIN CSL_CITATION {"citationItems":[{"id":"ITEM-1","itemData":{"DOI":"10.1016/j.nds.2018.02.001","ISSN":"00903752","abstract":"We describe the new ENDF/B-VIII.0 evaluated nuclear reaction data library. ENDF/B-VIII.0 fully incorporates the new IAEA standards, includes improved thermal neutron scattering data and uses new evaluated data from the CIELO project for neutron reactions on 1H, 16O, 56Fe, 235U, 238U and 239Pu described in companion papers in the present issue of Nuclear Data Sheets. The evaluations benefit from recent experimental data obtained in the U.S. and Europe, and improvements in theory and simulation. Notable advances include updated evaluated data for light nuclei, structural materials, actinides, fission energy release, prompt fission neutron and γ-ray spectra, thermal neutron scattering data, and charged-particle reactions. Integral validation testing is shown for a wide range of criticality, reaction rate, and neutron transmission benchmarks. In general, integral validation performance of the library is improved relative to the previous ENDF/B-VII.1 library.","author":[{"dropping-particle":"","family":"Brown","given":"D. A.","non-dropping-particle":"","parse-names":false,"suffix":""},{"dropping-particle":"","family":"Chadwick","given":"M. B.","non-dropping-particle":"","parse-names":false,"suffix":""},{"dropping-particle":"","family":"Capote","given":"R.","non-dropping-particle":"","parse-names":false,"suffix":""},{"dropping-particle":"","family":"Kahler","given":"A. C.","non-dropping-particle":"","parse-names":false,"suffix":""},{"dropping-particle":"","family":"Trkov","given":"A.","non-dropping-particle":"","parse-names":false,"suffix":""},{"dropping-particle":"","family":"Herman","given":"M. W.","non-dropping-particle":"","parse-names":false,"suffix":""},{"dropping-particle":"","family":"Sonzogni","given":"A. A.","non-dropping-particle":"","parse-names":false,"suffix":""},{"dropping-particle":"","family":"Danon","given":"Y.","non-dropping-particle":"","parse-names":false,"suffix":""},{"dropping-particle":"","family":"Carlson","given":"A. D.","non-dropping-particle":"","parse-names":false,"suffix":""},{"dropping-particle":"","family":"Dunn","given":"M.","non-dropping-particle":"","parse-names":false,"suffix":""},{"dropping-particle":"","family":"Smith","given":"D. L.","non-dropping-particle":"","parse-names":false,"suffix":""},{"dropping-particle":"","family":"Hale","given":"G. M.","non-dropping-particle":"","parse-names":false,"suffix":""},{"dropping-particle":"","family":"Arbanas","given":"G.","non-dropping-particle":"","parse-names":false,"suffix":""},{"dropping-particle":"","family":"Arcilla","given":"R.","non-dropping-particle":"","parse-names":false,"suffix":""},{"dropping-particle":"","family":"Bates","given":"C. R.","non-dropping-particle":"","parse-names":false,"suffix":""},{"dropping-particle":"","family":"Beck","given":"B.","non-dropping-particle":"","parse-names":false,"suffix":""},{"dropping-particle":"","family":"Becker","given":"B.","non-dropping-particle":"","parse-names":false,"suffix":""},{"dropping-particle":"","family":"Brown","given":"F.","non-dropping-particle":"","parse-names":false,"suffix":""},{"dropping-particle":"","family":"Casperson","given":"R. J.","non-dropping-particle":"","parse-names":false,"suffix":""},{"dropping-particle":"","family":"Conlin","given":"J.","non-dropping-particle":"","parse-names":false,"suffix":""},{"dropping-particle":"","family":"Cullen","given":"D. E.","non-dropping-particle":"","parse-names":false,"suffix":""},{"dropping-particle":"","family":"Descalle","given":"M. A.","non-dropping-particle":"","parse-names":false,"suffix":""},{"dropping-particle":"","family":"Firestone","given":"R.","non-dropping-particle":"","parse-names":false,"suffix":""},{"dropping-particle":"","family":"Gaines","given":"T.","non-dropping-particle":"","parse-names":false,"suffix":""},{"dropping-particle":"","family":"Guber","given":"K. H.","non-dropping-particle":"","parse-names":false,"suffix":""},{"dropping-particle":"","family":"Hawari","given":"A. I.","non-dropping-particle":"","parse-names":false,"suffix":""},{"dropping-particle":"","family":"Holmes","given":"J.","non-dropping-particle":"","parse-names":false,"suffix":""},{"dropping-particle":"","family":"Johnson","given":"T. D.","non-dropping-particle":"","parse-names":false,"suffix":""},{"dropping-particle":"","family":"Kawano","given":"T.","non-dropping-particle":"","parse-names":false,"suffix":""},{"dropping-particle":"","family":"Kiedrowski","given":"B. C.","non-dropping-particle":"","parse-names":false,"suffix":""},{"dropping-particle":"","family":"Koning","given":"A. J.","non-dropping-particle":"","parse-names":false,"suffix":""},{"dropping-particle":"","family":"Kopecky","given":"S.","non-dropping-particle":"","parse-names":false,"suffix":""},{"dropping-particle":"","family":"Leal","given":"L.","non-dropping-particle":"","parse-names":false,"suffix":""},{"dropping-particle":"","family":"Lestone","given":"J. P.","non-dropping-particle":"","parse-names":false,"suffix":""},{"dropping-particle":"","family":"Lubitz","given":"C.","non-dropping-particle":"","parse-names":false,"suffix":""},{"dropping-particle":"","family":"Márquez Damián","given":"J. I.","non-dropping-particle":"","parse-names":false,"suffix":""},{"dropping-particle":"","family":"Mattoon","given":"C. M.","non-dropping-particle":"","parse-names":false,"suffix":""},{"dropping-particle":"","family":"McCutchan","given":"E. A.","non-dropping-particle":"","parse-names":false,"suffix":""},{"dropping-particle":"","family":"Mughabghab","given":"S.","non-dropping-particle":"","parse-names":false,"suffix":""},{"dropping-particle":"","family":"Navratil","given":"P.","non-dropping-particle":"","parse-names":false,"suffix":""},{"dropping-particle":"","family":"Neudecker","given":"D.","non-dropping-particle":"","parse-names":false,"suffix":""},{"dropping-particle":"","family":"Nobre","given":"G. P.A.","non-dropping-particle":"","parse-names":false,"suffix":""},{"dropping-particle":"","family":"Noguere","given":"G.","non-dropping-particle":"","parse-names":false,"suffix":""},{"dropping-particle":"","family":"Paris","given":"M.","non-dropping-particle":"","parse-names":false,"suffix":""},{"dropping-particle":"","family":"Pigni","given":"M. T.","non-dropping-particle":"","parse-names":false,"suffix":""},{"dropping-particle":"","family":"Plompen","given":"A. J.","non-dropping-particle":"","parse-names":false,"suffix":""},{"dropping-particle":"","family":"Pritychenko","given":"B.","non-dropping-particle":"","parse-names":false,"suffix":""},{"dropping-particle":"","family":"Pronyaev","given":"V. G.","non-dropping-particle":"","parse-names":false,"suffix":""},{"dropping-particle":"","family":"Roubtsov","given":"D.","non-dropping-particle":"","parse-names":false,"suffix":""},{"dropping-particle":"","family":"Rochman","given":"D.","non-dropping-particle":"","parse-names":false,"suffix":""},{"dropping-particle":"","family":"Romano","given":"P.","non-dropping-particle":"","parse-names":false,"suffix":""},{"dropping-particle":"","family":"Schillebeeckx","given":"P.","non-dropping-particle":"","parse-names":false,"suffix":""},{"dropping-particle":"","family":"Simakov","given":"S.","non-dropping-particle":"","parse-names":false,"suffix":""},{"dropping-particle":"","family":"Sin","given":"M.","non-dropping-particle":"","parse-names":false,"suffix":""},{"dropping-particle":"","family":"Sirakov","given":"I.","non-dropping-particle":"","parse-names":false,"suffix":""},{"dropping-particle":"","family":"Sleaford","given":"B.","non-dropping-particle":"","parse-names":false,"suffix":""},{"dropping-particle":"","family":"Sobes","given":"V.","non-dropping-particle":"","parse-names":false,"suffix":""},{"dropping-particle":"","family":"Soukhovitskii","given":"E. S.","non-dropping-particle":"","parse-names":false,"suffix":""},{"dropping-particle":"","family":"Stetcu","given":"I.","non-dropping-particle":"","parse-names":false,"suffix":""},{"dropping-particle":"","family":"Talou","given":"P.","non-dropping-particle":"","parse-names":false,"suffix":""},{"dropping-particle":"","family":"Thompson","given":"I.","non-dropping-particle":"","parse-names":false,"suffix":""},{"dropping-particle":"","family":"Marck","given":"S.","non-dropping-particle":"van der","parse-names":false,"suffix":""},{"dropping-particle":"","family":"Welser-Sherrill","given":"L.","non-dropping-particle":"","parse-names":false,"suffix":""},{"dropping-particle":"","family":"Wiarda","given":"D.","non-dropping-particle":"","parse-names":false,"suffix":""},{"dropping-particle":"","family":"White","given":"M.","non-dropping-particle":"","parse-names":false,"suffix":""},{"dropping-particle":"","family":"Wormald","given":"J. L.","non-dropping-particle":"","parse-names":false,"suffix":""},{"dropping-particle":"","family":"Wright","given":"R. Q.","non-dropping-particle":"","parse-names":false,"suffix":""},{"dropping-particle":"","family":"Zerkle","given":"M.","non-dropping-particle":"","parse-names":false,"suffix":""},{"dropping-particle":"","family":"Žerovnik","given":"G.","non-dropping-particle":"","parse-names":false,"suffix":""},{"dropping-particle":"","family":"Zhu","given":"Y.","non-dropping-particle":"","parse-names":false,"suffix":""}],"container-title":"Nuclear Data Sheets","id":"ITEM-1","issued":{"date-parts":[["2018"]]},"page":"1-142","title":"ENDF/B-VIII.0: The 8th Major Release of the Nuclear Reaction Data Library with CIELO-project Cross Sections, New Standards and Thermal Scattering Data","type":"article-journal","volume":"148"},"uris":["http://www.mendeley.com/documents/?uuid=64229c76-e3a9-4a64-9a8b-f62af9b7555f"]}],"mendeley":{"formattedCitation":"[13]","plainTextFormattedCitation":"[13]","previouslyFormattedCitation":"[13]"},"properties":{"noteIndex":0},"schema":"https://github.com/citation-style-language/schema/raw/master/csl-citation.json"}</w:instrText>
      </w:r>
      <w:r w:rsidR="00B8395D" w:rsidRPr="005606E6">
        <w:rPr>
          <w:rStyle w:val="CommentReference"/>
          <w:rFonts w:asciiTheme="majorBidi" w:hAnsiTheme="majorBidi" w:cstheme="majorBidi"/>
          <w:color w:val="0D0D0D" w:themeColor="text1" w:themeTint="F2"/>
          <w:sz w:val="22"/>
          <w:szCs w:val="22"/>
        </w:rPr>
        <w:fldChar w:fldCharType="separate"/>
      </w:r>
      <w:r w:rsidR="00B8395D" w:rsidRPr="005606E6">
        <w:rPr>
          <w:rStyle w:val="CommentReference"/>
          <w:rFonts w:asciiTheme="majorBidi" w:hAnsiTheme="majorBidi" w:cstheme="majorBidi"/>
          <w:noProof/>
          <w:color w:val="0D0D0D" w:themeColor="text1" w:themeTint="F2"/>
          <w:sz w:val="22"/>
          <w:szCs w:val="22"/>
        </w:rPr>
        <w:t>[13]</w:t>
      </w:r>
      <w:r w:rsidR="00B8395D" w:rsidRPr="005606E6">
        <w:rPr>
          <w:rStyle w:val="CommentReference"/>
          <w:rFonts w:asciiTheme="majorBidi" w:hAnsiTheme="majorBidi" w:cstheme="majorBidi"/>
          <w:color w:val="0D0D0D" w:themeColor="text1" w:themeTint="F2"/>
          <w:sz w:val="22"/>
          <w:szCs w:val="22"/>
        </w:rPr>
        <w:fldChar w:fldCharType="end"/>
      </w:r>
      <w:r w:rsidR="00A62A0F" w:rsidRPr="005606E6">
        <w:rPr>
          <w:rStyle w:val="CommentReference"/>
          <w:rFonts w:asciiTheme="majorBidi" w:hAnsiTheme="majorBidi" w:cstheme="majorBidi"/>
          <w:color w:val="0D0D0D" w:themeColor="text1" w:themeTint="F2"/>
          <w:sz w:val="22"/>
          <w:szCs w:val="22"/>
        </w:rPr>
        <w:t xml:space="preserve">, as shown in </w:t>
      </w:r>
      <w:r w:rsidR="00A62A0F" w:rsidRPr="005606E6">
        <w:rPr>
          <w:rStyle w:val="CommentReference"/>
          <w:rFonts w:asciiTheme="majorBidi" w:hAnsiTheme="majorBidi" w:cstheme="majorBidi"/>
          <w:color w:val="0D0D0D" w:themeColor="text1" w:themeTint="F2"/>
          <w:sz w:val="22"/>
          <w:szCs w:val="22"/>
        </w:rPr>
        <w:fldChar w:fldCharType="begin"/>
      </w:r>
      <w:r w:rsidR="00A62A0F" w:rsidRPr="005606E6">
        <w:rPr>
          <w:rStyle w:val="CommentReference"/>
          <w:rFonts w:asciiTheme="majorBidi" w:hAnsiTheme="majorBidi" w:cstheme="majorBidi"/>
          <w:color w:val="0D0D0D" w:themeColor="text1" w:themeTint="F2"/>
          <w:sz w:val="22"/>
          <w:szCs w:val="22"/>
        </w:rPr>
        <w:instrText xml:space="preserve"> REF _Ref142515490 \h </w:instrText>
      </w:r>
      <w:r w:rsidR="007B1783" w:rsidRPr="005606E6">
        <w:rPr>
          <w:rStyle w:val="CommentReference"/>
          <w:rFonts w:asciiTheme="majorBidi" w:hAnsiTheme="majorBidi" w:cstheme="majorBidi"/>
          <w:color w:val="0D0D0D" w:themeColor="text1" w:themeTint="F2"/>
          <w:sz w:val="22"/>
          <w:szCs w:val="22"/>
        </w:rPr>
        <w:instrText xml:space="preserve"> \* MERGEFORMAT </w:instrText>
      </w:r>
      <w:r w:rsidR="00A62A0F" w:rsidRPr="005606E6">
        <w:rPr>
          <w:rStyle w:val="CommentReference"/>
          <w:rFonts w:asciiTheme="majorBidi" w:hAnsiTheme="majorBidi" w:cstheme="majorBidi"/>
          <w:color w:val="0D0D0D" w:themeColor="text1" w:themeTint="F2"/>
          <w:sz w:val="22"/>
          <w:szCs w:val="22"/>
        </w:rPr>
      </w:r>
      <w:r w:rsidR="00A62A0F" w:rsidRPr="005606E6">
        <w:rPr>
          <w:rStyle w:val="CommentReference"/>
          <w:rFonts w:asciiTheme="majorBidi" w:hAnsiTheme="majorBidi" w:cstheme="majorBidi"/>
          <w:color w:val="0D0D0D" w:themeColor="text1" w:themeTint="F2"/>
          <w:sz w:val="22"/>
          <w:szCs w:val="22"/>
        </w:rPr>
        <w:fldChar w:fldCharType="separate"/>
      </w:r>
      <w:r w:rsidR="00E75CA9" w:rsidRPr="00E75CA9">
        <w:rPr>
          <w:rFonts w:asciiTheme="majorBidi" w:hAnsiTheme="majorBidi" w:cstheme="majorBidi"/>
          <w:sz w:val="22"/>
          <w:szCs w:val="22"/>
        </w:rPr>
        <w:t xml:space="preserve">Fig. </w:t>
      </w:r>
      <w:r w:rsidR="00E75CA9" w:rsidRPr="00E75CA9">
        <w:rPr>
          <w:rFonts w:asciiTheme="majorBidi" w:hAnsiTheme="majorBidi" w:cstheme="majorBidi"/>
          <w:noProof/>
          <w:sz w:val="22"/>
          <w:szCs w:val="22"/>
        </w:rPr>
        <w:t>2</w:t>
      </w:r>
      <w:r w:rsidR="00A62A0F" w:rsidRPr="005606E6">
        <w:rPr>
          <w:rStyle w:val="CommentReference"/>
          <w:rFonts w:asciiTheme="majorBidi" w:hAnsiTheme="majorBidi" w:cstheme="majorBidi"/>
          <w:color w:val="0D0D0D" w:themeColor="text1" w:themeTint="F2"/>
          <w:sz w:val="22"/>
          <w:szCs w:val="22"/>
        </w:rPr>
        <w:fldChar w:fldCharType="end"/>
      </w:r>
      <w:r w:rsidR="00A62A0F" w:rsidRPr="005606E6">
        <w:rPr>
          <w:rStyle w:val="CommentReference"/>
          <w:rFonts w:asciiTheme="majorBidi" w:hAnsiTheme="majorBidi" w:cstheme="majorBidi"/>
          <w:color w:val="0D0D0D" w:themeColor="text1" w:themeTint="F2"/>
          <w:sz w:val="22"/>
          <w:szCs w:val="22"/>
        </w:rPr>
        <w:t>.</w:t>
      </w:r>
    </w:p>
    <w:p w14:paraId="0FE28E8B" w14:textId="77777777" w:rsidR="00E75CA9" w:rsidRPr="0029257A" w:rsidRDefault="00E75CA9" w:rsidP="00E75CA9">
      <w:pPr>
        <w:pStyle w:val="BodyTextIndent"/>
        <w:ind w:firstLine="0"/>
        <w:rPr>
          <w:rFonts w:asciiTheme="majorBidi" w:hAnsiTheme="majorBidi" w:cstheme="majorBidi"/>
          <w:sz w:val="22"/>
          <w:szCs w:val="22"/>
        </w:rPr>
      </w:pPr>
    </w:p>
    <w:p w14:paraId="2A10DBD6" w14:textId="77777777" w:rsidR="00E75CA9" w:rsidRPr="0029257A" w:rsidRDefault="00E75CA9" w:rsidP="00E75CA9">
      <w:pPr>
        <w:pStyle w:val="BodyTextIndent"/>
        <w:keepNext/>
        <w:ind w:firstLine="0"/>
        <w:rPr>
          <w:rFonts w:asciiTheme="majorBidi" w:hAnsiTheme="majorBidi" w:cstheme="majorBidi"/>
          <w:sz w:val="22"/>
          <w:szCs w:val="22"/>
        </w:rPr>
      </w:pPr>
      <w:r w:rsidRPr="0029257A">
        <w:rPr>
          <w:rFonts w:asciiTheme="majorBidi" w:hAnsiTheme="majorBidi" w:cstheme="majorBidi"/>
          <w:noProof/>
          <w:sz w:val="22"/>
          <w:szCs w:val="22"/>
        </w:rPr>
        <w:drawing>
          <wp:inline distT="0" distB="0" distL="0" distR="0" wp14:anchorId="7634747A" wp14:editId="60ED2C84">
            <wp:extent cx="3026664" cy="1367418"/>
            <wp:effectExtent l="19050" t="19050" r="21590" b="23495"/>
            <wp:docPr id="10309224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22407" name="Picture 11"/>
                    <pic:cNvPicPr>
                      <a:picLocks noChangeAspect="1"/>
                    </pic:cNvPicPr>
                  </pic:nvPicPr>
                  <pic:blipFill rotWithShape="1">
                    <a:blip r:embed="rId13" cstate="print">
                      <a:extLst>
                        <a:ext uri="{28A0092B-C50C-407E-A947-70E740481C1C}">
                          <a14:useLocalDpi xmlns:a14="http://schemas.microsoft.com/office/drawing/2010/main" val="0"/>
                        </a:ext>
                      </a:extLst>
                    </a:blip>
                    <a:srcRect b="54356"/>
                    <a:stretch/>
                  </pic:blipFill>
                  <pic:spPr bwMode="auto">
                    <a:xfrm>
                      <a:off x="0" y="0"/>
                      <a:ext cx="3026664" cy="1367418"/>
                    </a:xfrm>
                    <a:prstGeom prst="rect">
                      <a:avLst/>
                    </a:prstGeom>
                    <a:noFill/>
                    <a:ln w="9525" cap="flat" cmpd="sng" algn="ctr">
                      <a:solidFill>
                        <a:sysClr val="windowText" lastClr="000000">
                          <a:lumMod val="95000"/>
                          <a:lumOff val="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3CE6A65" w14:textId="65B7338B" w:rsidR="00E75CA9" w:rsidRPr="0029257A" w:rsidRDefault="00E75CA9" w:rsidP="00E75CA9">
      <w:pPr>
        <w:pStyle w:val="Caption"/>
        <w:rPr>
          <w:rFonts w:asciiTheme="majorBidi" w:hAnsiTheme="majorBidi" w:cstheme="majorBidi"/>
          <w:b w:val="0"/>
          <w:bCs/>
          <w:i/>
          <w:iCs/>
        </w:rPr>
      </w:pPr>
      <w:bookmarkStart w:id="2" w:name="_Ref142857423"/>
      <w:r w:rsidRPr="0029257A">
        <w:rPr>
          <w:rFonts w:asciiTheme="majorBidi" w:hAnsiTheme="majorBidi" w:cstheme="majorBidi"/>
          <w:b w:val="0"/>
          <w:bCs/>
          <w:i/>
          <w:iCs/>
        </w:rPr>
        <w:t>Fig.</w:t>
      </w:r>
      <w:r>
        <w:rPr>
          <w:rFonts w:asciiTheme="majorBidi" w:hAnsiTheme="majorBidi" w:cstheme="majorBidi"/>
          <w:b w:val="0"/>
          <w:bCs/>
          <w:i/>
          <w:iCs/>
        </w:rPr>
        <w:t xml:space="preserve"> </w:t>
      </w:r>
      <w:r w:rsidRPr="0029257A">
        <w:rPr>
          <w:rFonts w:asciiTheme="majorBidi" w:hAnsiTheme="majorBidi" w:cstheme="majorBidi"/>
          <w:b w:val="0"/>
          <w:bCs/>
          <w:i/>
          <w:iCs/>
        </w:rPr>
        <w:fldChar w:fldCharType="begin"/>
      </w:r>
      <w:r w:rsidRPr="0029257A">
        <w:rPr>
          <w:rFonts w:asciiTheme="majorBidi" w:hAnsiTheme="majorBidi" w:cstheme="majorBidi"/>
          <w:b w:val="0"/>
          <w:bCs/>
          <w:i/>
          <w:iCs/>
        </w:rPr>
        <w:instrText xml:space="preserve"> SEQ Fig. \* ARABIC </w:instrText>
      </w:r>
      <w:r w:rsidRPr="0029257A">
        <w:rPr>
          <w:rFonts w:asciiTheme="majorBidi" w:hAnsiTheme="majorBidi" w:cstheme="majorBidi"/>
          <w:b w:val="0"/>
          <w:bCs/>
          <w:i/>
          <w:iCs/>
        </w:rPr>
        <w:fldChar w:fldCharType="separate"/>
      </w:r>
      <w:r w:rsidR="000B4819">
        <w:rPr>
          <w:rFonts w:asciiTheme="majorBidi" w:hAnsiTheme="majorBidi" w:cstheme="majorBidi"/>
          <w:b w:val="0"/>
          <w:bCs/>
          <w:i/>
          <w:iCs/>
          <w:noProof/>
        </w:rPr>
        <w:t>1</w:t>
      </w:r>
      <w:r w:rsidRPr="0029257A">
        <w:rPr>
          <w:rFonts w:asciiTheme="majorBidi" w:hAnsiTheme="majorBidi" w:cstheme="majorBidi"/>
          <w:b w:val="0"/>
          <w:bCs/>
          <w:i/>
          <w:iCs/>
        </w:rPr>
        <w:fldChar w:fldCharType="end"/>
      </w:r>
      <w:bookmarkEnd w:id="2"/>
      <w:r w:rsidRPr="0029257A">
        <w:rPr>
          <w:rFonts w:asciiTheme="majorBidi" w:hAnsiTheme="majorBidi" w:cstheme="majorBidi"/>
          <w:b w:val="0"/>
          <w:bCs/>
          <w:i/>
          <w:iCs/>
        </w:rPr>
        <w:t>. Layout view of the PETtrace</w:t>
      </w:r>
      <w:r w:rsidR="00180CE3">
        <w:rPr>
          <w:rFonts w:asciiTheme="majorBidi" w:hAnsiTheme="majorBidi" w:cstheme="majorBidi"/>
          <w:b w:val="0"/>
          <w:bCs/>
          <w:i/>
          <w:iCs/>
        </w:rPr>
        <w:t xml:space="preserve"> 880</w:t>
      </w:r>
      <w:r w:rsidRPr="0029257A">
        <w:rPr>
          <w:rFonts w:asciiTheme="majorBidi" w:hAnsiTheme="majorBidi" w:cstheme="majorBidi"/>
          <w:b w:val="0"/>
          <w:bCs/>
          <w:i/>
          <w:iCs/>
        </w:rPr>
        <w:t xml:space="preserve"> cyclotron facility exhibiting the main areas.</w:t>
      </w:r>
    </w:p>
    <w:p w14:paraId="3FFDEFD0" w14:textId="00D493BD" w:rsidR="007B1783" w:rsidRPr="0029257A" w:rsidRDefault="007B1783" w:rsidP="00147BA5">
      <w:pPr>
        <w:pStyle w:val="BodyTextIndent"/>
        <w:rPr>
          <w:rStyle w:val="CommentReference"/>
          <w:rFonts w:asciiTheme="majorBidi" w:hAnsiTheme="majorBidi" w:cstheme="majorBidi"/>
          <w:color w:val="0D0D0D" w:themeColor="text1" w:themeTint="F2"/>
          <w:sz w:val="22"/>
          <w:szCs w:val="22"/>
        </w:rPr>
      </w:pPr>
    </w:p>
    <w:p w14:paraId="13F427A0" w14:textId="46A98EAD" w:rsidR="009B212C" w:rsidRPr="0029257A" w:rsidRDefault="007B1783" w:rsidP="00A62A0F">
      <w:pPr>
        <w:jc w:val="center"/>
        <w:rPr>
          <w:rFonts w:asciiTheme="majorBidi" w:hAnsiTheme="majorBidi" w:cstheme="majorBidi"/>
          <w:color w:val="0D0D0D" w:themeColor="text1" w:themeTint="F2"/>
          <w:sz w:val="22"/>
          <w:szCs w:val="22"/>
        </w:rPr>
      </w:pPr>
      <w:r w:rsidRPr="0029257A">
        <w:rPr>
          <w:rFonts w:asciiTheme="majorBidi" w:hAnsiTheme="majorBidi" w:cstheme="majorBidi"/>
          <w:noProof/>
          <w:color w:val="0D0D0D" w:themeColor="text1" w:themeTint="F2"/>
          <w:sz w:val="22"/>
          <w:szCs w:val="22"/>
        </w:rPr>
        <w:lastRenderedPageBreak/>
        <w:drawing>
          <wp:inline distT="0" distB="0" distL="0" distR="0" wp14:anchorId="71D366B9" wp14:editId="7E5E85D4">
            <wp:extent cx="3028950" cy="2030730"/>
            <wp:effectExtent l="0" t="0" r="0" b="7620"/>
            <wp:docPr id="503655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55713" name=""/>
                    <pic:cNvPicPr/>
                  </pic:nvPicPr>
                  <pic:blipFill>
                    <a:blip r:embed="rId14"/>
                    <a:stretch>
                      <a:fillRect/>
                    </a:stretch>
                  </pic:blipFill>
                  <pic:spPr>
                    <a:xfrm>
                      <a:off x="0" y="0"/>
                      <a:ext cx="3028950" cy="2030730"/>
                    </a:xfrm>
                    <a:prstGeom prst="rect">
                      <a:avLst/>
                    </a:prstGeom>
                  </pic:spPr>
                </pic:pic>
              </a:graphicData>
            </a:graphic>
          </wp:inline>
        </w:drawing>
      </w:r>
    </w:p>
    <w:p w14:paraId="1DAE33DF" w14:textId="76AF452F" w:rsidR="009B212C" w:rsidRPr="0029257A" w:rsidRDefault="009B212C" w:rsidP="009B212C">
      <w:pPr>
        <w:pStyle w:val="Caption"/>
        <w:rPr>
          <w:rFonts w:asciiTheme="majorBidi" w:hAnsiTheme="majorBidi" w:cstheme="majorBidi"/>
          <w:b w:val="0"/>
          <w:bCs/>
          <w:i/>
          <w:iCs/>
        </w:rPr>
      </w:pPr>
      <w:bookmarkStart w:id="3" w:name="_Ref142515490"/>
      <w:r w:rsidRPr="0029257A">
        <w:rPr>
          <w:rFonts w:asciiTheme="majorBidi" w:hAnsiTheme="majorBidi" w:cstheme="majorBidi"/>
          <w:b w:val="0"/>
          <w:bCs/>
          <w:i/>
          <w:iCs/>
        </w:rPr>
        <w:t xml:space="preserve">Fig. </w:t>
      </w:r>
      <w:r w:rsidRPr="0029257A">
        <w:rPr>
          <w:rFonts w:asciiTheme="majorBidi" w:hAnsiTheme="majorBidi" w:cstheme="majorBidi"/>
          <w:b w:val="0"/>
          <w:bCs/>
          <w:i/>
          <w:iCs/>
        </w:rPr>
        <w:fldChar w:fldCharType="begin"/>
      </w:r>
      <w:r w:rsidRPr="0029257A">
        <w:rPr>
          <w:rFonts w:asciiTheme="majorBidi" w:hAnsiTheme="majorBidi" w:cstheme="majorBidi"/>
          <w:b w:val="0"/>
          <w:bCs/>
          <w:i/>
          <w:iCs/>
        </w:rPr>
        <w:instrText xml:space="preserve"> SEQ Fig. \* ARABIC </w:instrText>
      </w:r>
      <w:r w:rsidRPr="0029257A">
        <w:rPr>
          <w:rFonts w:asciiTheme="majorBidi" w:hAnsiTheme="majorBidi" w:cstheme="majorBidi"/>
          <w:b w:val="0"/>
          <w:bCs/>
          <w:i/>
          <w:iCs/>
        </w:rPr>
        <w:fldChar w:fldCharType="separate"/>
      </w:r>
      <w:r w:rsidR="000B4819">
        <w:rPr>
          <w:rFonts w:asciiTheme="majorBidi" w:hAnsiTheme="majorBidi" w:cstheme="majorBidi"/>
          <w:b w:val="0"/>
          <w:bCs/>
          <w:i/>
          <w:iCs/>
          <w:noProof/>
        </w:rPr>
        <w:t>2</w:t>
      </w:r>
      <w:r w:rsidRPr="0029257A">
        <w:rPr>
          <w:rFonts w:asciiTheme="majorBidi" w:hAnsiTheme="majorBidi" w:cstheme="majorBidi"/>
          <w:b w:val="0"/>
          <w:bCs/>
          <w:i/>
          <w:iCs/>
          <w:noProof/>
        </w:rPr>
        <w:fldChar w:fldCharType="end"/>
      </w:r>
      <w:bookmarkEnd w:id="3"/>
      <w:r w:rsidRPr="0029257A">
        <w:rPr>
          <w:rFonts w:asciiTheme="majorBidi" w:hAnsiTheme="majorBidi" w:cstheme="majorBidi"/>
          <w:b w:val="0"/>
          <w:bCs/>
          <w:i/>
          <w:iCs/>
        </w:rPr>
        <w:t>. The</w:t>
      </w:r>
      <w:r w:rsidR="00E80736">
        <w:rPr>
          <w:rFonts w:asciiTheme="majorBidi" w:hAnsiTheme="majorBidi" w:cstheme="majorBidi"/>
          <w:b w:val="0"/>
          <w:bCs/>
          <w:i/>
          <w:iCs/>
        </w:rPr>
        <w:t xml:space="preserve"> reproduced</w:t>
      </w:r>
      <w:r w:rsidRPr="0029257A">
        <w:rPr>
          <w:rFonts w:asciiTheme="majorBidi" w:hAnsiTheme="majorBidi" w:cstheme="majorBidi"/>
          <w:b w:val="0"/>
          <w:bCs/>
          <w:i/>
          <w:iCs/>
        </w:rPr>
        <w:t xml:space="preserve"> lead</w:t>
      </w:r>
      <w:r w:rsidR="00147BA5" w:rsidRPr="0029257A">
        <w:rPr>
          <w:rFonts w:asciiTheme="majorBidi" w:hAnsiTheme="majorBidi" w:cstheme="majorBidi"/>
          <w:b w:val="0"/>
          <w:bCs/>
          <w:i/>
          <w:iCs/>
        </w:rPr>
        <w:t>’s</w:t>
      </w:r>
      <w:r w:rsidRPr="0029257A">
        <w:rPr>
          <w:rFonts w:asciiTheme="majorBidi" w:hAnsiTheme="majorBidi" w:cstheme="majorBidi"/>
          <w:b w:val="0"/>
          <w:bCs/>
          <w:i/>
          <w:iCs/>
        </w:rPr>
        <w:t xml:space="preserve"> (Pb)</w:t>
      </w:r>
      <w:r w:rsidR="007B1783" w:rsidRPr="0029257A">
        <w:rPr>
          <w:rFonts w:asciiTheme="majorBidi" w:hAnsiTheme="majorBidi" w:cstheme="majorBidi"/>
          <w:b w:val="0"/>
          <w:bCs/>
          <w:i/>
          <w:iCs/>
        </w:rPr>
        <w:t xml:space="preserve"> isotopes</w:t>
      </w:r>
      <w:r w:rsidRPr="0029257A">
        <w:rPr>
          <w:rFonts w:asciiTheme="majorBidi" w:hAnsiTheme="majorBidi" w:cstheme="majorBidi"/>
          <w:b w:val="0"/>
          <w:bCs/>
          <w:i/>
          <w:iCs/>
        </w:rPr>
        <w:t xml:space="preserve"> </w:t>
      </w:r>
      <w:r w:rsidR="00A62A0F" w:rsidRPr="0029257A">
        <w:rPr>
          <w:rFonts w:asciiTheme="majorBidi" w:hAnsiTheme="majorBidi" w:cstheme="majorBidi"/>
          <w:b w:val="0"/>
          <w:bCs/>
          <w:i/>
          <w:iCs/>
        </w:rPr>
        <w:t xml:space="preserve">neutron </w:t>
      </w:r>
      <w:r w:rsidRPr="0029257A">
        <w:rPr>
          <w:rFonts w:asciiTheme="majorBidi" w:hAnsiTheme="majorBidi" w:cstheme="majorBidi"/>
          <w:b w:val="0"/>
          <w:bCs/>
          <w:i/>
          <w:iCs/>
        </w:rPr>
        <w:t xml:space="preserve">elastic and inelastic </w:t>
      </w:r>
      <w:r w:rsidR="00A62A0F" w:rsidRPr="0029257A">
        <w:rPr>
          <w:rFonts w:asciiTheme="majorBidi" w:hAnsiTheme="majorBidi" w:cstheme="majorBidi"/>
          <w:b w:val="0"/>
          <w:bCs/>
          <w:i/>
          <w:iCs/>
        </w:rPr>
        <w:t xml:space="preserve">microscopic </w:t>
      </w:r>
      <w:r w:rsidRPr="0029257A">
        <w:rPr>
          <w:rFonts w:asciiTheme="majorBidi" w:hAnsiTheme="majorBidi" w:cstheme="majorBidi"/>
          <w:b w:val="0"/>
          <w:bCs/>
          <w:i/>
          <w:iCs/>
        </w:rPr>
        <w:t>cross-section</w:t>
      </w:r>
      <w:r w:rsidR="00A62A0F" w:rsidRPr="0029257A">
        <w:rPr>
          <w:rFonts w:asciiTheme="majorBidi" w:hAnsiTheme="majorBidi" w:cstheme="majorBidi"/>
          <w:b w:val="0"/>
          <w:bCs/>
          <w:i/>
          <w:iCs/>
        </w:rPr>
        <w:t>s</w:t>
      </w:r>
      <w:r w:rsidRPr="0029257A">
        <w:rPr>
          <w:rFonts w:asciiTheme="majorBidi" w:hAnsiTheme="majorBidi" w:cstheme="majorBidi"/>
          <w:b w:val="0"/>
          <w:bCs/>
          <w:i/>
          <w:iCs/>
        </w:rPr>
        <w:t xml:space="preserve"> from the Evaluated Nuclear Data File (ENDF) </w:t>
      </w:r>
      <w:r w:rsidR="00147BA5" w:rsidRPr="0029257A">
        <w:rPr>
          <w:rFonts w:asciiTheme="majorBidi" w:hAnsiTheme="majorBidi" w:cstheme="majorBidi"/>
          <w:b w:val="0"/>
          <w:bCs/>
          <w:i/>
          <w:iCs/>
        </w:rPr>
        <w:t>library</w:t>
      </w:r>
      <w:r w:rsidRPr="0029257A">
        <w:rPr>
          <w:rFonts w:asciiTheme="majorBidi" w:hAnsiTheme="majorBidi" w:cstheme="majorBidi"/>
          <w:b w:val="0"/>
          <w:bCs/>
          <w:i/>
          <w:iCs/>
        </w:rPr>
        <w:t>.</w:t>
      </w:r>
    </w:p>
    <w:p w14:paraId="664982D8" w14:textId="77777777" w:rsidR="00087684" w:rsidRPr="0029257A" w:rsidRDefault="00087684" w:rsidP="00E159F7">
      <w:pPr>
        <w:pStyle w:val="BodyTextIndent"/>
        <w:rPr>
          <w:rFonts w:asciiTheme="majorBidi" w:hAnsiTheme="majorBidi" w:cstheme="majorBidi"/>
          <w:b/>
          <w:bCs/>
          <w:i/>
          <w:iCs/>
          <w:sz w:val="22"/>
          <w:szCs w:val="22"/>
        </w:rPr>
      </w:pPr>
    </w:p>
    <w:p w14:paraId="61AB4BA1" w14:textId="46AC97D4" w:rsidR="00E159F7" w:rsidRPr="0029257A" w:rsidRDefault="00E159F7" w:rsidP="00E159F7">
      <w:pPr>
        <w:pStyle w:val="BodyTextIndent"/>
        <w:rPr>
          <w:rFonts w:asciiTheme="majorBidi" w:hAnsiTheme="majorBidi" w:cstheme="majorBidi"/>
          <w:b/>
          <w:bCs/>
          <w:i/>
          <w:iCs/>
          <w:sz w:val="22"/>
          <w:szCs w:val="22"/>
        </w:rPr>
      </w:pPr>
      <w:r w:rsidRPr="0029257A">
        <w:rPr>
          <w:rFonts w:asciiTheme="majorBidi" w:hAnsiTheme="majorBidi" w:cstheme="majorBidi"/>
          <w:b/>
          <w:bCs/>
          <w:i/>
          <w:iCs/>
          <w:sz w:val="22"/>
          <w:szCs w:val="22"/>
        </w:rPr>
        <w:t>II.B. Foil Monitor Technique and Foil Selection</w:t>
      </w:r>
    </w:p>
    <w:p w14:paraId="47BAA07A" w14:textId="77777777" w:rsidR="00E159F7" w:rsidRPr="0029257A" w:rsidRDefault="00E159F7" w:rsidP="00477CA0">
      <w:pPr>
        <w:pStyle w:val="BodyTextIndent"/>
        <w:rPr>
          <w:rFonts w:asciiTheme="majorBidi" w:hAnsiTheme="majorBidi" w:cstheme="majorBidi"/>
          <w:sz w:val="22"/>
          <w:szCs w:val="22"/>
        </w:rPr>
      </w:pPr>
    </w:p>
    <w:p w14:paraId="6FBD3C73" w14:textId="524F8060" w:rsidR="00490784" w:rsidRPr="0029257A" w:rsidRDefault="00087684" w:rsidP="00D7342E">
      <w:pPr>
        <w:pStyle w:val="BodyTextIndent"/>
        <w:rPr>
          <w:rFonts w:asciiTheme="majorBidi" w:hAnsiTheme="majorBidi" w:cstheme="majorBidi"/>
          <w:sz w:val="22"/>
          <w:szCs w:val="22"/>
        </w:rPr>
      </w:pPr>
      <w:r w:rsidRPr="0029257A">
        <w:rPr>
          <w:rFonts w:asciiTheme="majorBidi" w:hAnsiTheme="majorBidi" w:cstheme="majorBidi"/>
          <w:sz w:val="22"/>
          <w:szCs w:val="22"/>
        </w:rPr>
        <w:t>The foil monitor technique was used to estimate the neutrons in the area between the cyclotron target</w:t>
      </w:r>
      <w:r w:rsidR="00D7342E" w:rsidRPr="0029257A">
        <w:rPr>
          <w:rFonts w:asciiTheme="majorBidi" w:hAnsiTheme="majorBidi" w:cstheme="majorBidi"/>
          <w:sz w:val="22"/>
          <w:szCs w:val="22"/>
        </w:rPr>
        <w:t xml:space="preserve">, </w:t>
      </w:r>
      <w:r w:rsidRPr="0029257A">
        <w:rPr>
          <w:rFonts w:asciiTheme="majorBidi" w:hAnsiTheme="majorBidi" w:cstheme="majorBidi"/>
          <w:sz w:val="22"/>
          <w:szCs w:val="22"/>
        </w:rPr>
        <w:t>lead shield</w:t>
      </w:r>
      <w:r w:rsidR="00D7342E" w:rsidRPr="0029257A">
        <w:rPr>
          <w:rFonts w:asciiTheme="majorBidi" w:hAnsiTheme="majorBidi" w:cstheme="majorBidi"/>
          <w:sz w:val="22"/>
          <w:szCs w:val="22"/>
        </w:rPr>
        <w:t xml:space="preserve"> and concrete wall</w:t>
      </w:r>
      <w:r w:rsidRPr="0029257A">
        <w:rPr>
          <w:rFonts w:asciiTheme="majorBidi" w:hAnsiTheme="majorBidi" w:cstheme="majorBidi"/>
          <w:sz w:val="22"/>
          <w:szCs w:val="22"/>
        </w:rPr>
        <w:t xml:space="preserve"> at selected locations. In principle, </w:t>
      </w:r>
      <w:r w:rsidR="00B312EB" w:rsidRPr="0029257A">
        <w:rPr>
          <w:rFonts w:asciiTheme="majorBidi" w:hAnsiTheme="majorBidi" w:cstheme="majorBidi"/>
          <w:sz w:val="22"/>
          <w:szCs w:val="22"/>
        </w:rPr>
        <w:t>a foil</w:t>
      </w:r>
      <w:r w:rsidR="001C741F" w:rsidRPr="0029257A">
        <w:rPr>
          <w:rFonts w:asciiTheme="majorBidi" w:hAnsiTheme="majorBidi" w:cstheme="majorBidi"/>
          <w:sz w:val="22"/>
          <w:szCs w:val="22"/>
        </w:rPr>
        <w:t xml:space="preserve"> made</w:t>
      </w:r>
      <w:r w:rsidR="00B312EB" w:rsidRPr="0029257A">
        <w:rPr>
          <w:rFonts w:asciiTheme="majorBidi" w:hAnsiTheme="majorBidi" w:cstheme="majorBidi"/>
          <w:sz w:val="22"/>
          <w:szCs w:val="22"/>
        </w:rPr>
        <w:t xml:space="preserve"> of material </w:t>
      </w:r>
      <w:r w:rsidR="001C741F" w:rsidRPr="0029257A">
        <w:rPr>
          <w:rFonts w:asciiTheme="majorBidi" w:hAnsiTheme="majorBidi" w:cstheme="majorBidi"/>
          <w:sz w:val="22"/>
          <w:szCs w:val="22"/>
        </w:rPr>
        <w:t xml:space="preserve">that </w:t>
      </w:r>
      <w:r w:rsidR="00B312EB" w:rsidRPr="0029257A">
        <w:rPr>
          <w:rFonts w:asciiTheme="majorBidi" w:hAnsiTheme="majorBidi" w:cstheme="majorBidi"/>
          <w:sz w:val="22"/>
          <w:szCs w:val="22"/>
        </w:rPr>
        <w:t>has</w:t>
      </w:r>
      <w:r w:rsidRPr="0029257A">
        <w:rPr>
          <w:rFonts w:asciiTheme="majorBidi" w:hAnsiTheme="majorBidi" w:cstheme="majorBidi"/>
          <w:sz w:val="22"/>
          <w:szCs w:val="22"/>
        </w:rPr>
        <w:t xml:space="preserve"> a high neutron capture cross-sectio</w:t>
      </w:r>
      <w:r w:rsidR="00B312EB" w:rsidRPr="0029257A">
        <w:rPr>
          <w:rFonts w:asciiTheme="majorBidi" w:hAnsiTheme="majorBidi" w:cstheme="majorBidi"/>
          <w:sz w:val="22"/>
          <w:szCs w:val="22"/>
        </w:rPr>
        <w:t>n to an energy</w:t>
      </w:r>
      <w:r w:rsidR="001C741F" w:rsidRPr="0029257A">
        <w:rPr>
          <w:rFonts w:asciiTheme="majorBidi" w:hAnsiTheme="majorBidi" w:cstheme="majorBidi"/>
          <w:sz w:val="22"/>
          <w:szCs w:val="22"/>
        </w:rPr>
        <w:t>/ energies</w:t>
      </w:r>
      <w:r w:rsidR="00B312EB" w:rsidRPr="0029257A">
        <w:rPr>
          <w:rFonts w:asciiTheme="majorBidi" w:hAnsiTheme="majorBidi" w:cstheme="majorBidi"/>
          <w:sz w:val="22"/>
          <w:szCs w:val="22"/>
        </w:rPr>
        <w:t xml:space="preserve"> range of interest</w:t>
      </w:r>
      <w:r w:rsidR="001C741F" w:rsidRPr="0029257A">
        <w:rPr>
          <w:rFonts w:asciiTheme="majorBidi" w:hAnsiTheme="majorBidi" w:cstheme="majorBidi"/>
          <w:sz w:val="22"/>
          <w:szCs w:val="22"/>
        </w:rPr>
        <w:t xml:space="preserve"> </w:t>
      </w:r>
      <w:r w:rsidRPr="0029257A">
        <w:rPr>
          <w:rFonts w:asciiTheme="majorBidi" w:hAnsiTheme="majorBidi" w:cstheme="majorBidi"/>
          <w:sz w:val="22"/>
          <w:szCs w:val="22"/>
        </w:rPr>
        <w:t xml:space="preserve">will be exposed to </w:t>
      </w:r>
      <w:r w:rsidR="000B4819">
        <w:rPr>
          <w:rFonts w:asciiTheme="majorBidi" w:hAnsiTheme="majorBidi" w:cstheme="majorBidi"/>
          <w:sz w:val="22"/>
          <w:szCs w:val="22"/>
        </w:rPr>
        <w:t xml:space="preserve">the </w:t>
      </w:r>
      <w:r w:rsidR="00282A58" w:rsidRPr="0029257A">
        <w:rPr>
          <w:rFonts w:asciiTheme="majorBidi" w:hAnsiTheme="majorBidi" w:cstheme="majorBidi"/>
          <w:sz w:val="22"/>
          <w:szCs w:val="22"/>
        </w:rPr>
        <w:t>neutron’s</w:t>
      </w:r>
      <w:r w:rsidRPr="0029257A">
        <w:rPr>
          <w:rFonts w:asciiTheme="majorBidi" w:hAnsiTheme="majorBidi" w:cstheme="majorBidi"/>
          <w:sz w:val="22"/>
          <w:szCs w:val="22"/>
        </w:rPr>
        <w:t xml:space="preserve"> </w:t>
      </w:r>
      <w:r w:rsidR="00D7342E" w:rsidRPr="0029257A">
        <w:rPr>
          <w:rFonts w:asciiTheme="majorBidi" w:hAnsiTheme="majorBidi" w:cstheme="majorBidi"/>
          <w:sz w:val="22"/>
          <w:szCs w:val="22"/>
        </w:rPr>
        <w:t>spectrum</w:t>
      </w:r>
      <w:r w:rsidRPr="0029257A">
        <w:rPr>
          <w:rFonts w:asciiTheme="majorBidi" w:hAnsiTheme="majorBidi" w:cstheme="majorBidi"/>
          <w:sz w:val="22"/>
          <w:szCs w:val="22"/>
        </w:rPr>
        <w:t xml:space="preserve">. </w:t>
      </w:r>
      <w:r w:rsidR="001C741F" w:rsidRPr="0029257A">
        <w:rPr>
          <w:rFonts w:asciiTheme="majorBidi" w:hAnsiTheme="majorBidi" w:cstheme="majorBidi"/>
          <w:sz w:val="22"/>
          <w:szCs w:val="22"/>
        </w:rPr>
        <w:t>The atom’s</w:t>
      </w:r>
      <w:r w:rsidR="00B312EB" w:rsidRPr="0029257A">
        <w:rPr>
          <w:rFonts w:asciiTheme="majorBidi" w:hAnsiTheme="majorBidi" w:cstheme="majorBidi"/>
          <w:sz w:val="22"/>
          <w:szCs w:val="22"/>
        </w:rPr>
        <w:t xml:space="preserve"> nucleus</w:t>
      </w:r>
      <w:r w:rsidR="001C741F" w:rsidRPr="0029257A">
        <w:rPr>
          <w:rFonts w:asciiTheme="majorBidi" w:hAnsiTheme="majorBidi" w:cstheme="majorBidi"/>
          <w:sz w:val="22"/>
          <w:szCs w:val="22"/>
        </w:rPr>
        <w:t xml:space="preserve"> of </w:t>
      </w:r>
      <w:r w:rsidR="00D7342E" w:rsidRPr="0029257A">
        <w:rPr>
          <w:rFonts w:asciiTheme="majorBidi" w:hAnsiTheme="majorBidi" w:cstheme="majorBidi"/>
          <w:sz w:val="22"/>
          <w:szCs w:val="22"/>
        </w:rPr>
        <w:t>a</w:t>
      </w:r>
      <w:r w:rsidR="001C741F" w:rsidRPr="0029257A">
        <w:rPr>
          <w:rFonts w:asciiTheme="majorBidi" w:hAnsiTheme="majorBidi" w:cstheme="majorBidi"/>
          <w:sz w:val="22"/>
          <w:szCs w:val="22"/>
        </w:rPr>
        <w:t xml:space="preserve"> foil </w:t>
      </w:r>
      <w:r w:rsidRPr="0029257A">
        <w:rPr>
          <w:rFonts w:asciiTheme="majorBidi" w:hAnsiTheme="majorBidi" w:cstheme="majorBidi"/>
          <w:sz w:val="22"/>
          <w:szCs w:val="22"/>
        </w:rPr>
        <w:t>capture</w:t>
      </w:r>
      <w:r w:rsidR="001C741F" w:rsidRPr="0029257A">
        <w:rPr>
          <w:rFonts w:asciiTheme="majorBidi" w:hAnsiTheme="majorBidi" w:cstheme="majorBidi"/>
          <w:sz w:val="22"/>
          <w:szCs w:val="22"/>
        </w:rPr>
        <w:t>s the</w:t>
      </w:r>
      <w:r w:rsidRPr="0029257A">
        <w:rPr>
          <w:rFonts w:asciiTheme="majorBidi" w:hAnsiTheme="majorBidi" w:cstheme="majorBidi"/>
          <w:sz w:val="22"/>
          <w:szCs w:val="22"/>
        </w:rPr>
        <w:t xml:space="preserve"> neutrons</w:t>
      </w:r>
      <w:r w:rsidR="001C741F" w:rsidRPr="0029257A">
        <w:rPr>
          <w:rFonts w:asciiTheme="majorBidi" w:hAnsiTheme="majorBidi" w:cstheme="majorBidi"/>
          <w:sz w:val="22"/>
          <w:szCs w:val="22"/>
        </w:rPr>
        <w:t xml:space="preserve"> under the energy range of interest and</w:t>
      </w:r>
      <w:r w:rsidRPr="0029257A">
        <w:rPr>
          <w:rFonts w:asciiTheme="majorBidi" w:hAnsiTheme="majorBidi" w:cstheme="majorBidi"/>
          <w:sz w:val="22"/>
          <w:szCs w:val="22"/>
        </w:rPr>
        <w:t xml:space="preserve"> cause</w:t>
      </w:r>
      <w:r w:rsidR="001C741F" w:rsidRPr="0029257A">
        <w:rPr>
          <w:rFonts w:asciiTheme="majorBidi" w:hAnsiTheme="majorBidi" w:cstheme="majorBidi"/>
          <w:sz w:val="22"/>
          <w:szCs w:val="22"/>
        </w:rPr>
        <w:t>s</w:t>
      </w:r>
      <w:r w:rsidRPr="0029257A">
        <w:rPr>
          <w:rFonts w:asciiTheme="majorBidi" w:hAnsiTheme="majorBidi" w:cstheme="majorBidi"/>
          <w:sz w:val="22"/>
          <w:szCs w:val="22"/>
        </w:rPr>
        <w:t xml:space="preserve"> the nucleus of</w:t>
      </w:r>
      <w:r w:rsidR="001C741F" w:rsidRPr="0029257A">
        <w:rPr>
          <w:rFonts w:asciiTheme="majorBidi" w:hAnsiTheme="majorBidi" w:cstheme="majorBidi"/>
          <w:sz w:val="22"/>
          <w:szCs w:val="22"/>
        </w:rPr>
        <w:t xml:space="preserve"> </w:t>
      </w:r>
      <w:r w:rsidRPr="0029257A">
        <w:rPr>
          <w:rFonts w:asciiTheme="majorBidi" w:hAnsiTheme="majorBidi" w:cstheme="majorBidi"/>
          <w:sz w:val="22"/>
          <w:szCs w:val="22"/>
        </w:rPr>
        <w:t xml:space="preserve">atoms to excite. The excited nucleus de-excites by emitting gamma rays. With proper corrections, the emitted gamma rays can be measured by a calibrated </w:t>
      </w:r>
      <w:r w:rsidR="001C741F" w:rsidRPr="0029257A">
        <w:rPr>
          <w:rFonts w:asciiTheme="majorBidi" w:hAnsiTheme="majorBidi" w:cstheme="majorBidi"/>
          <w:sz w:val="22"/>
          <w:szCs w:val="22"/>
        </w:rPr>
        <w:t>high</w:t>
      </w:r>
      <w:r w:rsidR="00DB01DD" w:rsidRPr="0029257A">
        <w:rPr>
          <w:rFonts w:asciiTheme="majorBidi" w:hAnsiTheme="majorBidi" w:cstheme="majorBidi"/>
          <w:sz w:val="22"/>
          <w:szCs w:val="22"/>
        </w:rPr>
        <w:t>-</w:t>
      </w:r>
      <w:r w:rsidR="001C741F" w:rsidRPr="0029257A">
        <w:rPr>
          <w:rFonts w:asciiTheme="majorBidi" w:hAnsiTheme="majorBidi" w:cstheme="majorBidi"/>
          <w:sz w:val="22"/>
          <w:szCs w:val="22"/>
        </w:rPr>
        <w:t xml:space="preserve">purity </w:t>
      </w:r>
      <w:r w:rsidRPr="0029257A">
        <w:rPr>
          <w:rFonts w:asciiTheme="majorBidi" w:hAnsiTheme="majorBidi" w:cstheme="majorBidi"/>
          <w:sz w:val="22"/>
          <w:szCs w:val="22"/>
        </w:rPr>
        <w:t>germanium detector and correlated to the incident neutron flux.</w:t>
      </w:r>
    </w:p>
    <w:p w14:paraId="1F90DA30" w14:textId="1EC17026" w:rsidR="00E159F7" w:rsidRPr="0029257A" w:rsidRDefault="00087684" w:rsidP="00477CA0">
      <w:pPr>
        <w:pStyle w:val="BodyTextIndent"/>
        <w:rPr>
          <w:rFonts w:asciiTheme="majorBidi" w:hAnsiTheme="majorBidi" w:cstheme="majorBidi"/>
          <w:sz w:val="22"/>
          <w:szCs w:val="22"/>
        </w:rPr>
      </w:pPr>
      <w:r w:rsidRPr="0029257A">
        <w:rPr>
          <w:rFonts w:asciiTheme="majorBidi" w:hAnsiTheme="majorBidi" w:cstheme="majorBidi"/>
          <w:sz w:val="22"/>
          <w:szCs w:val="22"/>
        </w:rPr>
        <w:t>In the present work, g</w:t>
      </w:r>
      <w:r w:rsidR="00E159F7" w:rsidRPr="0029257A">
        <w:rPr>
          <w:rFonts w:asciiTheme="majorBidi" w:hAnsiTheme="majorBidi" w:cstheme="majorBidi"/>
          <w:sz w:val="22"/>
          <w:szCs w:val="22"/>
        </w:rPr>
        <w:t>old</w:t>
      </w:r>
      <w:r w:rsidR="00490784" w:rsidRPr="0029257A">
        <w:rPr>
          <w:rFonts w:asciiTheme="majorBidi" w:hAnsiTheme="majorBidi" w:cstheme="majorBidi"/>
          <w:sz w:val="22"/>
          <w:szCs w:val="22"/>
        </w:rPr>
        <w:t xml:space="preserve"> </w:t>
      </w:r>
      <w:r w:rsidR="00E159F7" w:rsidRPr="0029257A">
        <w:rPr>
          <w:rFonts w:asciiTheme="majorBidi" w:hAnsiTheme="majorBidi" w:cstheme="majorBidi"/>
          <w:sz w:val="22"/>
          <w:szCs w:val="22"/>
        </w:rPr>
        <w:t>foil w</w:t>
      </w:r>
      <w:r w:rsidR="00490784" w:rsidRPr="0029257A">
        <w:rPr>
          <w:rFonts w:asciiTheme="majorBidi" w:hAnsiTheme="majorBidi" w:cstheme="majorBidi"/>
          <w:sz w:val="22"/>
          <w:szCs w:val="22"/>
        </w:rPr>
        <w:t>as</w:t>
      </w:r>
      <w:r w:rsidR="00E159F7" w:rsidRPr="0029257A">
        <w:rPr>
          <w:rFonts w:asciiTheme="majorBidi" w:hAnsiTheme="majorBidi" w:cstheme="majorBidi"/>
          <w:sz w:val="22"/>
          <w:szCs w:val="22"/>
        </w:rPr>
        <w:t xml:space="preserve"> selected due to </w:t>
      </w:r>
      <w:r w:rsidR="00490784" w:rsidRPr="0029257A">
        <w:rPr>
          <w:rFonts w:asciiTheme="majorBidi" w:hAnsiTheme="majorBidi" w:cstheme="majorBidi"/>
          <w:sz w:val="22"/>
          <w:szCs w:val="22"/>
        </w:rPr>
        <w:t xml:space="preserve">its </w:t>
      </w:r>
      <w:r w:rsidR="00E159F7" w:rsidRPr="0029257A">
        <w:rPr>
          <w:rFonts w:asciiTheme="majorBidi" w:hAnsiTheme="majorBidi" w:cstheme="majorBidi"/>
          <w:sz w:val="22"/>
          <w:szCs w:val="22"/>
        </w:rPr>
        <w:t>large</w:t>
      </w:r>
      <w:r w:rsidR="00490784" w:rsidRPr="0029257A">
        <w:rPr>
          <w:rFonts w:asciiTheme="majorBidi" w:hAnsiTheme="majorBidi" w:cstheme="majorBidi"/>
          <w:sz w:val="22"/>
          <w:szCs w:val="22"/>
        </w:rPr>
        <w:t xml:space="preserve"> capture cross-section to thermal and epithermal neutrons. The </w:t>
      </w:r>
      <w:r w:rsidR="001C741F" w:rsidRPr="0029257A">
        <w:rPr>
          <w:rFonts w:asciiTheme="majorBidi" w:hAnsiTheme="majorBidi" w:cstheme="majorBidi"/>
          <w:sz w:val="22"/>
          <w:szCs w:val="22"/>
        </w:rPr>
        <w:t xml:space="preserve">gold </w:t>
      </w:r>
      <w:r w:rsidR="00490784" w:rsidRPr="0029257A">
        <w:rPr>
          <w:rFonts w:asciiTheme="majorBidi" w:hAnsiTheme="majorBidi" w:cstheme="majorBidi"/>
          <w:sz w:val="22"/>
          <w:szCs w:val="22"/>
        </w:rPr>
        <w:t xml:space="preserve">thermal and epithermal cross-sections are 98.65 ± 0.09 and 1550 ± 28 barns, respectively. </w:t>
      </w:r>
      <w:r w:rsidR="00596DFB">
        <w:rPr>
          <w:rFonts w:asciiTheme="majorBidi" w:hAnsiTheme="majorBidi" w:cstheme="majorBidi"/>
          <w:sz w:val="22"/>
          <w:szCs w:val="22"/>
        </w:rPr>
        <w:t xml:space="preserve">The gold </w:t>
      </w:r>
      <w:r w:rsidR="00596DFB" w:rsidRPr="00930E19">
        <w:rPr>
          <w:rFonts w:asciiTheme="majorBidi" w:hAnsiTheme="majorBidi" w:cstheme="majorBidi"/>
          <w:sz w:val="22"/>
          <w:szCs w:val="22"/>
          <w:vertAlign w:val="superscript"/>
        </w:rPr>
        <w:t>197</w:t>
      </w:r>
      <w:r w:rsidR="00596DFB">
        <w:rPr>
          <w:rFonts w:asciiTheme="majorBidi" w:hAnsiTheme="majorBidi" w:cstheme="majorBidi"/>
          <w:sz w:val="22"/>
          <w:szCs w:val="22"/>
        </w:rPr>
        <w:t xml:space="preserve">Au captures neutrons and becomes </w:t>
      </w:r>
      <w:r w:rsidR="00596DFB" w:rsidRPr="00930E19">
        <w:rPr>
          <w:rFonts w:asciiTheme="majorBidi" w:hAnsiTheme="majorBidi" w:cstheme="majorBidi"/>
          <w:sz w:val="22"/>
          <w:szCs w:val="22"/>
          <w:vertAlign w:val="superscript"/>
        </w:rPr>
        <w:t>198</w:t>
      </w:r>
      <w:r w:rsidR="00596DFB">
        <w:rPr>
          <w:rFonts w:asciiTheme="majorBidi" w:hAnsiTheme="majorBidi" w:cstheme="majorBidi"/>
          <w:sz w:val="22"/>
          <w:szCs w:val="22"/>
        </w:rPr>
        <w:t xml:space="preserve">Au with a half-life of </w:t>
      </w:r>
      <w:r w:rsidR="00596DFB" w:rsidRPr="00596DFB">
        <w:rPr>
          <w:rFonts w:asciiTheme="majorBidi" w:hAnsiTheme="majorBidi" w:cstheme="majorBidi"/>
          <w:sz w:val="22"/>
          <w:szCs w:val="22"/>
        </w:rPr>
        <w:t>2.695</w:t>
      </w:r>
      <w:r w:rsidR="00B1074F">
        <w:rPr>
          <w:rFonts w:asciiTheme="majorBidi" w:hAnsiTheme="majorBidi" w:cstheme="majorBidi"/>
          <w:sz w:val="22"/>
          <w:szCs w:val="22"/>
        </w:rPr>
        <w:t>2</w:t>
      </w:r>
      <w:r w:rsidR="00596DFB">
        <w:rPr>
          <w:rFonts w:asciiTheme="majorBidi" w:hAnsiTheme="majorBidi" w:cstheme="majorBidi"/>
          <w:sz w:val="22"/>
          <w:szCs w:val="22"/>
        </w:rPr>
        <w:t xml:space="preserve"> days. </w:t>
      </w:r>
      <w:r w:rsidRPr="0029257A">
        <w:rPr>
          <w:rFonts w:asciiTheme="majorBidi" w:hAnsiTheme="majorBidi" w:cstheme="majorBidi"/>
          <w:sz w:val="22"/>
          <w:szCs w:val="22"/>
        </w:rPr>
        <w:t xml:space="preserve">The benefit of using gold foil is that </w:t>
      </w:r>
      <w:r w:rsidR="00D7342E" w:rsidRPr="0029257A">
        <w:rPr>
          <w:rFonts w:asciiTheme="majorBidi" w:hAnsiTheme="majorBidi" w:cstheme="majorBidi"/>
          <w:sz w:val="22"/>
          <w:szCs w:val="22"/>
        </w:rPr>
        <w:t>the number</w:t>
      </w:r>
      <w:r w:rsidRPr="0029257A">
        <w:rPr>
          <w:rFonts w:asciiTheme="majorBidi" w:hAnsiTheme="majorBidi" w:cstheme="majorBidi"/>
          <w:sz w:val="22"/>
          <w:szCs w:val="22"/>
        </w:rPr>
        <w:t xml:space="preserve"> of experiments will </w:t>
      </w:r>
      <w:r w:rsidR="008D1B10" w:rsidRPr="0029257A">
        <w:rPr>
          <w:rFonts w:asciiTheme="majorBidi" w:hAnsiTheme="majorBidi" w:cstheme="majorBidi"/>
          <w:sz w:val="22"/>
          <w:szCs w:val="22"/>
        </w:rPr>
        <w:t xml:space="preserve">be </w:t>
      </w:r>
      <w:r w:rsidRPr="0029257A">
        <w:rPr>
          <w:rFonts w:asciiTheme="majorBidi" w:hAnsiTheme="majorBidi" w:cstheme="majorBidi"/>
          <w:sz w:val="22"/>
          <w:szCs w:val="22"/>
        </w:rPr>
        <w:t>reduce</w:t>
      </w:r>
      <w:r w:rsidR="008D1B10" w:rsidRPr="0029257A">
        <w:rPr>
          <w:rFonts w:asciiTheme="majorBidi" w:hAnsiTheme="majorBidi" w:cstheme="majorBidi"/>
          <w:sz w:val="22"/>
          <w:szCs w:val="22"/>
        </w:rPr>
        <w:t>d</w:t>
      </w:r>
      <w:r w:rsidRPr="0029257A">
        <w:rPr>
          <w:rFonts w:asciiTheme="majorBidi" w:hAnsiTheme="majorBidi" w:cstheme="majorBidi"/>
          <w:sz w:val="22"/>
          <w:szCs w:val="22"/>
        </w:rPr>
        <w:t xml:space="preserve"> to </w:t>
      </w:r>
      <w:r w:rsidR="00D7342E" w:rsidRPr="0029257A">
        <w:rPr>
          <w:rFonts w:asciiTheme="majorBidi" w:hAnsiTheme="majorBidi" w:cstheme="majorBidi"/>
          <w:sz w:val="22"/>
          <w:szCs w:val="22"/>
        </w:rPr>
        <w:t>one-half</w:t>
      </w:r>
      <w:r w:rsidRPr="0029257A">
        <w:rPr>
          <w:rFonts w:asciiTheme="majorBidi" w:hAnsiTheme="majorBidi" w:cstheme="majorBidi"/>
          <w:sz w:val="22"/>
          <w:szCs w:val="22"/>
        </w:rPr>
        <w:t xml:space="preserve"> since it </w:t>
      </w:r>
      <w:r w:rsidR="00D7342E" w:rsidRPr="0029257A">
        <w:rPr>
          <w:rFonts w:asciiTheme="majorBidi" w:hAnsiTheme="majorBidi" w:cstheme="majorBidi"/>
          <w:sz w:val="22"/>
          <w:szCs w:val="22"/>
        </w:rPr>
        <w:t>has high</w:t>
      </w:r>
      <w:r w:rsidRPr="0029257A">
        <w:rPr>
          <w:rFonts w:asciiTheme="majorBidi" w:hAnsiTheme="majorBidi" w:cstheme="majorBidi"/>
          <w:sz w:val="22"/>
          <w:szCs w:val="22"/>
        </w:rPr>
        <w:t xml:space="preserve"> capture</w:t>
      </w:r>
      <w:r w:rsidR="00D7342E" w:rsidRPr="0029257A">
        <w:rPr>
          <w:rFonts w:asciiTheme="majorBidi" w:hAnsiTheme="majorBidi" w:cstheme="majorBidi"/>
          <w:sz w:val="22"/>
          <w:szCs w:val="22"/>
        </w:rPr>
        <w:t xml:space="preserve"> cross-sections for</w:t>
      </w:r>
      <w:r w:rsidRPr="0029257A">
        <w:rPr>
          <w:rFonts w:asciiTheme="majorBidi" w:hAnsiTheme="majorBidi" w:cstheme="majorBidi"/>
          <w:sz w:val="22"/>
          <w:szCs w:val="22"/>
        </w:rPr>
        <w:t xml:space="preserve"> thermal and epithermal neutrons. Cadmium foil was selected to filter neutrons that have kinetic energy below the cadmium cut-off energy (~0.5 eV). </w:t>
      </w:r>
      <w:r w:rsidR="008D1B10" w:rsidRPr="0029257A">
        <w:rPr>
          <w:rFonts w:asciiTheme="majorBidi" w:hAnsiTheme="majorBidi" w:cstheme="majorBidi"/>
          <w:sz w:val="22"/>
          <w:szCs w:val="22"/>
        </w:rPr>
        <w:t>Because</w:t>
      </w:r>
      <w:r w:rsidRPr="0029257A">
        <w:rPr>
          <w:rFonts w:asciiTheme="majorBidi" w:hAnsiTheme="majorBidi" w:cstheme="majorBidi"/>
          <w:sz w:val="22"/>
          <w:szCs w:val="22"/>
        </w:rPr>
        <w:t xml:space="preserve"> the thermal neutron energy is below 0.4 eV, </w:t>
      </w:r>
      <w:r w:rsidR="008D1B10" w:rsidRPr="0029257A">
        <w:rPr>
          <w:rFonts w:asciiTheme="majorBidi" w:hAnsiTheme="majorBidi" w:cstheme="majorBidi"/>
          <w:sz w:val="22"/>
          <w:szCs w:val="22"/>
        </w:rPr>
        <w:t>cadmium</w:t>
      </w:r>
      <w:r w:rsidRPr="0029257A">
        <w:rPr>
          <w:rFonts w:asciiTheme="majorBidi" w:hAnsiTheme="majorBidi" w:cstheme="majorBidi"/>
          <w:sz w:val="22"/>
          <w:szCs w:val="22"/>
        </w:rPr>
        <w:t xml:space="preserve"> foil with a thickness of 0.5 mm is sufficient to absorb almost all the</w:t>
      </w:r>
      <w:r w:rsidR="00505331" w:rsidRPr="0029257A">
        <w:rPr>
          <w:rFonts w:asciiTheme="majorBidi" w:hAnsiTheme="majorBidi" w:cstheme="majorBidi"/>
          <w:sz w:val="22"/>
          <w:szCs w:val="22"/>
        </w:rPr>
        <w:t xml:space="preserve"> incoming</w:t>
      </w:r>
      <w:r w:rsidRPr="0029257A">
        <w:rPr>
          <w:rFonts w:asciiTheme="majorBidi" w:hAnsiTheme="majorBidi" w:cstheme="majorBidi"/>
          <w:sz w:val="22"/>
          <w:szCs w:val="22"/>
        </w:rPr>
        <w:t xml:space="preserve"> thermal neutrons. The selected </w:t>
      </w:r>
      <w:r w:rsidR="00505331" w:rsidRPr="0029257A">
        <w:rPr>
          <w:rFonts w:asciiTheme="majorBidi" w:hAnsiTheme="majorBidi" w:cstheme="majorBidi"/>
          <w:sz w:val="22"/>
          <w:szCs w:val="22"/>
        </w:rPr>
        <w:t xml:space="preserve">gold </w:t>
      </w:r>
      <w:r w:rsidRPr="0029257A">
        <w:rPr>
          <w:rFonts w:asciiTheme="majorBidi" w:hAnsiTheme="majorBidi" w:cstheme="majorBidi"/>
          <w:sz w:val="22"/>
          <w:szCs w:val="22"/>
        </w:rPr>
        <w:t xml:space="preserve">foils are cylindrical with a diameter of 1 cm and a thickness of 100 </w:t>
      </w:r>
      <w:r w:rsidR="00CE3DD4">
        <w:rPr>
          <w:rFonts w:asciiTheme="majorBidi" w:hAnsiTheme="majorBidi" w:cstheme="majorBidi"/>
          <w:sz w:val="22"/>
          <w:szCs w:val="22"/>
        </w:rPr>
        <w:t>µ</w:t>
      </w:r>
      <w:r w:rsidRPr="0029257A">
        <w:rPr>
          <w:rFonts w:asciiTheme="majorBidi" w:hAnsiTheme="majorBidi" w:cstheme="majorBidi"/>
          <w:sz w:val="22"/>
          <w:szCs w:val="22"/>
        </w:rPr>
        <w:t>m. The</w:t>
      </w:r>
      <w:r w:rsidR="00505331" w:rsidRPr="0029257A">
        <w:rPr>
          <w:rFonts w:asciiTheme="majorBidi" w:hAnsiTheme="majorBidi" w:cstheme="majorBidi"/>
          <w:sz w:val="22"/>
          <w:szCs w:val="22"/>
        </w:rPr>
        <w:t>y</w:t>
      </w:r>
      <w:r w:rsidRPr="0029257A">
        <w:rPr>
          <w:rFonts w:asciiTheme="majorBidi" w:hAnsiTheme="majorBidi" w:cstheme="majorBidi"/>
          <w:sz w:val="22"/>
          <w:szCs w:val="22"/>
        </w:rPr>
        <w:t xml:space="preserve"> have masses ranging from 0.1531 to </w:t>
      </w:r>
      <w:r w:rsidRPr="0029257A">
        <w:rPr>
          <w:rFonts w:asciiTheme="majorBidi" w:hAnsiTheme="majorBidi" w:cstheme="majorBidi"/>
          <w:sz w:val="22"/>
          <w:szCs w:val="22"/>
        </w:rPr>
        <w:t>0.1570 grams. The cadmium foils are cubes with 1 cm</w:t>
      </w:r>
      <w:r w:rsidRPr="0029257A">
        <w:rPr>
          <w:rFonts w:asciiTheme="majorBidi" w:hAnsiTheme="majorBidi" w:cstheme="majorBidi"/>
          <w:sz w:val="22"/>
          <w:szCs w:val="22"/>
          <w:vertAlign w:val="superscript"/>
        </w:rPr>
        <w:t>2</w:t>
      </w:r>
      <w:r w:rsidRPr="0029257A">
        <w:rPr>
          <w:rFonts w:asciiTheme="majorBidi" w:hAnsiTheme="majorBidi" w:cstheme="majorBidi"/>
          <w:sz w:val="22"/>
          <w:szCs w:val="22"/>
        </w:rPr>
        <w:t xml:space="preserve"> area and 0.1 cm thickness.</w:t>
      </w:r>
    </w:p>
    <w:p w14:paraId="6DB2E7DC" w14:textId="77777777" w:rsidR="00490784" w:rsidRPr="0029257A" w:rsidRDefault="00490784" w:rsidP="00477CA0">
      <w:pPr>
        <w:pStyle w:val="BodyTextIndent"/>
        <w:rPr>
          <w:rFonts w:asciiTheme="majorBidi" w:hAnsiTheme="majorBidi" w:cstheme="majorBidi"/>
          <w:sz w:val="22"/>
          <w:szCs w:val="22"/>
        </w:rPr>
      </w:pPr>
    </w:p>
    <w:p w14:paraId="59F0243E" w14:textId="0F7780AA" w:rsidR="00477CA0" w:rsidRPr="0029257A" w:rsidRDefault="001E5FD5" w:rsidP="00477CA0">
      <w:pPr>
        <w:pStyle w:val="BodyTextIndent"/>
        <w:rPr>
          <w:rFonts w:asciiTheme="majorBidi" w:hAnsiTheme="majorBidi" w:cstheme="majorBidi"/>
          <w:b/>
          <w:bCs/>
          <w:i/>
          <w:iCs/>
          <w:sz w:val="22"/>
          <w:szCs w:val="22"/>
        </w:rPr>
      </w:pPr>
      <w:r w:rsidRPr="0029257A">
        <w:rPr>
          <w:rFonts w:asciiTheme="majorBidi" w:hAnsiTheme="majorBidi" w:cstheme="majorBidi"/>
          <w:b/>
          <w:bCs/>
          <w:i/>
          <w:iCs/>
          <w:sz w:val="22"/>
          <w:szCs w:val="22"/>
        </w:rPr>
        <w:t>II.</w:t>
      </w:r>
      <w:r w:rsidR="00E159F7" w:rsidRPr="0029257A">
        <w:rPr>
          <w:rFonts w:asciiTheme="majorBidi" w:hAnsiTheme="majorBidi" w:cstheme="majorBidi"/>
          <w:b/>
          <w:bCs/>
          <w:i/>
          <w:iCs/>
          <w:sz w:val="22"/>
          <w:szCs w:val="22"/>
        </w:rPr>
        <w:t>C</w:t>
      </w:r>
      <w:r w:rsidRPr="0029257A">
        <w:rPr>
          <w:rFonts w:asciiTheme="majorBidi" w:hAnsiTheme="majorBidi" w:cstheme="majorBidi"/>
          <w:b/>
          <w:bCs/>
          <w:i/>
          <w:iCs/>
          <w:sz w:val="22"/>
          <w:szCs w:val="22"/>
        </w:rPr>
        <w:t>. Experiments</w:t>
      </w:r>
    </w:p>
    <w:p w14:paraId="762DE0BE" w14:textId="69B7F56F" w:rsidR="001E5FD5" w:rsidRPr="0029257A" w:rsidRDefault="001E5FD5" w:rsidP="00477CA0">
      <w:pPr>
        <w:pStyle w:val="BodyTextIndent"/>
        <w:rPr>
          <w:rFonts w:asciiTheme="majorBidi" w:hAnsiTheme="majorBidi" w:cstheme="majorBidi"/>
          <w:sz w:val="22"/>
          <w:szCs w:val="22"/>
        </w:rPr>
      </w:pPr>
    </w:p>
    <w:p w14:paraId="76ED32F0" w14:textId="4EFCB538" w:rsidR="006722B8" w:rsidRPr="0029257A" w:rsidRDefault="008D1B10" w:rsidP="00596DFB">
      <w:pPr>
        <w:ind w:firstLine="360"/>
        <w:rPr>
          <w:rFonts w:asciiTheme="majorBidi" w:hAnsiTheme="majorBidi" w:cstheme="majorBidi"/>
          <w:sz w:val="22"/>
          <w:szCs w:val="22"/>
        </w:rPr>
      </w:pPr>
      <w:r w:rsidRPr="0029257A">
        <w:rPr>
          <w:rFonts w:asciiTheme="majorBidi" w:hAnsiTheme="majorBidi" w:cstheme="majorBidi"/>
          <w:sz w:val="22"/>
          <w:szCs w:val="22"/>
        </w:rPr>
        <w:t>The team has</w:t>
      </w:r>
      <w:r w:rsidR="001E5FD5" w:rsidRPr="0029257A">
        <w:rPr>
          <w:rFonts w:asciiTheme="majorBidi" w:hAnsiTheme="majorBidi" w:cstheme="majorBidi"/>
          <w:sz w:val="22"/>
          <w:szCs w:val="22"/>
        </w:rPr>
        <w:t xml:space="preserve"> </w:t>
      </w:r>
      <w:r w:rsidR="000714C8" w:rsidRPr="0029257A">
        <w:rPr>
          <w:rFonts w:asciiTheme="majorBidi" w:hAnsiTheme="majorBidi" w:cstheme="majorBidi"/>
          <w:sz w:val="22"/>
          <w:szCs w:val="22"/>
        </w:rPr>
        <w:t>run</w:t>
      </w:r>
      <w:r w:rsidRPr="0029257A">
        <w:rPr>
          <w:rFonts w:asciiTheme="majorBidi" w:hAnsiTheme="majorBidi" w:cstheme="majorBidi"/>
          <w:sz w:val="22"/>
          <w:szCs w:val="22"/>
        </w:rPr>
        <w:t xml:space="preserve"> several </w:t>
      </w:r>
      <w:r w:rsidR="00242DF2">
        <w:rPr>
          <w:rFonts w:asciiTheme="majorBidi" w:hAnsiTheme="majorBidi" w:cstheme="majorBidi"/>
          <w:sz w:val="22"/>
          <w:szCs w:val="22"/>
        </w:rPr>
        <w:t>experiments</w:t>
      </w:r>
      <w:r w:rsidR="001E5FD5" w:rsidRPr="0029257A">
        <w:rPr>
          <w:rFonts w:asciiTheme="majorBidi" w:hAnsiTheme="majorBidi" w:cstheme="majorBidi"/>
          <w:sz w:val="22"/>
          <w:szCs w:val="22"/>
        </w:rPr>
        <w:t xml:space="preserve"> to </w:t>
      </w:r>
      <w:r w:rsidRPr="0029257A">
        <w:rPr>
          <w:rFonts w:asciiTheme="majorBidi" w:hAnsiTheme="majorBidi" w:cstheme="majorBidi"/>
          <w:sz w:val="22"/>
          <w:szCs w:val="22"/>
        </w:rPr>
        <w:t>evaluate</w:t>
      </w:r>
      <w:r w:rsidR="001E5FD5" w:rsidRPr="0029257A">
        <w:rPr>
          <w:rFonts w:asciiTheme="majorBidi" w:hAnsiTheme="majorBidi" w:cstheme="majorBidi"/>
          <w:sz w:val="22"/>
          <w:szCs w:val="22"/>
        </w:rPr>
        <w:t xml:space="preserve"> the </w:t>
      </w:r>
      <w:r w:rsidRPr="0029257A">
        <w:rPr>
          <w:rFonts w:asciiTheme="majorBidi" w:hAnsiTheme="majorBidi" w:cstheme="majorBidi"/>
          <w:sz w:val="22"/>
          <w:szCs w:val="22"/>
        </w:rPr>
        <w:t>direct and scattered neutrons</w:t>
      </w:r>
      <w:r w:rsidR="000714C8" w:rsidRPr="0029257A">
        <w:rPr>
          <w:rFonts w:asciiTheme="majorBidi" w:hAnsiTheme="majorBidi" w:cstheme="majorBidi"/>
          <w:sz w:val="22"/>
          <w:szCs w:val="22"/>
        </w:rPr>
        <w:t>.</w:t>
      </w:r>
      <w:r w:rsidR="0071376E" w:rsidRPr="0029257A">
        <w:rPr>
          <w:rFonts w:asciiTheme="majorBidi" w:hAnsiTheme="majorBidi" w:cstheme="majorBidi"/>
          <w:sz w:val="22"/>
          <w:szCs w:val="22"/>
        </w:rPr>
        <w:t xml:space="preserve"> </w:t>
      </w:r>
      <w:r w:rsidR="00242DF2">
        <w:rPr>
          <w:rFonts w:asciiTheme="majorBidi" w:hAnsiTheme="majorBidi" w:cstheme="majorBidi"/>
          <w:sz w:val="22"/>
          <w:szCs w:val="22"/>
        </w:rPr>
        <w:t xml:space="preserve">The distance between the gold foils and the center of the target </w:t>
      </w:r>
      <w:r w:rsidR="0059090B">
        <w:rPr>
          <w:rFonts w:asciiTheme="majorBidi" w:hAnsiTheme="majorBidi" w:cstheme="majorBidi"/>
          <w:sz w:val="22"/>
          <w:szCs w:val="22"/>
        </w:rPr>
        <w:t>is</w:t>
      </w:r>
      <w:r w:rsidR="00242DF2">
        <w:rPr>
          <w:rFonts w:asciiTheme="majorBidi" w:hAnsiTheme="majorBidi" w:cstheme="majorBidi"/>
          <w:sz w:val="22"/>
          <w:szCs w:val="22"/>
        </w:rPr>
        <w:t xml:space="preserve"> 10 cm in the beam forward direction, as per </w:t>
      </w:r>
      <w:r w:rsidR="00C93DAB">
        <w:rPr>
          <w:rFonts w:asciiTheme="majorBidi" w:hAnsiTheme="majorBidi" w:cstheme="majorBidi"/>
          <w:sz w:val="22"/>
          <w:szCs w:val="22"/>
        </w:rPr>
        <w:t xml:space="preserve">the </w:t>
      </w:r>
      <w:r w:rsidR="00242DF2">
        <w:rPr>
          <w:rFonts w:asciiTheme="majorBidi" w:hAnsiTheme="majorBidi" w:cstheme="majorBidi"/>
          <w:sz w:val="22"/>
          <w:szCs w:val="22"/>
        </w:rPr>
        <w:t>cyclotron’s operator</w:t>
      </w:r>
      <w:r w:rsidR="001B6A75">
        <w:rPr>
          <w:rFonts w:asciiTheme="majorBidi" w:hAnsiTheme="majorBidi" w:cstheme="majorBidi"/>
          <w:sz w:val="22"/>
          <w:szCs w:val="22"/>
        </w:rPr>
        <w:t xml:space="preserve"> </w:t>
      </w:r>
      <w:r w:rsidR="00242DF2">
        <w:rPr>
          <w:rFonts w:asciiTheme="majorBidi" w:hAnsiTheme="majorBidi" w:cstheme="majorBidi"/>
          <w:sz w:val="22"/>
          <w:szCs w:val="22"/>
        </w:rPr>
        <w:t xml:space="preserve">recommendations. </w:t>
      </w:r>
      <w:r w:rsidR="00596DFB">
        <w:rPr>
          <w:rFonts w:asciiTheme="majorBidi" w:hAnsiTheme="majorBidi" w:cstheme="majorBidi"/>
          <w:sz w:val="22"/>
          <w:szCs w:val="22"/>
        </w:rPr>
        <w:t>The irradiation duration of the gold foils</w:t>
      </w:r>
      <w:r w:rsidR="00707D65">
        <w:rPr>
          <w:rFonts w:asciiTheme="majorBidi" w:hAnsiTheme="majorBidi" w:cstheme="majorBidi"/>
          <w:sz w:val="22"/>
          <w:szCs w:val="22"/>
        </w:rPr>
        <w:t xml:space="preserve"> </w:t>
      </w:r>
      <w:r w:rsidR="00596DFB">
        <w:rPr>
          <w:rFonts w:asciiTheme="majorBidi" w:hAnsiTheme="majorBidi" w:cstheme="majorBidi"/>
          <w:sz w:val="22"/>
          <w:szCs w:val="22"/>
        </w:rPr>
        <w:t>varied between 60 to 90 minutes.</w:t>
      </w:r>
      <w:r w:rsidR="00242DF2">
        <w:rPr>
          <w:rFonts w:asciiTheme="majorBidi" w:hAnsiTheme="majorBidi" w:cstheme="majorBidi"/>
          <w:sz w:val="22"/>
          <w:szCs w:val="22"/>
        </w:rPr>
        <w:t xml:space="preserve"> </w:t>
      </w:r>
      <w:r w:rsidR="000714C8" w:rsidRPr="0029257A">
        <w:rPr>
          <w:rFonts w:asciiTheme="majorBidi" w:hAnsiTheme="majorBidi" w:cstheme="majorBidi"/>
          <w:sz w:val="22"/>
          <w:szCs w:val="22"/>
        </w:rPr>
        <w:t>The experiment</w:t>
      </w:r>
      <w:r w:rsidR="004F4F5E" w:rsidRPr="0029257A">
        <w:rPr>
          <w:rFonts w:asciiTheme="majorBidi" w:hAnsiTheme="majorBidi" w:cstheme="majorBidi"/>
          <w:sz w:val="22"/>
          <w:szCs w:val="22"/>
        </w:rPr>
        <w:t>s</w:t>
      </w:r>
      <w:r w:rsidR="000714C8" w:rsidRPr="0029257A">
        <w:rPr>
          <w:rFonts w:asciiTheme="majorBidi" w:hAnsiTheme="majorBidi" w:cstheme="majorBidi"/>
          <w:sz w:val="22"/>
          <w:szCs w:val="22"/>
        </w:rPr>
        <w:t xml:space="preserve"> w</w:t>
      </w:r>
      <w:r w:rsidR="004F4F5E" w:rsidRPr="0029257A">
        <w:rPr>
          <w:rFonts w:asciiTheme="majorBidi" w:hAnsiTheme="majorBidi" w:cstheme="majorBidi"/>
          <w:sz w:val="22"/>
          <w:szCs w:val="22"/>
        </w:rPr>
        <w:t>ere</w:t>
      </w:r>
      <w:r w:rsidR="000714C8" w:rsidRPr="0029257A">
        <w:rPr>
          <w:rFonts w:asciiTheme="majorBidi" w:hAnsiTheme="majorBidi" w:cstheme="majorBidi"/>
          <w:sz w:val="22"/>
          <w:szCs w:val="22"/>
        </w:rPr>
        <w:t xml:space="preserve"> designed</w:t>
      </w:r>
      <w:r w:rsidR="000518E1" w:rsidRPr="0029257A">
        <w:rPr>
          <w:rFonts w:asciiTheme="majorBidi" w:hAnsiTheme="majorBidi" w:cstheme="majorBidi"/>
          <w:sz w:val="22"/>
          <w:szCs w:val="22"/>
        </w:rPr>
        <w:t xml:space="preserve"> </w:t>
      </w:r>
      <w:r w:rsidR="00DB01DD" w:rsidRPr="0029257A">
        <w:rPr>
          <w:rFonts w:asciiTheme="majorBidi" w:hAnsiTheme="majorBidi" w:cstheme="majorBidi"/>
          <w:sz w:val="22"/>
          <w:szCs w:val="22"/>
        </w:rPr>
        <w:t>to investigate</w:t>
      </w:r>
      <w:r w:rsidR="000714C8" w:rsidRPr="0029257A">
        <w:rPr>
          <w:rFonts w:asciiTheme="majorBidi" w:hAnsiTheme="majorBidi" w:cstheme="majorBidi"/>
          <w:sz w:val="22"/>
          <w:szCs w:val="22"/>
        </w:rPr>
        <w:t xml:space="preserve"> three locations</w:t>
      </w:r>
      <w:r w:rsidR="00021C03">
        <w:rPr>
          <w:rFonts w:asciiTheme="majorBidi" w:hAnsiTheme="majorBidi" w:cstheme="majorBidi"/>
          <w:sz w:val="22"/>
          <w:szCs w:val="22"/>
        </w:rPr>
        <w:t xml:space="preserve"> in a diagonal formation</w:t>
      </w:r>
      <w:r w:rsidR="000714C8" w:rsidRPr="0029257A">
        <w:rPr>
          <w:rFonts w:asciiTheme="majorBidi" w:hAnsiTheme="majorBidi" w:cstheme="majorBidi"/>
          <w:sz w:val="22"/>
          <w:szCs w:val="22"/>
        </w:rPr>
        <w:t xml:space="preserve"> close to the target, lead shield and concrete wall using</w:t>
      </w:r>
      <w:r w:rsidR="0071376E" w:rsidRPr="0029257A">
        <w:rPr>
          <w:rFonts w:asciiTheme="majorBidi" w:hAnsiTheme="majorBidi" w:cstheme="majorBidi"/>
          <w:sz w:val="22"/>
          <w:szCs w:val="22"/>
        </w:rPr>
        <w:t xml:space="preserve"> a 3D-printed </w:t>
      </w:r>
      <w:r w:rsidR="004F4F5E" w:rsidRPr="0029257A">
        <w:rPr>
          <w:rFonts w:asciiTheme="majorBidi" w:hAnsiTheme="majorBidi" w:cstheme="majorBidi"/>
          <w:sz w:val="22"/>
          <w:szCs w:val="22"/>
        </w:rPr>
        <w:t>array</w:t>
      </w:r>
      <w:r w:rsidR="00334E86" w:rsidRPr="0029257A">
        <w:rPr>
          <w:rFonts w:asciiTheme="majorBidi" w:hAnsiTheme="majorBidi" w:cstheme="majorBidi"/>
          <w:sz w:val="22"/>
          <w:szCs w:val="22"/>
        </w:rPr>
        <w:t xml:space="preserve">, as shown in </w:t>
      </w:r>
      <w:r w:rsidR="00334E86" w:rsidRPr="0029257A">
        <w:rPr>
          <w:rFonts w:asciiTheme="majorBidi" w:hAnsiTheme="majorBidi" w:cstheme="majorBidi"/>
          <w:sz w:val="22"/>
          <w:szCs w:val="22"/>
        </w:rPr>
        <w:fldChar w:fldCharType="begin"/>
      </w:r>
      <w:r w:rsidR="00334E86" w:rsidRPr="0029257A">
        <w:rPr>
          <w:rFonts w:asciiTheme="majorBidi" w:hAnsiTheme="majorBidi" w:cstheme="majorBidi"/>
          <w:sz w:val="22"/>
          <w:szCs w:val="22"/>
        </w:rPr>
        <w:instrText xml:space="preserve"> REF _Ref141976337 \h </w:instrText>
      </w:r>
      <w:r w:rsidR="001779EB" w:rsidRPr="0029257A">
        <w:rPr>
          <w:rFonts w:asciiTheme="majorBidi" w:hAnsiTheme="majorBidi" w:cstheme="majorBidi"/>
          <w:sz w:val="22"/>
          <w:szCs w:val="22"/>
        </w:rPr>
        <w:instrText xml:space="preserve"> \* MERGEFORMAT </w:instrText>
      </w:r>
      <w:r w:rsidR="00334E86" w:rsidRPr="0029257A">
        <w:rPr>
          <w:rFonts w:asciiTheme="majorBidi" w:hAnsiTheme="majorBidi" w:cstheme="majorBidi"/>
          <w:sz w:val="22"/>
          <w:szCs w:val="22"/>
        </w:rPr>
      </w:r>
      <w:r w:rsidR="00334E86" w:rsidRPr="0029257A">
        <w:rPr>
          <w:rFonts w:asciiTheme="majorBidi" w:hAnsiTheme="majorBidi" w:cstheme="majorBidi"/>
          <w:sz w:val="22"/>
          <w:szCs w:val="22"/>
        </w:rPr>
        <w:fldChar w:fldCharType="separate"/>
      </w:r>
      <w:r w:rsidR="00FA1A1D" w:rsidRPr="00FA1A1D">
        <w:rPr>
          <w:rFonts w:asciiTheme="majorBidi" w:hAnsiTheme="majorBidi" w:cstheme="majorBidi"/>
          <w:sz w:val="22"/>
          <w:szCs w:val="22"/>
        </w:rPr>
        <w:t xml:space="preserve">Fig. </w:t>
      </w:r>
      <w:r w:rsidR="00FA1A1D" w:rsidRPr="00FA1A1D">
        <w:rPr>
          <w:rFonts w:asciiTheme="majorBidi" w:hAnsiTheme="majorBidi" w:cstheme="majorBidi"/>
          <w:noProof/>
          <w:sz w:val="22"/>
          <w:szCs w:val="22"/>
        </w:rPr>
        <w:t>3</w:t>
      </w:r>
      <w:r w:rsidR="00334E86" w:rsidRPr="0029257A">
        <w:rPr>
          <w:rFonts w:asciiTheme="majorBidi" w:hAnsiTheme="majorBidi" w:cstheme="majorBidi"/>
          <w:sz w:val="22"/>
          <w:szCs w:val="22"/>
        </w:rPr>
        <w:fldChar w:fldCharType="end"/>
      </w:r>
      <w:r w:rsidR="00505331" w:rsidRPr="0029257A">
        <w:rPr>
          <w:rFonts w:asciiTheme="majorBidi" w:hAnsiTheme="majorBidi" w:cstheme="majorBidi"/>
          <w:sz w:val="22"/>
          <w:szCs w:val="22"/>
        </w:rPr>
        <w:t>.</w:t>
      </w:r>
    </w:p>
    <w:p w14:paraId="06B31342" w14:textId="3C2E3738" w:rsidR="005C47C3" w:rsidRPr="0029257A" w:rsidRDefault="00D7342E" w:rsidP="00B15FD1">
      <w:pPr>
        <w:ind w:firstLine="360"/>
        <w:rPr>
          <w:rFonts w:asciiTheme="majorBidi" w:hAnsiTheme="majorBidi" w:cstheme="majorBidi"/>
          <w:sz w:val="22"/>
          <w:szCs w:val="22"/>
        </w:rPr>
      </w:pPr>
      <w:r w:rsidRPr="0029257A">
        <w:rPr>
          <w:rFonts w:asciiTheme="majorBidi" w:hAnsiTheme="majorBidi" w:cstheme="majorBidi"/>
          <w:sz w:val="22"/>
          <w:szCs w:val="22"/>
        </w:rPr>
        <w:t>The selected locations are rich in neutrons originating from the target and neutrons scattered from the lead shield and concrete wall</w:t>
      </w:r>
      <w:r w:rsidR="001779EB" w:rsidRPr="0029257A">
        <w:rPr>
          <w:rFonts w:asciiTheme="majorBidi" w:hAnsiTheme="majorBidi" w:cstheme="majorBidi"/>
          <w:sz w:val="22"/>
          <w:szCs w:val="22"/>
        </w:rPr>
        <w:t xml:space="preserve">, as </w:t>
      </w:r>
      <w:r w:rsidR="003722BD" w:rsidRPr="0029257A">
        <w:rPr>
          <w:rFonts w:asciiTheme="majorBidi" w:hAnsiTheme="majorBidi" w:cstheme="majorBidi"/>
          <w:sz w:val="22"/>
          <w:szCs w:val="22"/>
        </w:rPr>
        <w:t>illustrated in</w:t>
      </w:r>
      <w:r w:rsidR="00E27891" w:rsidRPr="0029257A">
        <w:rPr>
          <w:rFonts w:asciiTheme="majorBidi" w:hAnsiTheme="majorBidi" w:cstheme="majorBidi"/>
          <w:sz w:val="22"/>
          <w:szCs w:val="22"/>
        </w:rPr>
        <w:t xml:space="preserve"> </w:t>
      </w:r>
      <w:r w:rsidR="00E27891" w:rsidRPr="0029257A">
        <w:rPr>
          <w:rFonts w:asciiTheme="majorBidi" w:hAnsiTheme="majorBidi" w:cstheme="majorBidi"/>
          <w:sz w:val="22"/>
          <w:szCs w:val="22"/>
        </w:rPr>
        <w:fldChar w:fldCharType="begin"/>
      </w:r>
      <w:r w:rsidR="00E27891" w:rsidRPr="0029257A">
        <w:rPr>
          <w:rFonts w:asciiTheme="majorBidi" w:hAnsiTheme="majorBidi" w:cstheme="majorBidi"/>
          <w:sz w:val="22"/>
          <w:szCs w:val="22"/>
        </w:rPr>
        <w:instrText xml:space="preserve"> REF _Ref142054549 \h  \* MERGEFORMAT </w:instrText>
      </w:r>
      <w:r w:rsidR="00E27891" w:rsidRPr="0029257A">
        <w:rPr>
          <w:rFonts w:asciiTheme="majorBidi" w:hAnsiTheme="majorBidi" w:cstheme="majorBidi"/>
          <w:sz w:val="22"/>
          <w:szCs w:val="22"/>
        </w:rPr>
      </w:r>
      <w:r w:rsidR="00E27891" w:rsidRPr="0029257A">
        <w:rPr>
          <w:rFonts w:asciiTheme="majorBidi" w:hAnsiTheme="majorBidi" w:cstheme="majorBidi"/>
          <w:sz w:val="22"/>
          <w:szCs w:val="22"/>
        </w:rPr>
        <w:fldChar w:fldCharType="separate"/>
      </w:r>
      <w:r w:rsidR="00396800" w:rsidRPr="00396800">
        <w:rPr>
          <w:rFonts w:asciiTheme="majorBidi" w:hAnsiTheme="majorBidi" w:cstheme="majorBidi"/>
          <w:sz w:val="22"/>
          <w:szCs w:val="22"/>
        </w:rPr>
        <w:t xml:space="preserve">Fig. </w:t>
      </w:r>
      <w:r w:rsidR="00396800" w:rsidRPr="00396800">
        <w:rPr>
          <w:rFonts w:asciiTheme="majorBidi" w:hAnsiTheme="majorBidi" w:cstheme="majorBidi"/>
          <w:noProof/>
          <w:sz w:val="22"/>
          <w:szCs w:val="22"/>
        </w:rPr>
        <w:t>4</w:t>
      </w:r>
      <w:r w:rsidR="00E27891" w:rsidRPr="0029257A">
        <w:rPr>
          <w:rFonts w:asciiTheme="majorBidi" w:hAnsiTheme="majorBidi" w:cstheme="majorBidi"/>
          <w:sz w:val="22"/>
          <w:szCs w:val="22"/>
        </w:rPr>
        <w:fldChar w:fldCharType="end"/>
      </w:r>
      <w:r w:rsidR="00E27891" w:rsidRPr="0029257A">
        <w:rPr>
          <w:rFonts w:asciiTheme="majorBidi" w:hAnsiTheme="majorBidi" w:cstheme="majorBidi"/>
          <w:sz w:val="22"/>
          <w:szCs w:val="22"/>
        </w:rPr>
        <w:t>. The gold and cadmium foils were positioned in a stick-holder at two elevations (P1 and P2).</w:t>
      </w:r>
      <w:r w:rsidR="00F14CFD" w:rsidRPr="0029257A">
        <w:rPr>
          <w:rFonts w:asciiTheme="majorBidi" w:hAnsiTheme="majorBidi" w:cstheme="majorBidi"/>
          <w:sz w:val="22"/>
          <w:szCs w:val="22"/>
        </w:rPr>
        <w:t xml:space="preserve"> The two </w:t>
      </w:r>
      <w:r w:rsidR="0099329D" w:rsidRPr="0029257A">
        <w:rPr>
          <w:rFonts w:asciiTheme="majorBidi" w:hAnsiTheme="majorBidi" w:cstheme="majorBidi"/>
          <w:sz w:val="22"/>
          <w:szCs w:val="22"/>
        </w:rPr>
        <w:t xml:space="preserve">selected </w:t>
      </w:r>
      <w:r w:rsidR="00F14CFD" w:rsidRPr="0029257A">
        <w:rPr>
          <w:rFonts w:asciiTheme="majorBidi" w:hAnsiTheme="majorBidi" w:cstheme="majorBidi"/>
          <w:sz w:val="22"/>
          <w:szCs w:val="22"/>
        </w:rPr>
        <w:t xml:space="preserve">elevations P1 and P2 are within </w:t>
      </w:r>
      <w:r w:rsidR="0099329D" w:rsidRPr="0029257A">
        <w:rPr>
          <w:rFonts w:asciiTheme="majorBidi" w:hAnsiTheme="majorBidi" w:cstheme="majorBidi"/>
          <w:sz w:val="22"/>
          <w:szCs w:val="22"/>
        </w:rPr>
        <w:t>a 30</w:t>
      </w:r>
      <w:r w:rsidR="0099329D" w:rsidRPr="0029257A">
        <w:rPr>
          <w:rFonts w:asciiTheme="majorBidi" w:hAnsiTheme="majorBidi" w:cstheme="majorBidi"/>
          <w:sz w:val="22"/>
          <w:szCs w:val="22"/>
          <w:vertAlign w:val="superscript"/>
        </w:rPr>
        <w:t>o</w:t>
      </w:r>
      <w:r w:rsidR="0099329D" w:rsidRPr="0029257A">
        <w:rPr>
          <w:rFonts w:asciiTheme="majorBidi" w:hAnsiTheme="majorBidi" w:cstheme="majorBidi"/>
          <w:sz w:val="22"/>
          <w:szCs w:val="22"/>
        </w:rPr>
        <w:t xml:space="preserve"> neutron flux emission angle; the emission </w:t>
      </w:r>
      <w:r w:rsidR="00C61230" w:rsidRPr="0029257A">
        <w:rPr>
          <w:rFonts w:asciiTheme="majorBidi" w:hAnsiTheme="majorBidi" w:cstheme="majorBidi"/>
          <w:sz w:val="22"/>
          <w:szCs w:val="22"/>
        </w:rPr>
        <w:t xml:space="preserve">angle </w:t>
      </w:r>
      <w:r w:rsidR="0099329D" w:rsidRPr="0029257A">
        <w:rPr>
          <w:rFonts w:asciiTheme="majorBidi" w:hAnsiTheme="majorBidi" w:cstheme="majorBidi"/>
          <w:sz w:val="22"/>
          <w:szCs w:val="22"/>
        </w:rPr>
        <w:t>represents the angle of neutron flux emission from the target</w:t>
      </w:r>
      <w:r w:rsidR="00F14CFD" w:rsidRPr="0029257A">
        <w:rPr>
          <w:rFonts w:asciiTheme="majorBidi" w:hAnsiTheme="majorBidi" w:cstheme="majorBidi"/>
          <w:sz w:val="22"/>
          <w:szCs w:val="22"/>
        </w:rPr>
        <w:t>.</w:t>
      </w:r>
      <w:r w:rsidR="00E27891" w:rsidRPr="0029257A">
        <w:rPr>
          <w:rFonts w:asciiTheme="majorBidi" w:hAnsiTheme="majorBidi" w:cstheme="majorBidi"/>
          <w:sz w:val="22"/>
          <w:szCs w:val="22"/>
        </w:rPr>
        <w:t xml:space="preserve"> </w:t>
      </w:r>
      <w:proofErr w:type="gramStart"/>
      <w:r w:rsidR="00C61230" w:rsidRPr="0029257A">
        <w:rPr>
          <w:rFonts w:asciiTheme="majorBidi" w:hAnsiTheme="majorBidi" w:cstheme="majorBidi"/>
          <w:sz w:val="22"/>
          <w:szCs w:val="22"/>
        </w:rPr>
        <w:t>In the course of</w:t>
      </w:r>
      <w:proofErr w:type="gramEnd"/>
      <w:r w:rsidR="00C61230" w:rsidRPr="0029257A">
        <w:rPr>
          <w:rFonts w:asciiTheme="majorBidi" w:hAnsiTheme="majorBidi" w:cstheme="majorBidi"/>
          <w:sz w:val="22"/>
          <w:szCs w:val="22"/>
        </w:rPr>
        <w:t xml:space="preserve"> the experiments, </w:t>
      </w:r>
      <w:r w:rsidR="00B71CA1" w:rsidRPr="0029257A">
        <w:rPr>
          <w:rFonts w:asciiTheme="majorBidi" w:hAnsiTheme="majorBidi" w:cstheme="majorBidi"/>
          <w:sz w:val="22"/>
          <w:szCs w:val="22"/>
        </w:rPr>
        <w:t xml:space="preserve">the P1 was occupied at one selected position, while the P2 was occupied during the whole experiment. </w:t>
      </w:r>
      <w:r w:rsidR="00E27891" w:rsidRPr="0029257A">
        <w:rPr>
          <w:rFonts w:asciiTheme="majorBidi" w:hAnsiTheme="majorBidi" w:cstheme="majorBidi"/>
          <w:sz w:val="22"/>
          <w:szCs w:val="22"/>
        </w:rPr>
        <w:t>The stick-holder is then placed in the 3D-printed array</w:t>
      </w:r>
      <w:r w:rsidR="00DB01DD" w:rsidRPr="0029257A">
        <w:rPr>
          <w:rFonts w:asciiTheme="majorBidi" w:hAnsiTheme="majorBidi" w:cstheme="majorBidi"/>
          <w:sz w:val="22"/>
          <w:szCs w:val="22"/>
        </w:rPr>
        <w:t xml:space="preserve">’s </w:t>
      </w:r>
      <w:r w:rsidR="00E27891" w:rsidRPr="0029257A">
        <w:rPr>
          <w:rFonts w:asciiTheme="majorBidi" w:hAnsiTheme="majorBidi" w:cstheme="majorBidi"/>
          <w:sz w:val="22"/>
          <w:szCs w:val="22"/>
        </w:rPr>
        <w:t>selected positions (S1, S2 and S3).</w:t>
      </w:r>
      <w:r w:rsidR="00DB01DD" w:rsidRPr="0029257A">
        <w:rPr>
          <w:rFonts w:asciiTheme="majorBidi" w:hAnsiTheme="majorBidi" w:cstheme="majorBidi"/>
          <w:sz w:val="22"/>
          <w:szCs w:val="22"/>
        </w:rPr>
        <w:t xml:space="preserve"> </w:t>
      </w:r>
      <w:r w:rsidR="00E27891" w:rsidRPr="0029257A">
        <w:rPr>
          <w:rFonts w:asciiTheme="majorBidi" w:hAnsiTheme="majorBidi" w:cstheme="majorBidi"/>
          <w:sz w:val="22"/>
          <w:szCs w:val="22"/>
        </w:rPr>
        <w:t>The procedure followed in this experiment is to: 1) irradiate three batches</w:t>
      </w:r>
      <w:r w:rsidR="00BE533A" w:rsidRPr="0029257A">
        <w:rPr>
          <w:rFonts w:asciiTheme="majorBidi" w:hAnsiTheme="majorBidi" w:cstheme="majorBidi"/>
          <w:sz w:val="22"/>
          <w:szCs w:val="22"/>
        </w:rPr>
        <w:t xml:space="preserve"> (referred to as arrangements hereinafter)</w:t>
      </w:r>
      <w:r w:rsidR="00E27891" w:rsidRPr="0029257A">
        <w:rPr>
          <w:rFonts w:asciiTheme="majorBidi" w:hAnsiTheme="majorBidi" w:cstheme="majorBidi"/>
          <w:sz w:val="22"/>
          <w:szCs w:val="22"/>
        </w:rPr>
        <w:t xml:space="preserve"> of several sets of gold foils with and without cadmium filters, 2) collect the activated foils and 3) measure the photons emitted from the activated foils using a calibrated Broad Energy Germanium (BEGe) detector.</w:t>
      </w:r>
    </w:p>
    <w:p w14:paraId="50817C3C" w14:textId="3707A248" w:rsidR="003722BD" w:rsidRPr="0029257A" w:rsidRDefault="00E27891" w:rsidP="00306FE0">
      <w:pPr>
        <w:ind w:firstLine="360"/>
        <w:rPr>
          <w:rFonts w:asciiTheme="majorBidi" w:hAnsiTheme="majorBidi" w:cstheme="majorBidi"/>
          <w:sz w:val="22"/>
          <w:szCs w:val="22"/>
        </w:rPr>
      </w:pPr>
      <w:r w:rsidRPr="0029257A">
        <w:rPr>
          <w:rFonts w:asciiTheme="majorBidi" w:hAnsiTheme="majorBidi" w:cstheme="majorBidi"/>
          <w:sz w:val="22"/>
          <w:szCs w:val="22"/>
        </w:rPr>
        <w:t>Initially,</w:t>
      </w:r>
      <w:r w:rsidR="00BE533A" w:rsidRPr="0029257A">
        <w:rPr>
          <w:rFonts w:asciiTheme="majorBidi" w:hAnsiTheme="majorBidi" w:cstheme="majorBidi"/>
          <w:sz w:val="22"/>
          <w:szCs w:val="22"/>
        </w:rPr>
        <w:t xml:space="preserve"> the first arrangement</w:t>
      </w:r>
      <w:r w:rsidR="000168E8" w:rsidRPr="0029257A">
        <w:rPr>
          <w:rFonts w:asciiTheme="majorBidi" w:hAnsiTheme="majorBidi" w:cstheme="majorBidi"/>
          <w:sz w:val="22"/>
          <w:szCs w:val="22"/>
        </w:rPr>
        <w:t xml:space="preserve"> (A1)</w:t>
      </w:r>
      <w:r w:rsidR="00BE533A" w:rsidRPr="0029257A">
        <w:rPr>
          <w:rFonts w:asciiTheme="majorBidi" w:hAnsiTheme="majorBidi" w:cstheme="majorBidi"/>
          <w:sz w:val="22"/>
          <w:szCs w:val="22"/>
        </w:rPr>
        <w:t xml:space="preserve"> which includes,</w:t>
      </w:r>
      <w:r w:rsidRPr="0029257A">
        <w:rPr>
          <w:rFonts w:asciiTheme="majorBidi" w:hAnsiTheme="majorBidi" w:cstheme="majorBidi"/>
          <w:sz w:val="22"/>
          <w:szCs w:val="22"/>
        </w:rPr>
        <w:t xml:space="preserve"> bare gold foils w</w:t>
      </w:r>
      <w:r w:rsidR="000B4819">
        <w:rPr>
          <w:rFonts w:asciiTheme="majorBidi" w:hAnsiTheme="majorBidi" w:cstheme="majorBidi"/>
          <w:sz w:val="22"/>
          <w:szCs w:val="22"/>
        </w:rPr>
        <w:t>as</w:t>
      </w:r>
      <w:r w:rsidRPr="0029257A">
        <w:rPr>
          <w:rFonts w:asciiTheme="majorBidi" w:hAnsiTheme="majorBidi" w:cstheme="majorBidi"/>
          <w:sz w:val="22"/>
          <w:szCs w:val="22"/>
        </w:rPr>
        <w:t xml:space="preserve"> irradiated to measure the direct and scattered thermal and epithermal neutron fluxes. Then, a second </w:t>
      </w:r>
      <w:r w:rsidR="00BE533A" w:rsidRPr="0029257A">
        <w:rPr>
          <w:rFonts w:asciiTheme="majorBidi" w:hAnsiTheme="majorBidi" w:cstheme="majorBidi"/>
          <w:sz w:val="22"/>
          <w:szCs w:val="22"/>
        </w:rPr>
        <w:t>arrangement</w:t>
      </w:r>
      <w:r w:rsidR="000168E8" w:rsidRPr="0029257A">
        <w:rPr>
          <w:rFonts w:asciiTheme="majorBidi" w:hAnsiTheme="majorBidi" w:cstheme="majorBidi"/>
          <w:sz w:val="22"/>
          <w:szCs w:val="22"/>
        </w:rPr>
        <w:t xml:space="preserve"> (A</w:t>
      </w:r>
      <w:r w:rsidR="007E1968">
        <w:rPr>
          <w:rFonts w:asciiTheme="majorBidi" w:hAnsiTheme="majorBidi" w:cstheme="majorBidi"/>
          <w:sz w:val="22"/>
          <w:szCs w:val="22"/>
        </w:rPr>
        <w:t>2</w:t>
      </w:r>
      <w:r w:rsidR="000168E8" w:rsidRPr="0029257A">
        <w:rPr>
          <w:rFonts w:asciiTheme="majorBidi" w:hAnsiTheme="majorBidi" w:cstheme="majorBidi"/>
          <w:sz w:val="22"/>
          <w:szCs w:val="22"/>
        </w:rPr>
        <w:t>)</w:t>
      </w:r>
      <w:r w:rsidRPr="0029257A">
        <w:rPr>
          <w:rFonts w:asciiTheme="majorBidi" w:hAnsiTheme="majorBidi" w:cstheme="majorBidi"/>
          <w:sz w:val="22"/>
          <w:szCs w:val="22"/>
        </w:rPr>
        <w:t xml:space="preserve"> of one-</w:t>
      </w:r>
      <w:proofErr w:type="gramStart"/>
      <w:r w:rsidRPr="0029257A">
        <w:rPr>
          <w:rFonts w:asciiTheme="majorBidi" w:hAnsiTheme="majorBidi" w:cstheme="majorBidi"/>
          <w:sz w:val="22"/>
          <w:szCs w:val="22"/>
        </w:rPr>
        <w:t>side</w:t>
      </w:r>
      <w:proofErr w:type="gramEnd"/>
      <w:r w:rsidRPr="0029257A">
        <w:rPr>
          <w:rFonts w:asciiTheme="majorBidi" w:hAnsiTheme="majorBidi" w:cstheme="majorBidi"/>
          <w:sz w:val="22"/>
          <w:szCs w:val="22"/>
        </w:rPr>
        <w:t xml:space="preserve"> cadmium</w:t>
      </w:r>
      <w:r w:rsidR="009807B2">
        <w:rPr>
          <w:rFonts w:asciiTheme="majorBidi" w:hAnsiTheme="majorBidi" w:cstheme="majorBidi"/>
          <w:sz w:val="22"/>
          <w:szCs w:val="22"/>
        </w:rPr>
        <w:t xml:space="preserve"> (Cd)</w:t>
      </w:r>
      <w:r w:rsidR="00C93DAB">
        <w:rPr>
          <w:rFonts w:asciiTheme="majorBidi" w:hAnsiTheme="majorBidi" w:cstheme="majorBidi"/>
          <w:sz w:val="22"/>
          <w:szCs w:val="22"/>
        </w:rPr>
        <w:t xml:space="preserve"> </w:t>
      </w:r>
      <w:r w:rsidRPr="0029257A">
        <w:rPr>
          <w:rFonts w:asciiTheme="majorBidi" w:hAnsiTheme="majorBidi" w:cstheme="majorBidi"/>
          <w:sz w:val="22"/>
          <w:szCs w:val="22"/>
        </w:rPr>
        <w:t xml:space="preserve">covered gold foils was irradiated to account for the direct epithermal and scattered neutron fluxes. The third </w:t>
      </w:r>
      <w:r w:rsidR="00BE533A" w:rsidRPr="0029257A">
        <w:rPr>
          <w:rFonts w:asciiTheme="majorBidi" w:hAnsiTheme="majorBidi" w:cstheme="majorBidi"/>
          <w:sz w:val="22"/>
          <w:szCs w:val="22"/>
        </w:rPr>
        <w:t>arrangement</w:t>
      </w:r>
      <w:r w:rsidR="000168E8" w:rsidRPr="0029257A">
        <w:rPr>
          <w:rFonts w:asciiTheme="majorBidi" w:hAnsiTheme="majorBidi" w:cstheme="majorBidi"/>
          <w:sz w:val="22"/>
          <w:szCs w:val="22"/>
        </w:rPr>
        <w:t xml:space="preserve"> (A</w:t>
      </w:r>
      <w:r w:rsidR="007E1968">
        <w:rPr>
          <w:rFonts w:asciiTheme="majorBidi" w:hAnsiTheme="majorBidi" w:cstheme="majorBidi"/>
          <w:sz w:val="22"/>
          <w:szCs w:val="22"/>
        </w:rPr>
        <w:t>3</w:t>
      </w:r>
      <w:r w:rsidR="000168E8" w:rsidRPr="0029257A">
        <w:rPr>
          <w:rFonts w:asciiTheme="majorBidi" w:hAnsiTheme="majorBidi" w:cstheme="majorBidi"/>
          <w:sz w:val="22"/>
          <w:szCs w:val="22"/>
        </w:rPr>
        <w:t>)</w:t>
      </w:r>
      <w:r w:rsidRPr="0029257A">
        <w:rPr>
          <w:rFonts w:asciiTheme="majorBidi" w:hAnsiTheme="majorBidi" w:cstheme="majorBidi"/>
          <w:sz w:val="22"/>
          <w:szCs w:val="22"/>
        </w:rPr>
        <w:t xml:space="preserve"> setup differed slightly from the first two, where gold foils were inserted between two cadmium filters in a sandwich setup before the irradiation. The objective of the third </w:t>
      </w:r>
      <w:r w:rsidR="00306FE0" w:rsidRPr="0029257A">
        <w:rPr>
          <w:rFonts w:asciiTheme="majorBidi" w:hAnsiTheme="majorBidi" w:cstheme="majorBidi"/>
          <w:sz w:val="22"/>
          <w:szCs w:val="22"/>
        </w:rPr>
        <w:t>arrangement</w:t>
      </w:r>
      <w:r w:rsidRPr="0029257A">
        <w:rPr>
          <w:rFonts w:asciiTheme="majorBidi" w:hAnsiTheme="majorBidi" w:cstheme="majorBidi"/>
          <w:sz w:val="22"/>
          <w:szCs w:val="22"/>
        </w:rPr>
        <w:t xml:space="preserve"> irradiation was to isolate the thermal neutrons from the direct and scattered neutron fluxes. The 3D-printed array, selected locations</w:t>
      </w:r>
      <w:r w:rsidR="00102280" w:rsidRPr="0029257A">
        <w:rPr>
          <w:rFonts w:asciiTheme="majorBidi" w:hAnsiTheme="majorBidi" w:cstheme="majorBidi"/>
          <w:sz w:val="22"/>
          <w:szCs w:val="22"/>
        </w:rPr>
        <w:t>,</w:t>
      </w:r>
      <w:r w:rsidRPr="0029257A">
        <w:rPr>
          <w:rFonts w:asciiTheme="majorBidi" w:hAnsiTheme="majorBidi" w:cstheme="majorBidi"/>
          <w:sz w:val="22"/>
          <w:szCs w:val="22"/>
        </w:rPr>
        <w:t xml:space="preserve"> indexing system</w:t>
      </w:r>
      <w:r w:rsidR="00102280" w:rsidRPr="0029257A">
        <w:rPr>
          <w:rFonts w:asciiTheme="majorBidi" w:hAnsiTheme="majorBidi" w:cstheme="majorBidi"/>
          <w:sz w:val="22"/>
          <w:szCs w:val="22"/>
        </w:rPr>
        <w:t xml:space="preserve"> and </w:t>
      </w:r>
      <w:r w:rsidR="00306FE0" w:rsidRPr="0029257A">
        <w:rPr>
          <w:rFonts w:asciiTheme="majorBidi" w:hAnsiTheme="majorBidi" w:cstheme="majorBidi"/>
          <w:sz w:val="22"/>
          <w:szCs w:val="22"/>
        </w:rPr>
        <w:t>arrangement</w:t>
      </w:r>
      <w:r w:rsidR="00102280" w:rsidRPr="0029257A">
        <w:rPr>
          <w:rFonts w:asciiTheme="majorBidi" w:hAnsiTheme="majorBidi" w:cstheme="majorBidi"/>
          <w:sz w:val="22"/>
          <w:szCs w:val="22"/>
        </w:rPr>
        <w:t xml:space="preserve"> setup</w:t>
      </w:r>
      <w:r w:rsidRPr="0029257A">
        <w:rPr>
          <w:rFonts w:asciiTheme="majorBidi" w:hAnsiTheme="majorBidi" w:cstheme="majorBidi"/>
          <w:sz w:val="22"/>
          <w:szCs w:val="22"/>
        </w:rPr>
        <w:t xml:space="preserve"> used in this work are </w:t>
      </w:r>
      <w:r w:rsidR="00F14CFD" w:rsidRPr="0029257A">
        <w:rPr>
          <w:rFonts w:asciiTheme="majorBidi" w:hAnsiTheme="majorBidi" w:cstheme="majorBidi"/>
          <w:sz w:val="22"/>
          <w:szCs w:val="22"/>
        </w:rPr>
        <w:t>provided</w:t>
      </w:r>
      <w:r w:rsidRPr="0029257A">
        <w:rPr>
          <w:rFonts w:asciiTheme="majorBidi" w:hAnsiTheme="majorBidi" w:cstheme="majorBidi"/>
          <w:sz w:val="22"/>
          <w:szCs w:val="22"/>
        </w:rPr>
        <w:t xml:space="preserve"> in </w:t>
      </w:r>
      <w:r w:rsidRPr="0029257A">
        <w:rPr>
          <w:rFonts w:asciiTheme="majorBidi" w:hAnsiTheme="majorBidi" w:cstheme="majorBidi"/>
          <w:sz w:val="22"/>
          <w:szCs w:val="22"/>
        </w:rPr>
        <w:fldChar w:fldCharType="begin"/>
      </w:r>
      <w:r w:rsidRPr="0029257A">
        <w:rPr>
          <w:rFonts w:asciiTheme="majorBidi" w:hAnsiTheme="majorBidi" w:cstheme="majorBidi"/>
          <w:sz w:val="22"/>
          <w:szCs w:val="22"/>
        </w:rPr>
        <w:instrText xml:space="preserve"> REF _Ref141823652 \h  \* MERGEFORMAT </w:instrText>
      </w:r>
      <w:r w:rsidRPr="0029257A">
        <w:rPr>
          <w:rFonts w:asciiTheme="majorBidi" w:hAnsiTheme="majorBidi" w:cstheme="majorBidi"/>
          <w:sz w:val="22"/>
          <w:szCs w:val="22"/>
        </w:rPr>
      </w:r>
      <w:r w:rsidRPr="0029257A">
        <w:rPr>
          <w:rFonts w:asciiTheme="majorBidi" w:hAnsiTheme="majorBidi" w:cstheme="majorBidi"/>
          <w:sz w:val="22"/>
          <w:szCs w:val="22"/>
        </w:rPr>
        <w:fldChar w:fldCharType="separate"/>
      </w:r>
      <w:r w:rsidR="00180CE3" w:rsidRPr="00180CE3">
        <w:rPr>
          <w:rFonts w:asciiTheme="majorBidi" w:hAnsiTheme="majorBidi" w:cstheme="majorBidi"/>
          <w:bCs/>
          <w:sz w:val="22"/>
          <w:szCs w:val="22"/>
        </w:rPr>
        <w:t xml:space="preserve">Fig. </w:t>
      </w:r>
      <w:r w:rsidR="00180CE3" w:rsidRPr="00180CE3">
        <w:rPr>
          <w:rFonts w:asciiTheme="majorBidi" w:hAnsiTheme="majorBidi" w:cstheme="majorBidi"/>
          <w:noProof/>
          <w:sz w:val="22"/>
          <w:szCs w:val="22"/>
        </w:rPr>
        <w:t>5</w:t>
      </w:r>
      <w:r w:rsidRPr="0029257A">
        <w:rPr>
          <w:rFonts w:asciiTheme="majorBidi" w:hAnsiTheme="majorBidi" w:cstheme="majorBidi"/>
          <w:sz w:val="22"/>
          <w:szCs w:val="22"/>
        </w:rPr>
        <w:fldChar w:fldCharType="end"/>
      </w:r>
      <w:r w:rsidRPr="0029257A">
        <w:rPr>
          <w:rFonts w:asciiTheme="majorBidi" w:hAnsiTheme="majorBidi" w:cstheme="majorBidi"/>
          <w:sz w:val="22"/>
          <w:szCs w:val="22"/>
        </w:rPr>
        <w:t>.</w:t>
      </w:r>
    </w:p>
    <w:p w14:paraId="3386CCAD" w14:textId="77777777" w:rsidR="005C47C3" w:rsidRPr="0029257A" w:rsidRDefault="005C47C3" w:rsidP="005C47C3">
      <w:pPr>
        <w:ind w:firstLine="360"/>
        <w:rPr>
          <w:rFonts w:asciiTheme="majorBidi" w:hAnsiTheme="majorBidi" w:cstheme="majorBidi"/>
          <w:sz w:val="22"/>
          <w:szCs w:val="22"/>
        </w:rPr>
      </w:pPr>
    </w:p>
    <w:p w14:paraId="5566E4A2" w14:textId="2CE85B91" w:rsidR="005C47C3" w:rsidRPr="0029257A" w:rsidRDefault="00AF0AF7" w:rsidP="00C227D6">
      <w:pPr>
        <w:pStyle w:val="BodyTextIndent"/>
        <w:keepNext/>
        <w:ind w:firstLine="0"/>
        <w:jc w:val="center"/>
        <w:rPr>
          <w:rFonts w:asciiTheme="majorBidi" w:hAnsiTheme="majorBidi" w:cstheme="majorBidi"/>
          <w:sz w:val="22"/>
          <w:szCs w:val="22"/>
        </w:rPr>
      </w:pPr>
      <w:r>
        <w:rPr>
          <w:rFonts w:asciiTheme="majorBidi" w:hAnsiTheme="majorBidi" w:cstheme="majorBidi"/>
          <w:noProof/>
          <w:sz w:val="22"/>
          <w:szCs w:val="22"/>
        </w:rPr>
        <w:lastRenderedPageBreak/>
        <mc:AlternateContent>
          <mc:Choice Requires="wpg">
            <w:drawing>
              <wp:anchor distT="0" distB="0" distL="114300" distR="114300" simplePos="0" relativeHeight="251653120" behindDoc="0" locked="0" layoutInCell="1" allowOverlap="1" wp14:anchorId="0FFA51F4" wp14:editId="1ECE5F58">
                <wp:simplePos x="0" y="0"/>
                <wp:positionH relativeFrom="column">
                  <wp:posOffset>82062</wp:posOffset>
                </wp:positionH>
                <wp:positionV relativeFrom="paragraph">
                  <wp:posOffset>2104292</wp:posOffset>
                </wp:positionV>
                <wp:extent cx="560070" cy="806450"/>
                <wp:effectExtent l="0" t="0" r="11430" b="0"/>
                <wp:wrapNone/>
                <wp:docPr id="2048171224" name="Group 7"/>
                <wp:cNvGraphicFramePr/>
                <a:graphic xmlns:a="http://schemas.openxmlformats.org/drawingml/2006/main">
                  <a:graphicData uri="http://schemas.microsoft.com/office/word/2010/wordprocessingGroup">
                    <wpg:wgp>
                      <wpg:cNvGrpSpPr/>
                      <wpg:grpSpPr>
                        <a:xfrm>
                          <a:off x="0" y="0"/>
                          <a:ext cx="560070" cy="806450"/>
                          <a:chOff x="-68720" y="-83941"/>
                          <a:chExt cx="781008" cy="1221280"/>
                        </a:xfrm>
                      </wpg:grpSpPr>
                      <wps:wsp>
                        <wps:cNvPr id="644060028" name="Rectangle 4"/>
                        <wps:cNvSpPr/>
                        <wps:spPr>
                          <a:xfrm>
                            <a:off x="376530" y="-83941"/>
                            <a:ext cx="335758" cy="35374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46B78C" w14:textId="61678397" w:rsidR="003E238F" w:rsidRPr="007B7A48" w:rsidRDefault="003E238F" w:rsidP="003E238F">
                              <w:pPr>
                                <w:jc w:val="center"/>
                                <w:rPr>
                                  <w:color w:val="0D0D0D" w:themeColor="text1" w:themeTint="F2"/>
                                  <w:sz w:val="16"/>
                                  <w:szCs w:val="16"/>
                                </w:rPr>
                              </w:pPr>
                              <w:r w:rsidRPr="00AF0AF7">
                                <w:rPr>
                                  <w:color w:val="0D0D0D" w:themeColor="text1" w:themeTint="F2"/>
                                  <w:sz w:val="16"/>
                                  <w:szCs w:val="16"/>
                                  <w:highlight w:val="yellow"/>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12823400" name="Group 6"/>
                        <wpg:cNvGrpSpPr/>
                        <wpg:grpSpPr>
                          <a:xfrm>
                            <a:off x="-68720" y="230841"/>
                            <a:ext cx="668981" cy="906498"/>
                            <a:chOff x="-68720" y="0"/>
                            <a:chExt cx="668981" cy="906498"/>
                          </a:xfrm>
                        </wpg:grpSpPr>
                        <wps:wsp>
                          <wps:cNvPr id="208776409" name="Rectangle 4"/>
                          <wps:cNvSpPr/>
                          <wps:spPr>
                            <a:xfrm>
                              <a:off x="-68720" y="171694"/>
                              <a:ext cx="319731" cy="37455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A801AB2" w14:textId="33BE7248" w:rsidR="003E238F" w:rsidRPr="007B7A48" w:rsidRDefault="003E238F" w:rsidP="007B7A48">
                                <w:pPr>
                                  <w:jc w:val="left"/>
                                  <w:rPr>
                                    <w:color w:val="0D0D0D" w:themeColor="text1" w:themeTint="F2"/>
                                    <w:sz w:val="16"/>
                                    <w:szCs w:val="16"/>
                                  </w:rPr>
                                </w:pPr>
                                <w:r w:rsidRPr="00AF0AF7">
                                  <w:rPr>
                                    <w:color w:val="0D0D0D" w:themeColor="text1" w:themeTint="F2"/>
                                    <w:sz w:val="16"/>
                                    <w:szCs w:val="16"/>
                                    <w:highlight w:val="yellow"/>
                                  </w:rP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26613315" name="Group 5"/>
                          <wpg:cNvGrpSpPr/>
                          <wpg:grpSpPr>
                            <a:xfrm>
                              <a:off x="99954" y="0"/>
                              <a:ext cx="500307" cy="906498"/>
                              <a:chOff x="-142093" y="0"/>
                              <a:chExt cx="500307" cy="906498"/>
                            </a:xfrm>
                          </wpg:grpSpPr>
                          <wpg:grpSp>
                            <wpg:cNvPr id="1557336900" name="Group 4"/>
                            <wpg:cNvGrpSpPr/>
                            <wpg:grpSpPr>
                              <a:xfrm>
                                <a:off x="8964" y="0"/>
                                <a:ext cx="349250" cy="651621"/>
                                <a:chOff x="0" y="-69476"/>
                                <a:chExt cx="349250" cy="651899"/>
                              </a:xfrm>
                            </wpg:grpSpPr>
                            <wps:wsp>
                              <wps:cNvPr id="479680496" name="Straight Arrow Connector 1"/>
                              <wps:cNvCnPr/>
                              <wps:spPr>
                                <a:xfrm flipH="1" flipV="1">
                                  <a:off x="0" y="285749"/>
                                  <a:ext cx="349250" cy="3624"/>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8888869" name="Straight Arrow Connector 2"/>
                              <wps:cNvCnPr/>
                              <wps:spPr>
                                <a:xfrm flipH="1" flipV="1">
                                  <a:off x="334039" y="-69476"/>
                                  <a:ext cx="4483" cy="371381"/>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80467962" name="Straight Arrow Connector 3"/>
                              <wps:cNvCnPr/>
                              <wps:spPr>
                                <a:xfrm flipH="1">
                                  <a:off x="173848" y="285360"/>
                                  <a:ext cx="170185" cy="297063"/>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256749764" name="Rectangle 4"/>
                            <wps:cNvSpPr/>
                            <wps:spPr>
                              <a:xfrm>
                                <a:off x="-142093" y="555372"/>
                                <a:ext cx="337401" cy="35112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8C4874" w14:textId="3E5099F0" w:rsidR="003E238F" w:rsidRPr="007B7A48" w:rsidRDefault="003E238F" w:rsidP="003E238F">
                                  <w:pPr>
                                    <w:jc w:val="center"/>
                                    <w:rPr>
                                      <w:color w:val="0D0D0D" w:themeColor="text1" w:themeTint="F2"/>
                                      <w:sz w:val="16"/>
                                      <w:szCs w:val="16"/>
                                    </w:rPr>
                                  </w:pPr>
                                  <w:r w:rsidRPr="00AF0AF7">
                                    <w:rPr>
                                      <w:color w:val="0D0D0D" w:themeColor="text1" w:themeTint="F2"/>
                                      <w:sz w:val="16"/>
                                      <w:szCs w:val="16"/>
                                      <w:highlight w:val="yellow"/>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FFA51F4" id="Group 7" o:spid="_x0000_s1026" style="position:absolute;left:0;text-align:left;margin-left:6.45pt;margin-top:165.7pt;width:44.1pt;height:63.5pt;z-index:251653120;mso-width-relative:margin;mso-height-relative:margin" coordorigin="-687,-839" coordsize="7810,1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">
                <v:rect id="Rectangle 4" o:spid="_x0000_s1027" style="position:absolute;left:3765;top:-839;width:3357;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" filled="f" stroked="f" strokeweight="2pt">
                  <v:textbox>
                    <w:txbxContent>
                      <w:p w14:paraId="3B46B78C" w14:textId="61678397" w:rsidR="003E238F" w:rsidRPr="007B7A48" w:rsidRDefault="003E238F" w:rsidP="003E238F">
                        <w:pPr>
                          <w:jc w:val="center"/>
                          <w:rPr>
                            <w:color w:val="0D0D0D" w:themeColor="text1" w:themeTint="F2"/>
                            <w:sz w:val="16"/>
                            <w:szCs w:val="16"/>
                          </w:rPr>
                        </w:pPr>
                        <w:r w:rsidRPr="00AF0AF7">
                          <w:rPr>
                            <w:color w:val="0D0D0D" w:themeColor="text1" w:themeTint="F2"/>
                            <w:sz w:val="16"/>
                            <w:szCs w:val="16"/>
                            <w:highlight w:val="yellow"/>
                          </w:rPr>
                          <w:t>Y</w:t>
                        </w:r>
                      </w:p>
                    </w:txbxContent>
                  </v:textbox>
                </v:rect>
                <v:group id="Group 6" o:spid="_x0000_s1028" style="position:absolute;left:-687;top:2308;width:6689;height:9065" coordorigin="-687" coordsize="6689,9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">
                  <v:rect id="Rectangle 4" o:spid="_x0000_s1029" style="position:absolute;left:-687;top:1716;width:3197;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" filled="f" stroked="f" strokeweight="2pt">
                    <v:textbox>
                      <w:txbxContent>
                        <w:p w14:paraId="6A801AB2" w14:textId="33BE7248" w:rsidR="003E238F" w:rsidRPr="007B7A48" w:rsidRDefault="003E238F" w:rsidP="007B7A48">
                          <w:pPr>
                            <w:jc w:val="left"/>
                            <w:rPr>
                              <w:color w:val="0D0D0D" w:themeColor="text1" w:themeTint="F2"/>
                              <w:sz w:val="16"/>
                              <w:szCs w:val="16"/>
                            </w:rPr>
                          </w:pPr>
                          <w:r w:rsidRPr="00AF0AF7">
                            <w:rPr>
                              <w:color w:val="0D0D0D" w:themeColor="text1" w:themeTint="F2"/>
                              <w:sz w:val="16"/>
                              <w:szCs w:val="16"/>
                              <w:highlight w:val="yellow"/>
                            </w:rPr>
                            <w:t>Z</w:t>
                          </w:r>
                        </w:p>
                      </w:txbxContent>
                    </v:textbox>
                  </v:rect>
                  <v:group id="Group 5" o:spid="_x0000_s1030" style="position:absolute;left:999;width:5003;height:9064" coordorigin="-1420" coordsize="5003,9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">
                    <v:group id="Group 4" o:spid="_x0000_s1031" style="position:absolute;left:89;width:3493;height:6516" coordorigin=",-694" coordsize="349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">
                      <v:shapetype id="_x0000_t32" coordsize="21600,21600" o:spt="32" o:oned="t" path="m,l21600,21600e" filled="f">
                        <v:path arrowok="t" fillok="f" o:connecttype="none"/>
                        <o:lock v:ext="edit" shapetype="t"/>
                      </v:shapetype>
                      <v:shape id="Straight Arrow Connector 1" o:spid="_x0000_s1032" type="#_x0000_t32" style="position:absolute;top:2857;width:3492;height: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" strokecolor="yellow" strokeweight="1pt">
                        <v:stroke endarrow="block"/>
                      </v:shape>
                      <v:shape id="Straight Arrow Connector 2" o:spid="_x0000_s1033" type="#_x0000_t32" style="position:absolute;left:3340;top:-694;width:45;height:37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" strokecolor="yellow" strokeweight="1pt">
                        <v:stroke endarrow="block"/>
                      </v:shape>
                      <v:shape id="Straight Arrow Connector 3" o:spid="_x0000_s1034" type="#_x0000_t32" style="position:absolute;left:1738;top:2853;width:1702;height:29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" strokecolor="yellow" strokeweight="1pt">
                        <v:stroke endarrow="block"/>
                      </v:shape>
                    </v:group>
                    <v:rect id="Rectangle 4" o:spid="_x0000_s1035" style="position:absolute;left:-1420;top:5553;width:3373;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" filled="f" stroked="f" strokeweight="2pt">
                      <v:textbox>
                        <w:txbxContent>
                          <w:p w14:paraId="4B8C4874" w14:textId="3E5099F0" w:rsidR="003E238F" w:rsidRPr="007B7A48" w:rsidRDefault="003E238F" w:rsidP="003E238F">
                            <w:pPr>
                              <w:jc w:val="center"/>
                              <w:rPr>
                                <w:color w:val="0D0D0D" w:themeColor="text1" w:themeTint="F2"/>
                                <w:sz w:val="16"/>
                                <w:szCs w:val="16"/>
                              </w:rPr>
                            </w:pPr>
                            <w:r w:rsidRPr="00AF0AF7">
                              <w:rPr>
                                <w:color w:val="0D0D0D" w:themeColor="text1" w:themeTint="F2"/>
                                <w:sz w:val="16"/>
                                <w:szCs w:val="16"/>
                                <w:highlight w:val="yellow"/>
                              </w:rPr>
                              <w:t>X</w:t>
                            </w:r>
                          </w:p>
                        </w:txbxContent>
                      </v:textbox>
                    </v:rect>
                  </v:group>
                </v:group>
              </v:group>
            </w:pict>
          </mc:Fallback>
        </mc:AlternateContent>
      </w:r>
      <w:r w:rsidRPr="0029257A">
        <w:rPr>
          <w:rFonts w:asciiTheme="majorBidi" w:hAnsiTheme="majorBidi" w:cstheme="majorBidi"/>
          <w:noProof/>
          <w:sz w:val="22"/>
          <w:szCs w:val="22"/>
        </w:rPr>
        <mc:AlternateContent>
          <mc:Choice Requires="wpg">
            <w:drawing>
              <wp:anchor distT="0" distB="0" distL="114300" distR="114300" simplePos="0" relativeHeight="251639808" behindDoc="0" locked="0" layoutInCell="1" allowOverlap="1" wp14:anchorId="1D6F3A39" wp14:editId="2E866454">
                <wp:simplePos x="0" y="0"/>
                <wp:positionH relativeFrom="column">
                  <wp:posOffset>717550</wp:posOffset>
                </wp:positionH>
                <wp:positionV relativeFrom="paragraph">
                  <wp:posOffset>154940</wp:posOffset>
                </wp:positionV>
                <wp:extent cx="1802130" cy="1326515"/>
                <wp:effectExtent l="38100" t="38100" r="7620" b="64135"/>
                <wp:wrapNone/>
                <wp:docPr id="739367161" name="Group 1"/>
                <wp:cNvGraphicFramePr/>
                <a:graphic xmlns:a="http://schemas.openxmlformats.org/drawingml/2006/main">
                  <a:graphicData uri="http://schemas.microsoft.com/office/word/2010/wordprocessingGroup">
                    <wpg:wgp>
                      <wpg:cNvGrpSpPr/>
                      <wpg:grpSpPr>
                        <a:xfrm>
                          <a:off x="0" y="0"/>
                          <a:ext cx="1802130" cy="1326515"/>
                          <a:chOff x="-64504" y="22860"/>
                          <a:chExt cx="1802975" cy="1326946"/>
                        </a:xfrm>
                      </wpg:grpSpPr>
                      <wpg:grpSp>
                        <wpg:cNvPr id="537749530" name="Group 6"/>
                        <wpg:cNvGrpSpPr/>
                        <wpg:grpSpPr>
                          <a:xfrm>
                            <a:off x="313744" y="22860"/>
                            <a:ext cx="822063" cy="471608"/>
                            <a:chOff x="-143456" y="-230113"/>
                            <a:chExt cx="822063" cy="472779"/>
                          </a:xfrm>
                        </wpg:grpSpPr>
                        <wps:wsp>
                          <wps:cNvPr id="1624390470" name="Straight Arrow Connector 3"/>
                          <wps:cNvCnPr>
                            <a:stCxn id="246859515" idx="0"/>
                          </wps:cNvCnPr>
                          <wps:spPr>
                            <a:xfrm flipV="1">
                              <a:off x="267576" y="-230113"/>
                              <a:ext cx="71581" cy="252058"/>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6859515" name="Rectangle 4"/>
                          <wps:cNvSpPr/>
                          <wps:spPr>
                            <a:xfrm>
                              <a:off x="-143456" y="21945"/>
                              <a:ext cx="822063" cy="220721"/>
                            </a:xfrm>
                            <a:prstGeom prst="rect">
                              <a:avLst/>
                            </a:prstGeom>
                            <a:noFill/>
                            <a:ln w="127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5A539A" w14:textId="77777777" w:rsidR="005C47C3" w:rsidRPr="00AF0AF7" w:rsidRDefault="005C47C3" w:rsidP="005C47C3">
                                <w:pPr>
                                  <w:jc w:val="left"/>
                                  <w:rPr>
                                    <w:color w:val="0D0D0D" w:themeColor="text1" w:themeTint="F2"/>
                                    <w:sz w:val="18"/>
                                    <w:szCs w:val="18"/>
                                  </w:rPr>
                                </w:pPr>
                                <w:r w:rsidRPr="00AF0AF7">
                                  <w:rPr>
                                    <w:color w:val="0D0D0D" w:themeColor="text1" w:themeTint="F2"/>
                                    <w:sz w:val="18"/>
                                    <w:szCs w:val="18"/>
                                    <w:highlight w:val="yellow"/>
                                  </w:rPr>
                                  <w:t>concrete wall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00746758" name="Group 8"/>
                        <wpg:cNvGrpSpPr/>
                        <wpg:grpSpPr>
                          <a:xfrm>
                            <a:off x="-64504" y="655845"/>
                            <a:ext cx="1182615" cy="285417"/>
                            <a:chOff x="-38819" y="-47417"/>
                            <a:chExt cx="711711" cy="285417"/>
                          </a:xfrm>
                        </wpg:grpSpPr>
                        <wps:wsp>
                          <wps:cNvPr id="2117766078" name="Rectangle 4"/>
                          <wps:cNvSpPr/>
                          <wps:spPr>
                            <a:xfrm>
                              <a:off x="230064" y="-47417"/>
                              <a:ext cx="442828" cy="243601"/>
                            </a:xfrm>
                            <a:prstGeom prst="rect">
                              <a:avLst/>
                            </a:prstGeom>
                            <a:noFill/>
                            <a:ln w="127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46287E" w14:textId="77777777" w:rsidR="005C47C3" w:rsidRPr="00B1074F" w:rsidRDefault="005C47C3" w:rsidP="005C47C3">
                                <w:pPr>
                                  <w:jc w:val="left"/>
                                  <w:rPr>
                                    <w:color w:val="0D0D0D" w:themeColor="text1" w:themeTint="F2"/>
                                    <w:sz w:val="18"/>
                                    <w:szCs w:val="18"/>
                                  </w:rPr>
                                </w:pPr>
                                <w:r w:rsidRPr="00AF0AF7">
                                  <w:rPr>
                                    <w:color w:val="0D0D0D" w:themeColor="text1" w:themeTint="F2"/>
                                    <w:sz w:val="18"/>
                                    <w:szCs w:val="18"/>
                                    <w:highlight w:val="yellow"/>
                                  </w:rPr>
                                  <w:t>Lead shield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7412267" name="Straight Arrow Connector 7"/>
                          <wps:cNvCnPr>
                            <a:stCxn id="2117766078" idx="1"/>
                          </wps:cNvCnPr>
                          <wps:spPr>
                            <a:xfrm flipH="1">
                              <a:off x="-38819" y="74384"/>
                              <a:ext cx="268883" cy="163616"/>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1443639425" name="Group 6"/>
                        <wpg:cNvGrpSpPr/>
                        <wpg:grpSpPr>
                          <a:xfrm>
                            <a:off x="1221080" y="655610"/>
                            <a:ext cx="517391" cy="694196"/>
                            <a:chOff x="211676" y="-1871163"/>
                            <a:chExt cx="517720" cy="695179"/>
                          </a:xfrm>
                        </wpg:grpSpPr>
                        <wps:wsp>
                          <wps:cNvPr id="1847633900" name="Straight Arrow Connector 3"/>
                          <wps:cNvCnPr>
                            <a:stCxn id="111965926" idx="2"/>
                          </wps:cNvCnPr>
                          <wps:spPr>
                            <a:xfrm flipH="1">
                              <a:off x="348258" y="-1632855"/>
                              <a:ext cx="122278" cy="456871"/>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1965926" name="Rectangle 4"/>
                          <wps:cNvSpPr/>
                          <wps:spPr>
                            <a:xfrm>
                              <a:off x="211676" y="-1871163"/>
                              <a:ext cx="517720" cy="238307"/>
                            </a:xfrm>
                            <a:prstGeom prst="rect">
                              <a:avLst/>
                            </a:prstGeom>
                            <a:noFill/>
                            <a:ln w="127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8C32D5" w14:textId="77777777" w:rsidR="005C47C3" w:rsidRPr="00B1074F" w:rsidRDefault="005C47C3" w:rsidP="005C47C3">
                                <w:pPr>
                                  <w:jc w:val="left"/>
                                  <w:rPr>
                                    <w:color w:val="0D0D0D" w:themeColor="text1" w:themeTint="F2"/>
                                    <w:sz w:val="18"/>
                                    <w:szCs w:val="18"/>
                                  </w:rPr>
                                </w:pPr>
                                <w:r w:rsidRPr="00AF0AF7">
                                  <w:rPr>
                                    <w:color w:val="0D0D0D" w:themeColor="text1" w:themeTint="F2"/>
                                    <w:sz w:val="18"/>
                                    <w:szCs w:val="18"/>
                                    <w:highlight w:val="yellow"/>
                                  </w:rPr>
                                  <w:t>Target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D6F3A39" id="Group 1" o:spid="_x0000_s1036" style="position:absolute;left:0;text-align:left;margin-left:56.5pt;margin-top:12.2pt;width:141.9pt;height:104.45pt;z-index:251639808;mso-width-relative:margin;mso-height-relative:margin" coordorigin="-645,228" coordsize="18029,13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">
                <v:group id="Group 6" o:spid="_x0000_s1037" style="position:absolute;left:3137;top:228;width:8221;height:4716" coordorigin="-1434,-2301" coordsize="8220,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">
                  <v:shape id="Straight Arrow Connector 3" o:spid="_x0000_s1038" type="#_x0000_t32" style="position:absolute;left:2675;top:-2301;width:716;height:25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" strokecolor="#c00000" strokeweight="1.5pt">
                    <v:stroke endarrow="block"/>
                  </v:shape>
                  <v:rect id="Rectangle 4" o:spid="_x0000_s1039" style="position:absolute;left:-1434;top:219;width:8220;height:2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" filled="f" strokecolor="#c00000" strokeweight="1pt">
                    <v:textbox>
                      <w:txbxContent>
                        <w:p w14:paraId="7C5A539A" w14:textId="77777777" w:rsidR="005C47C3" w:rsidRPr="00AF0AF7" w:rsidRDefault="005C47C3" w:rsidP="005C47C3">
                          <w:pPr>
                            <w:jc w:val="left"/>
                            <w:rPr>
                              <w:color w:val="0D0D0D" w:themeColor="text1" w:themeTint="F2"/>
                              <w:sz w:val="18"/>
                              <w:szCs w:val="18"/>
                            </w:rPr>
                          </w:pPr>
                          <w:r w:rsidRPr="00AF0AF7">
                            <w:rPr>
                              <w:color w:val="0D0D0D" w:themeColor="text1" w:themeTint="F2"/>
                              <w:sz w:val="18"/>
                              <w:szCs w:val="18"/>
                              <w:highlight w:val="yellow"/>
                            </w:rPr>
                            <w:t>concrete wall</w:t>
                          </w:r>
                        </w:p>
                      </w:txbxContent>
                    </v:textbox>
                  </v:rect>
                </v:group>
                <v:group id="Group 8" o:spid="_x0000_s1040" style="position:absolute;left:-645;top:6558;width:11826;height:2854" coordorigin="-388,-474" coordsize="7117,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">
                  <v:rect id="Rectangle 4" o:spid="_x0000_s1041" style="position:absolute;left:2300;top:-474;width:4428;height:2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" filled="f" strokecolor="#c00000" strokeweight="1pt">
                    <v:textbox>
                      <w:txbxContent>
                        <w:p w14:paraId="3046287E" w14:textId="77777777" w:rsidR="005C47C3" w:rsidRPr="00B1074F" w:rsidRDefault="005C47C3" w:rsidP="005C47C3">
                          <w:pPr>
                            <w:jc w:val="left"/>
                            <w:rPr>
                              <w:color w:val="0D0D0D" w:themeColor="text1" w:themeTint="F2"/>
                              <w:sz w:val="18"/>
                              <w:szCs w:val="18"/>
                            </w:rPr>
                          </w:pPr>
                          <w:r w:rsidRPr="00AF0AF7">
                            <w:rPr>
                              <w:color w:val="0D0D0D" w:themeColor="text1" w:themeTint="F2"/>
                              <w:sz w:val="18"/>
                              <w:szCs w:val="18"/>
                              <w:highlight w:val="yellow"/>
                            </w:rPr>
                            <w:t>Lead shield</w:t>
                          </w:r>
                        </w:p>
                      </w:txbxContent>
                    </v:textbox>
                  </v:rect>
                  <v:shape id="Straight Arrow Connector 7" o:spid="_x0000_s1042" type="#_x0000_t32" style="position:absolute;left:-388;top:743;width:2688;height:16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" strokecolor="#c00000" strokeweight="1.5pt">
                    <v:stroke endarrow="block"/>
                  </v:shape>
                </v:group>
                <v:group id="Group 6" o:spid="_x0000_s1043" style="position:absolute;left:12210;top:6556;width:5174;height:6942" coordorigin="2116,-18711" coordsize="5177,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">
                  <v:shape id="Straight Arrow Connector 3" o:spid="_x0000_s1044" type="#_x0000_t32" style="position:absolute;left:3482;top:-16328;width:1223;height:45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" strokecolor="#c00000" strokeweight="1.5pt">
                    <v:stroke endarrow="block"/>
                  </v:shape>
                  <v:rect id="Rectangle 4" o:spid="_x0000_s1045" style="position:absolute;left:2116;top:-18711;width:5177;height: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" filled="f" strokecolor="#c00000" strokeweight="1pt">
                    <v:textbox>
                      <w:txbxContent>
                        <w:p w14:paraId="0E8C32D5" w14:textId="77777777" w:rsidR="005C47C3" w:rsidRPr="00B1074F" w:rsidRDefault="005C47C3" w:rsidP="005C47C3">
                          <w:pPr>
                            <w:jc w:val="left"/>
                            <w:rPr>
                              <w:color w:val="0D0D0D" w:themeColor="text1" w:themeTint="F2"/>
                              <w:sz w:val="18"/>
                              <w:szCs w:val="18"/>
                            </w:rPr>
                          </w:pPr>
                          <w:r w:rsidRPr="00AF0AF7">
                            <w:rPr>
                              <w:color w:val="0D0D0D" w:themeColor="text1" w:themeTint="F2"/>
                              <w:sz w:val="18"/>
                              <w:szCs w:val="18"/>
                              <w:highlight w:val="yellow"/>
                            </w:rPr>
                            <w:t>Target</w:t>
                          </w:r>
                        </w:p>
                      </w:txbxContent>
                    </v:textbox>
                  </v:rect>
                </v:group>
              </v:group>
            </w:pict>
          </mc:Fallback>
        </mc:AlternateContent>
      </w:r>
      <w:r w:rsidR="00244929">
        <w:rPr>
          <w:rFonts w:asciiTheme="majorBidi" w:hAnsiTheme="majorBidi" w:cstheme="majorBidi"/>
          <w:noProof/>
          <w:sz w:val="22"/>
          <w:szCs w:val="22"/>
        </w:rPr>
        <mc:AlternateContent>
          <mc:Choice Requires="wps">
            <w:drawing>
              <wp:anchor distT="0" distB="0" distL="114300" distR="114300" simplePos="0" relativeHeight="251687936" behindDoc="0" locked="0" layoutInCell="1" allowOverlap="1" wp14:anchorId="5CBDC55A" wp14:editId="503FD14E">
                <wp:simplePos x="0" y="0"/>
                <wp:positionH relativeFrom="column">
                  <wp:posOffset>1679330</wp:posOffset>
                </wp:positionH>
                <wp:positionV relativeFrom="paragraph">
                  <wp:posOffset>2294791</wp:posOffset>
                </wp:positionV>
                <wp:extent cx="659423" cy="284285"/>
                <wp:effectExtent l="38100" t="38100" r="26670" b="20955"/>
                <wp:wrapNone/>
                <wp:docPr id="537449322" name="Straight Arrow Connector 3"/>
                <wp:cNvGraphicFramePr/>
                <a:graphic xmlns:a="http://schemas.openxmlformats.org/drawingml/2006/main">
                  <a:graphicData uri="http://schemas.microsoft.com/office/word/2010/wordprocessingShape">
                    <wps:wsp>
                      <wps:cNvCnPr/>
                      <wps:spPr>
                        <a:xfrm flipH="1" flipV="1">
                          <a:off x="0" y="0"/>
                          <a:ext cx="659423" cy="284285"/>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F76A61" id="Straight Arrow Connector 3" o:spid="_x0000_s1026" type="#_x0000_t32" style="position:absolute;margin-left:132.25pt;margin-top:180.7pt;width:51.9pt;height:22.4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" strokecolor="#c00000" strokeweight="1.5pt">
                <v:stroke endarrow="block"/>
              </v:shape>
            </w:pict>
          </mc:Fallback>
        </mc:AlternateContent>
      </w:r>
      <w:r w:rsidR="00244929">
        <w:rPr>
          <w:rFonts w:asciiTheme="majorBidi" w:hAnsiTheme="majorBidi" w:cstheme="majorBidi"/>
          <w:noProof/>
          <w:sz w:val="22"/>
          <w:szCs w:val="22"/>
        </w:rPr>
        <mc:AlternateContent>
          <mc:Choice Requires="wps">
            <w:drawing>
              <wp:anchor distT="0" distB="0" distL="114300" distR="114300" simplePos="0" relativeHeight="251685888" behindDoc="0" locked="0" layoutInCell="1" allowOverlap="1" wp14:anchorId="49C7637A" wp14:editId="690DA6E2">
                <wp:simplePos x="0" y="0"/>
                <wp:positionH relativeFrom="column">
                  <wp:posOffset>1803058</wp:posOffset>
                </wp:positionH>
                <wp:positionV relativeFrom="paragraph">
                  <wp:posOffset>2578881</wp:posOffset>
                </wp:positionV>
                <wp:extent cx="1048292" cy="257175"/>
                <wp:effectExtent l="0" t="0" r="19050" b="28575"/>
                <wp:wrapNone/>
                <wp:docPr id="994911620" name="Rectangle 1"/>
                <wp:cNvGraphicFramePr/>
                <a:graphic xmlns:a="http://schemas.openxmlformats.org/drawingml/2006/main">
                  <a:graphicData uri="http://schemas.microsoft.com/office/word/2010/wordprocessingShape">
                    <wps:wsp>
                      <wps:cNvSpPr/>
                      <wps:spPr>
                        <a:xfrm>
                          <a:off x="0" y="0"/>
                          <a:ext cx="1048292" cy="257175"/>
                        </a:xfrm>
                        <a:prstGeom prst="rect">
                          <a:avLst/>
                        </a:prstGeom>
                        <a:noFill/>
                        <a:ln w="127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774DA7B" w14:textId="5D7F0BEE" w:rsidR="00244929" w:rsidRPr="00244929" w:rsidRDefault="00244929" w:rsidP="00244929">
                            <w:pPr>
                              <w:jc w:val="center"/>
                              <w:rPr>
                                <w:color w:val="0D0D0D" w:themeColor="text1" w:themeTint="F2"/>
                                <w:sz w:val="18"/>
                                <w:szCs w:val="18"/>
                              </w:rPr>
                            </w:pPr>
                            <w:r w:rsidRPr="00AF0AF7">
                              <w:rPr>
                                <w:color w:val="0D0D0D" w:themeColor="text1" w:themeTint="F2"/>
                                <w:sz w:val="18"/>
                                <w:szCs w:val="18"/>
                                <w:highlight w:val="yellow"/>
                              </w:rPr>
                              <w:t>3D-printed array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7637A" id="Rectangle 1" o:spid="_x0000_s1046" style="position:absolute;left:0;text-align:left;margin-left:141.95pt;margin-top:203.05pt;width:82.55pt;height:2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" filled="f" strokecolor="#c00000" strokeweight="1pt">
                <v:textbox>
                  <w:txbxContent>
                    <w:p w14:paraId="2774DA7B" w14:textId="5D7F0BEE" w:rsidR="00244929" w:rsidRPr="00244929" w:rsidRDefault="00244929" w:rsidP="00244929">
                      <w:pPr>
                        <w:jc w:val="center"/>
                        <w:rPr>
                          <w:color w:val="0D0D0D" w:themeColor="text1" w:themeTint="F2"/>
                          <w:sz w:val="18"/>
                          <w:szCs w:val="18"/>
                        </w:rPr>
                      </w:pPr>
                      <w:r w:rsidRPr="00AF0AF7">
                        <w:rPr>
                          <w:color w:val="0D0D0D" w:themeColor="text1" w:themeTint="F2"/>
                          <w:sz w:val="18"/>
                          <w:szCs w:val="18"/>
                          <w:highlight w:val="yellow"/>
                        </w:rPr>
                        <w:t>3D-printed array</w:t>
                      </w:r>
                    </w:p>
                  </w:txbxContent>
                </v:textbox>
              </v:rect>
            </w:pict>
          </mc:Fallback>
        </mc:AlternateContent>
      </w:r>
      <w:r w:rsidR="005C47C3" w:rsidRPr="0029257A">
        <w:rPr>
          <w:rFonts w:asciiTheme="majorBidi" w:hAnsiTheme="majorBidi" w:cstheme="majorBidi"/>
          <w:noProof/>
          <w:sz w:val="22"/>
          <w:szCs w:val="22"/>
        </w:rPr>
        <w:drawing>
          <wp:inline distT="0" distB="0" distL="0" distR="0" wp14:anchorId="18DE0FFB" wp14:editId="39EA2EE4">
            <wp:extent cx="2761488" cy="2858209"/>
            <wp:effectExtent l="0" t="0" r="1270" b="0"/>
            <wp:docPr id="1561169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69657" name=""/>
                    <pic:cNvPicPr/>
                  </pic:nvPicPr>
                  <pic:blipFill rotWithShape="1">
                    <a:blip r:embed="rId15"/>
                    <a:srcRect b="22374"/>
                    <a:stretch/>
                  </pic:blipFill>
                  <pic:spPr bwMode="auto">
                    <a:xfrm>
                      <a:off x="0" y="0"/>
                      <a:ext cx="2761488" cy="2858209"/>
                    </a:xfrm>
                    <a:prstGeom prst="rect">
                      <a:avLst/>
                    </a:prstGeom>
                    <a:ln>
                      <a:noFill/>
                    </a:ln>
                    <a:extLst>
                      <a:ext uri="{53640926-AAD7-44D8-BBD7-CCE9431645EC}">
                        <a14:shadowObscured xmlns:a14="http://schemas.microsoft.com/office/drawing/2010/main"/>
                      </a:ext>
                    </a:extLst>
                  </pic:spPr>
                </pic:pic>
              </a:graphicData>
            </a:graphic>
          </wp:inline>
        </w:drawing>
      </w:r>
    </w:p>
    <w:p w14:paraId="675E083F" w14:textId="73AA529C" w:rsidR="005C47C3" w:rsidRPr="0029257A" w:rsidRDefault="005C47C3" w:rsidP="005C47C3">
      <w:pPr>
        <w:pStyle w:val="Caption"/>
        <w:rPr>
          <w:rFonts w:asciiTheme="majorBidi" w:hAnsiTheme="majorBidi" w:cstheme="majorBidi"/>
          <w:b w:val="0"/>
          <w:bCs/>
          <w:i/>
          <w:iCs/>
        </w:rPr>
      </w:pPr>
      <w:bookmarkStart w:id="4" w:name="_Ref141976337"/>
      <w:r w:rsidRPr="0029257A">
        <w:rPr>
          <w:rFonts w:asciiTheme="majorBidi" w:hAnsiTheme="majorBidi" w:cstheme="majorBidi"/>
          <w:b w:val="0"/>
          <w:bCs/>
          <w:i/>
          <w:iCs/>
        </w:rPr>
        <w:t xml:space="preserve">Fig. </w:t>
      </w:r>
      <w:r w:rsidRPr="0029257A">
        <w:rPr>
          <w:rFonts w:asciiTheme="majorBidi" w:hAnsiTheme="majorBidi" w:cstheme="majorBidi"/>
          <w:b w:val="0"/>
          <w:bCs/>
          <w:i/>
          <w:iCs/>
        </w:rPr>
        <w:fldChar w:fldCharType="begin"/>
      </w:r>
      <w:r w:rsidRPr="0029257A">
        <w:rPr>
          <w:rFonts w:asciiTheme="majorBidi" w:hAnsiTheme="majorBidi" w:cstheme="majorBidi"/>
          <w:b w:val="0"/>
          <w:bCs/>
          <w:i/>
          <w:iCs/>
        </w:rPr>
        <w:instrText xml:space="preserve"> SEQ Fig. \* ARABIC </w:instrText>
      </w:r>
      <w:r w:rsidRPr="0029257A">
        <w:rPr>
          <w:rFonts w:asciiTheme="majorBidi" w:hAnsiTheme="majorBidi" w:cstheme="majorBidi"/>
          <w:b w:val="0"/>
          <w:bCs/>
          <w:i/>
          <w:iCs/>
        </w:rPr>
        <w:fldChar w:fldCharType="separate"/>
      </w:r>
      <w:r w:rsidR="000B4819">
        <w:rPr>
          <w:rFonts w:asciiTheme="majorBidi" w:hAnsiTheme="majorBidi" w:cstheme="majorBidi"/>
          <w:b w:val="0"/>
          <w:bCs/>
          <w:i/>
          <w:iCs/>
          <w:noProof/>
        </w:rPr>
        <w:t>3</w:t>
      </w:r>
      <w:r w:rsidRPr="0029257A">
        <w:rPr>
          <w:rFonts w:asciiTheme="majorBidi" w:hAnsiTheme="majorBidi" w:cstheme="majorBidi"/>
          <w:b w:val="0"/>
          <w:bCs/>
          <w:i/>
          <w:iCs/>
          <w:noProof/>
        </w:rPr>
        <w:fldChar w:fldCharType="end"/>
      </w:r>
      <w:bookmarkEnd w:id="4"/>
      <w:r w:rsidRPr="0029257A">
        <w:rPr>
          <w:rFonts w:asciiTheme="majorBidi" w:hAnsiTheme="majorBidi" w:cstheme="majorBidi"/>
          <w:b w:val="0"/>
          <w:bCs/>
          <w:i/>
          <w:iCs/>
        </w:rPr>
        <w:t>. Demonstration of experiments setup including the 3D-printed array, target, lead shield and concrete wall.</w:t>
      </w:r>
    </w:p>
    <w:p w14:paraId="565DA54D" w14:textId="68A614D0" w:rsidR="00B15FD1" w:rsidRPr="0029257A" w:rsidRDefault="00B15FD1" w:rsidP="00B15FD1">
      <w:pPr>
        <w:ind w:firstLine="360"/>
        <w:rPr>
          <w:rFonts w:asciiTheme="majorBidi" w:hAnsiTheme="majorBidi" w:cstheme="majorBidi"/>
          <w:sz w:val="22"/>
          <w:szCs w:val="22"/>
        </w:rPr>
      </w:pPr>
    </w:p>
    <w:tbl>
      <w:tblPr>
        <w:tblStyle w:val="TableGrid"/>
        <w:tblW w:w="4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tblGrid>
      <w:tr w:rsidR="003722BD" w:rsidRPr="0029257A" w14:paraId="3A7579F2" w14:textId="77777777" w:rsidTr="00B15FD1">
        <w:tc>
          <w:tcPr>
            <w:tcW w:w="4746" w:type="dxa"/>
          </w:tcPr>
          <w:p w14:paraId="2FB6B889" w14:textId="4292ED77" w:rsidR="003722BD" w:rsidRPr="0029257A" w:rsidRDefault="00CF61DB" w:rsidP="003722BD">
            <w:pPr>
              <w:rPr>
                <w:rFonts w:asciiTheme="majorBidi" w:hAnsiTheme="majorBidi" w:cstheme="majorBidi"/>
                <w:sz w:val="22"/>
                <w:szCs w:val="22"/>
              </w:rPr>
            </w:pPr>
            <w:r>
              <w:rPr>
                <w:rFonts w:asciiTheme="majorBidi" w:hAnsiTheme="majorBidi" w:cstheme="majorBidi"/>
                <w:noProof/>
                <w:sz w:val="22"/>
                <w:szCs w:val="22"/>
              </w:rPr>
              <mc:AlternateContent>
                <mc:Choice Requires="wpg">
                  <w:drawing>
                    <wp:anchor distT="0" distB="0" distL="114300" distR="114300" simplePos="0" relativeHeight="251684864" behindDoc="0" locked="0" layoutInCell="1" allowOverlap="1" wp14:anchorId="162A11A7" wp14:editId="2DF876AA">
                      <wp:simplePos x="0" y="0"/>
                      <wp:positionH relativeFrom="column">
                        <wp:posOffset>-67636</wp:posOffset>
                      </wp:positionH>
                      <wp:positionV relativeFrom="paragraph">
                        <wp:posOffset>798830</wp:posOffset>
                      </wp:positionV>
                      <wp:extent cx="560315" cy="806822"/>
                      <wp:effectExtent l="0" t="0" r="11430" b="0"/>
                      <wp:wrapNone/>
                      <wp:docPr id="666097355" name="Group 7"/>
                      <wp:cNvGraphicFramePr/>
                      <a:graphic xmlns:a="http://schemas.openxmlformats.org/drawingml/2006/main">
                        <a:graphicData uri="http://schemas.microsoft.com/office/word/2010/wordprocessingGroup">
                          <wpg:wgp>
                            <wpg:cNvGrpSpPr/>
                            <wpg:grpSpPr>
                              <a:xfrm>
                                <a:off x="0" y="0"/>
                                <a:ext cx="560315" cy="806822"/>
                                <a:chOff x="-68720" y="-83941"/>
                                <a:chExt cx="781008" cy="1221280"/>
                              </a:xfrm>
                            </wpg:grpSpPr>
                            <wps:wsp>
                              <wps:cNvPr id="103168698" name="Rectangle 4"/>
                              <wps:cNvSpPr/>
                              <wps:spPr>
                                <a:xfrm>
                                  <a:off x="376530" y="-83941"/>
                                  <a:ext cx="335758" cy="35374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BB45F8" w14:textId="77777777" w:rsidR="00CF61DB" w:rsidRPr="007B7A48" w:rsidRDefault="00CF61DB" w:rsidP="003E238F">
                                    <w:pPr>
                                      <w:jc w:val="center"/>
                                      <w:rPr>
                                        <w:color w:val="0D0D0D" w:themeColor="text1" w:themeTint="F2"/>
                                        <w:sz w:val="16"/>
                                        <w:szCs w:val="16"/>
                                      </w:rPr>
                                    </w:pPr>
                                    <w:r w:rsidRPr="007B7A48">
                                      <w:rPr>
                                        <w:color w:val="0D0D0D" w:themeColor="text1" w:themeTint="F2"/>
                                        <w:sz w:val="16"/>
                                        <w:szCs w:val="16"/>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6057717" name="Group 6"/>
                              <wpg:cNvGrpSpPr/>
                              <wpg:grpSpPr>
                                <a:xfrm>
                                  <a:off x="-68720" y="230841"/>
                                  <a:ext cx="668981" cy="906498"/>
                                  <a:chOff x="-68720" y="0"/>
                                  <a:chExt cx="668981" cy="906498"/>
                                </a:xfrm>
                              </wpg:grpSpPr>
                              <wps:wsp>
                                <wps:cNvPr id="1396040327" name="Rectangle 4"/>
                                <wps:cNvSpPr/>
                                <wps:spPr>
                                  <a:xfrm>
                                    <a:off x="-68720" y="171920"/>
                                    <a:ext cx="193674" cy="3222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77F95C" w14:textId="77777777" w:rsidR="00CF61DB" w:rsidRPr="007B7A48" w:rsidRDefault="00CF61DB" w:rsidP="007B7A48">
                                      <w:pPr>
                                        <w:jc w:val="left"/>
                                        <w:rPr>
                                          <w:color w:val="0D0D0D" w:themeColor="text1" w:themeTint="F2"/>
                                          <w:sz w:val="16"/>
                                          <w:szCs w:val="16"/>
                                        </w:rPr>
                                      </w:pPr>
                                      <w:r w:rsidRPr="007B7A48">
                                        <w:rPr>
                                          <w:color w:val="0D0D0D" w:themeColor="text1" w:themeTint="F2"/>
                                          <w:sz w:val="16"/>
                                          <w:szCs w:val="16"/>
                                        </w:rP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40837032" name="Group 5"/>
                                <wpg:cNvGrpSpPr/>
                                <wpg:grpSpPr>
                                  <a:xfrm>
                                    <a:off x="99954" y="0"/>
                                    <a:ext cx="500307" cy="906498"/>
                                    <a:chOff x="-142093" y="0"/>
                                    <a:chExt cx="500307" cy="906498"/>
                                  </a:xfrm>
                                </wpg:grpSpPr>
                                <wpg:grpSp>
                                  <wpg:cNvPr id="942786228" name="Group 4"/>
                                  <wpg:cNvGrpSpPr/>
                                  <wpg:grpSpPr>
                                    <a:xfrm>
                                      <a:off x="8964" y="0"/>
                                      <a:ext cx="349250" cy="651621"/>
                                      <a:chOff x="0" y="-69476"/>
                                      <a:chExt cx="349250" cy="651899"/>
                                    </a:xfrm>
                                  </wpg:grpSpPr>
                                  <wps:wsp>
                                    <wps:cNvPr id="1279357180" name="Straight Arrow Connector 1"/>
                                    <wps:cNvCnPr/>
                                    <wps:spPr>
                                      <a:xfrm flipH="1" flipV="1">
                                        <a:off x="0" y="285749"/>
                                        <a:ext cx="349250" cy="3624"/>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3138165" name="Straight Arrow Connector 2"/>
                                    <wps:cNvCnPr/>
                                    <wps:spPr>
                                      <a:xfrm flipH="1" flipV="1">
                                        <a:off x="334039" y="-69476"/>
                                        <a:ext cx="4483" cy="371381"/>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78546938" name="Straight Arrow Connector 3"/>
                                    <wps:cNvCnPr/>
                                    <wps:spPr>
                                      <a:xfrm flipH="1">
                                        <a:off x="173848" y="285360"/>
                                        <a:ext cx="170185" cy="297063"/>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50264984" name="Rectangle 4"/>
                                  <wps:cNvSpPr/>
                                  <wps:spPr>
                                    <a:xfrm>
                                      <a:off x="-142093" y="555372"/>
                                      <a:ext cx="337401" cy="35112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BA61617" w14:textId="77777777" w:rsidR="00CF61DB" w:rsidRPr="007B7A48" w:rsidRDefault="00CF61DB" w:rsidP="003E238F">
                                        <w:pPr>
                                          <w:jc w:val="center"/>
                                          <w:rPr>
                                            <w:color w:val="0D0D0D" w:themeColor="text1" w:themeTint="F2"/>
                                            <w:sz w:val="16"/>
                                            <w:szCs w:val="16"/>
                                          </w:rPr>
                                        </w:pPr>
                                        <w:r w:rsidRPr="007B7A48">
                                          <w:rPr>
                                            <w:color w:val="0D0D0D" w:themeColor="text1" w:themeTint="F2"/>
                                            <w:sz w:val="16"/>
                                            <w:szCs w:val="16"/>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162A11A7" id="_x0000_s1047" style="position:absolute;left:0;text-align:left;margin-left:-5.35pt;margin-top:62.9pt;width:44.1pt;height:63.55pt;z-index:251684864;mso-width-relative:margin;mso-height-relative:margin" coordorigin="-687,-839" coordsize="7810,1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">
                      <v:rect id="Rectangle 4" o:spid="_x0000_s1048" style="position:absolute;left:3765;top:-839;width:3357;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" filled="f" stroked="f" strokeweight="2pt">
                        <v:textbox>
                          <w:txbxContent>
                            <w:p w14:paraId="2FBB45F8" w14:textId="77777777" w:rsidR="00CF61DB" w:rsidRPr="007B7A48" w:rsidRDefault="00CF61DB" w:rsidP="003E238F">
                              <w:pPr>
                                <w:jc w:val="center"/>
                                <w:rPr>
                                  <w:color w:val="0D0D0D" w:themeColor="text1" w:themeTint="F2"/>
                                  <w:sz w:val="16"/>
                                  <w:szCs w:val="16"/>
                                </w:rPr>
                              </w:pPr>
                              <w:r w:rsidRPr="007B7A48">
                                <w:rPr>
                                  <w:color w:val="0D0D0D" w:themeColor="text1" w:themeTint="F2"/>
                                  <w:sz w:val="16"/>
                                  <w:szCs w:val="16"/>
                                </w:rPr>
                                <w:t>Y</w:t>
                              </w:r>
                            </w:p>
                          </w:txbxContent>
                        </v:textbox>
                      </v:rect>
                      <v:group id="Group 6" o:spid="_x0000_s1049" style="position:absolute;left:-687;top:2308;width:6689;height:9065" coordorigin="-687" coordsize="6689,9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">
                        <v:rect id="Rectangle 4" o:spid="_x0000_s1050" style="position:absolute;left:-687;top:1719;width:1936;height:3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" filled="f" stroked="f" strokeweight="2pt">
                          <v:textbox>
                            <w:txbxContent>
                              <w:p w14:paraId="3E77F95C" w14:textId="77777777" w:rsidR="00CF61DB" w:rsidRPr="007B7A48" w:rsidRDefault="00CF61DB" w:rsidP="007B7A48">
                                <w:pPr>
                                  <w:jc w:val="left"/>
                                  <w:rPr>
                                    <w:color w:val="0D0D0D" w:themeColor="text1" w:themeTint="F2"/>
                                    <w:sz w:val="16"/>
                                    <w:szCs w:val="16"/>
                                  </w:rPr>
                                </w:pPr>
                                <w:r w:rsidRPr="007B7A48">
                                  <w:rPr>
                                    <w:color w:val="0D0D0D" w:themeColor="text1" w:themeTint="F2"/>
                                    <w:sz w:val="16"/>
                                    <w:szCs w:val="16"/>
                                  </w:rPr>
                                  <w:t>Z</w:t>
                                </w:r>
                              </w:p>
                            </w:txbxContent>
                          </v:textbox>
                        </v:rect>
                        <v:group id="Group 5" o:spid="_x0000_s1051" style="position:absolute;left:999;width:5003;height:9064" coordorigin="-1420" coordsize="5003,9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">
                          <v:group id="Group 4" o:spid="_x0000_s1052" style="position:absolute;left:89;width:3493;height:6516" coordorigin=",-694" coordsize="3492,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">
                            <v:shape id="Straight Arrow Connector 1" o:spid="_x0000_s1053" type="#_x0000_t32" style="position:absolute;top:2857;width:3492;height: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" strokecolor="yellow" strokeweight="1pt">
                              <v:stroke endarrow="block"/>
                            </v:shape>
                            <v:shape id="Straight Arrow Connector 2" o:spid="_x0000_s1054" type="#_x0000_t32" style="position:absolute;left:3340;top:-694;width:45;height:37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" strokecolor="yellow" strokeweight="1pt">
                              <v:stroke endarrow="block"/>
                            </v:shape>
                            <v:shape id="Straight Arrow Connector 3" o:spid="_x0000_s1055" type="#_x0000_t32" style="position:absolute;left:1738;top:2853;width:1702;height:29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" strokecolor="yellow" strokeweight="1pt">
                              <v:stroke endarrow="block"/>
                            </v:shape>
                          </v:group>
                          <v:rect id="Rectangle 4" o:spid="_x0000_s1056" style="position:absolute;left:-1420;top:5553;width:3373;height:3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" filled="f" stroked="f" strokeweight="2pt">
                            <v:textbox>
                              <w:txbxContent>
                                <w:p w14:paraId="1BA61617" w14:textId="77777777" w:rsidR="00CF61DB" w:rsidRPr="007B7A48" w:rsidRDefault="00CF61DB" w:rsidP="003E238F">
                                  <w:pPr>
                                    <w:jc w:val="center"/>
                                    <w:rPr>
                                      <w:color w:val="0D0D0D" w:themeColor="text1" w:themeTint="F2"/>
                                      <w:sz w:val="16"/>
                                      <w:szCs w:val="16"/>
                                    </w:rPr>
                                  </w:pPr>
                                  <w:r w:rsidRPr="007B7A48">
                                    <w:rPr>
                                      <w:color w:val="0D0D0D" w:themeColor="text1" w:themeTint="F2"/>
                                      <w:sz w:val="16"/>
                                      <w:szCs w:val="16"/>
                                    </w:rPr>
                                    <w:t>X</w:t>
                                  </w:r>
                                </w:p>
                              </w:txbxContent>
                            </v:textbox>
                          </v:rect>
                        </v:group>
                      </v:group>
                    </v:group>
                  </w:pict>
                </mc:Fallback>
              </mc:AlternateContent>
            </w:r>
            <w:r w:rsidR="003722BD" w:rsidRPr="0029257A">
              <w:rPr>
                <w:rFonts w:asciiTheme="majorBidi" w:hAnsiTheme="majorBidi" w:cstheme="majorBidi"/>
                <w:noProof/>
                <w:sz w:val="22"/>
                <w:szCs w:val="22"/>
              </w:rPr>
              <w:drawing>
                <wp:inline distT="0" distB="0" distL="0" distR="0" wp14:anchorId="7E8C3B1E" wp14:editId="6815C0CF">
                  <wp:extent cx="2759534" cy="1554480"/>
                  <wp:effectExtent l="19050" t="19050" r="22225" b="26670"/>
                  <wp:docPr id="15983531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353198" name="Picture 18"/>
                          <pic:cNvPicPr>
                            <a:picLocks noChangeAspect="1"/>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59534" cy="1554480"/>
                          </a:xfrm>
                          <a:prstGeom prst="rect">
                            <a:avLst/>
                          </a:prstGeom>
                          <a:noFill/>
                          <a:ln>
                            <a:solidFill>
                              <a:schemeClr val="bg1"/>
                            </a:solidFill>
                          </a:ln>
                        </pic:spPr>
                      </pic:pic>
                    </a:graphicData>
                  </a:graphic>
                </wp:inline>
              </w:drawing>
            </w:r>
          </w:p>
          <w:p w14:paraId="6DB100B8" w14:textId="4AA93333" w:rsidR="0056445D" w:rsidRPr="0029257A" w:rsidRDefault="0056445D" w:rsidP="0056445D">
            <w:pPr>
              <w:jc w:val="center"/>
              <w:rPr>
                <w:rFonts w:asciiTheme="majorBidi" w:hAnsiTheme="majorBidi" w:cstheme="majorBidi"/>
                <w:sz w:val="22"/>
                <w:szCs w:val="22"/>
              </w:rPr>
            </w:pPr>
            <w:r w:rsidRPr="0029257A">
              <w:rPr>
                <w:rFonts w:asciiTheme="majorBidi" w:hAnsiTheme="majorBidi" w:cstheme="majorBidi"/>
                <w:sz w:val="22"/>
                <w:szCs w:val="22"/>
              </w:rPr>
              <w:t>(a)</w:t>
            </w:r>
          </w:p>
        </w:tc>
      </w:tr>
      <w:tr w:rsidR="003722BD" w:rsidRPr="0029257A" w14:paraId="2D844BED" w14:textId="77777777" w:rsidTr="00B15FD1">
        <w:tc>
          <w:tcPr>
            <w:tcW w:w="4746" w:type="dxa"/>
          </w:tcPr>
          <w:p w14:paraId="154D3B77" w14:textId="2024F7A3" w:rsidR="003722BD" w:rsidRPr="0029257A" w:rsidRDefault="00AE72DD" w:rsidP="003722BD">
            <w:pPr>
              <w:rPr>
                <w:rFonts w:asciiTheme="majorBidi" w:hAnsiTheme="majorBidi" w:cstheme="majorBidi"/>
                <w:sz w:val="22"/>
                <w:szCs w:val="22"/>
              </w:rPr>
            </w:pPr>
            <w:r>
              <w:rPr>
                <w:rFonts w:asciiTheme="majorBidi" w:hAnsiTheme="majorBidi" w:cstheme="majorBidi"/>
                <w:noProof/>
                <w:sz w:val="22"/>
                <w:szCs w:val="22"/>
              </w:rPr>
              <mc:AlternateContent>
                <mc:Choice Requires="wpg">
                  <w:drawing>
                    <wp:anchor distT="0" distB="0" distL="114300" distR="114300" simplePos="0" relativeHeight="251689984" behindDoc="0" locked="0" layoutInCell="1" allowOverlap="1" wp14:anchorId="453CE1FC" wp14:editId="5E9D4896">
                      <wp:simplePos x="0" y="0"/>
                      <wp:positionH relativeFrom="column">
                        <wp:posOffset>-18782</wp:posOffset>
                      </wp:positionH>
                      <wp:positionV relativeFrom="paragraph">
                        <wp:posOffset>1399072</wp:posOffset>
                      </wp:positionV>
                      <wp:extent cx="555750" cy="576147"/>
                      <wp:effectExtent l="0" t="0" r="0" b="0"/>
                      <wp:wrapNone/>
                      <wp:docPr id="2138519203" name="Group 7"/>
                      <wp:cNvGraphicFramePr/>
                      <a:graphic xmlns:a="http://schemas.openxmlformats.org/drawingml/2006/main">
                        <a:graphicData uri="http://schemas.microsoft.com/office/word/2010/wordprocessingGroup">
                          <wpg:wgp>
                            <wpg:cNvGrpSpPr/>
                            <wpg:grpSpPr>
                              <a:xfrm rot="16200000">
                                <a:off x="0" y="0"/>
                                <a:ext cx="555750" cy="576147"/>
                                <a:chOff x="-13673" y="389510"/>
                                <a:chExt cx="774644" cy="872108"/>
                              </a:xfrm>
                            </wpg:grpSpPr>
                            <wps:wsp>
                              <wps:cNvPr id="190033137" name="Rectangle 4"/>
                              <wps:cNvSpPr/>
                              <wps:spPr>
                                <a:xfrm rot="5400000">
                                  <a:off x="429511" y="930158"/>
                                  <a:ext cx="364619" cy="29830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0F505C" w14:textId="568E5BE2" w:rsidR="00AE72DD" w:rsidRPr="007B7A48" w:rsidRDefault="00AE72DD" w:rsidP="003E238F">
                                    <w:pPr>
                                      <w:jc w:val="center"/>
                                      <w:rPr>
                                        <w:color w:val="0D0D0D" w:themeColor="text1" w:themeTint="F2"/>
                                        <w:sz w:val="16"/>
                                        <w:szCs w:val="16"/>
                                      </w:rPr>
                                    </w:pPr>
                                    <w:r>
                                      <w:rPr>
                                        <w:color w:val="0D0D0D" w:themeColor="text1" w:themeTint="F2"/>
                                        <w:sz w:val="16"/>
                                        <w:szCs w:val="16"/>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18578836" name="Group 6"/>
                              <wpg:cNvGrpSpPr/>
                              <wpg:grpSpPr>
                                <a:xfrm>
                                  <a:off x="-13673" y="389510"/>
                                  <a:ext cx="613974" cy="564403"/>
                                  <a:chOff x="-13673" y="158669"/>
                                  <a:chExt cx="613974" cy="564403"/>
                                </a:xfrm>
                              </wpg:grpSpPr>
                              <wps:wsp>
                                <wps:cNvPr id="328277861" name="Rectangle 4"/>
                                <wps:cNvSpPr/>
                                <wps:spPr>
                                  <a:xfrm rot="5400000">
                                    <a:off x="-32469" y="177465"/>
                                    <a:ext cx="334348" cy="296756"/>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3932E6" w14:textId="77777777" w:rsidR="00AE72DD" w:rsidRPr="007B7A48" w:rsidRDefault="00AE72DD" w:rsidP="007B7A48">
                                      <w:pPr>
                                        <w:jc w:val="left"/>
                                        <w:rPr>
                                          <w:color w:val="0D0D0D" w:themeColor="text1" w:themeTint="F2"/>
                                          <w:sz w:val="16"/>
                                          <w:szCs w:val="16"/>
                                        </w:rPr>
                                      </w:pPr>
                                      <w:r w:rsidRPr="007B7A48">
                                        <w:rPr>
                                          <w:color w:val="0D0D0D" w:themeColor="text1" w:themeTint="F2"/>
                                          <w:sz w:val="16"/>
                                          <w:szCs w:val="16"/>
                                        </w:rP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49732164" name="Group 4"/>
                                <wpg:cNvGrpSpPr/>
                                <wpg:grpSpPr>
                                  <a:xfrm>
                                    <a:off x="251011" y="351849"/>
                                    <a:ext cx="349290" cy="371223"/>
                                    <a:chOff x="0" y="282523"/>
                                    <a:chExt cx="349290" cy="371381"/>
                                  </a:xfrm>
                                </wpg:grpSpPr>
                                <wps:wsp>
                                  <wps:cNvPr id="1479879521" name="Straight Arrow Connector 1"/>
                                  <wps:cNvCnPr/>
                                  <wps:spPr>
                                    <a:xfrm flipH="1" flipV="1">
                                      <a:off x="0" y="285749"/>
                                      <a:ext cx="349250" cy="3624"/>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5567624" name="Straight Arrow Connector 2"/>
                                  <wps:cNvCnPr/>
                                  <wps:spPr>
                                    <a:xfrm rot="10800000" flipV="1">
                                      <a:off x="344807" y="282523"/>
                                      <a:ext cx="4483" cy="371381"/>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453CE1FC" id="_x0000_s1057" style="position:absolute;left:0;text-align:left;margin-left:-1.5pt;margin-top:110.15pt;width:43.75pt;height:45.35pt;rotation:-90;z-index:251689984;mso-width-relative:margin;mso-height-relative:margin" coordorigin="-136,3895" coordsize="7746,8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">
                      <v:rect id="Rectangle 4" o:spid="_x0000_s1058" style="position:absolute;left:4294;top:9301;width:3647;height:29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" filled="f" stroked="f" strokeweight="2pt">
                        <v:textbox>
                          <w:txbxContent>
                            <w:p w14:paraId="5B0F505C" w14:textId="568E5BE2" w:rsidR="00AE72DD" w:rsidRPr="007B7A48" w:rsidRDefault="00AE72DD" w:rsidP="003E238F">
                              <w:pPr>
                                <w:jc w:val="center"/>
                                <w:rPr>
                                  <w:color w:val="0D0D0D" w:themeColor="text1" w:themeTint="F2"/>
                                  <w:sz w:val="16"/>
                                  <w:szCs w:val="16"/>
                                </w:rPr>
                              </w:pPr>
                              <w:r>
                                <w:rPr>
                                  <w:color w:val="0D0D0D" w:themeColor="text1" w:themeTint="F2"/>
                                  <w:sz w:val="16"/>
                                  <w:szCs w:val="16"/>
                                </w:rPr>
                                <w:t>X</w:t>
                              </w:r>
                            </w:p>
                          </w:txbxContent>
                        </v:textbox>
                      </v:rect>
                      <v:group id="Group 6" o:spid="_x0000_s1059" style="position:absolute;left:-136;top:3895;width:6139;height:5644" coordorigin="-136,1586" coordsize="6139,5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">
                        <v:rect id="Rectangle 4" o:spid="_x0000_s1060" style="position:absolute;left:-325;top:1775;width:3344;height:29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" filled="f" stroked="f" strokeweight="2pt">
                          <v:textbox>
                            <w:txbxContent>
                              <w:p w14:paraId="693932E6" w14:textId="77777777" w:rsidR="00AE72DD" w:rsidRPr="007B7A48" w:rsidRDefault="00AE72DD" w:rsidP="007B7A48">
                                <w:pPr>
                                  <w:jc w:val="left"/>
                                  <w:rPr>
                                    <w:color w:val="0D0D0D" w:themeColor="text1" w:themeTint="F2"/>
                                    <w:sz w:val="16"/>
                                    <w:szCs w:val="16"/>
                                  </w:rPr>
                                </w:pPr>
                                <w:r w:rsidRPr="007B7A48">
                                  <w:rPr>
                                    <w:color w:val="0D0D0D" w:themeColor="text1" w:themeTint="F2"/>
                                    <w:sz w:val="16"/>
                                    <w:szCs w:val="16"/>
                                  </w:rPr>
                                  <w:t>Z</w:t>
                                </w:r>
                              </w:p>
                            </w:txbxContent>
                          </v:textbox>
                        </v:rect>
                        <v:group id="Group 4" o:spid="_x0000_s1061" style="position:absolute;left:2510;top:3518;width:3493;height:3712" coordorigin=",2825" coordsize="3492,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">
                          <v:shape id="Straight Arrow Connector 1" o:spid="_x0000_s1062" type="#_x0000_t32" style="position:absolute;top:2857;width:3492;height: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" strokecolor="yellow" strokeweight="1pt">
                            <v:stroke endarrow="block"/>
                          </v:shape>
                          <v:shape id="Straight Arrow Connector 2" o:spid="_x0000_s1063" type="#_x0000_t32" style="position:absolute;left:3448;top:2825;width:44;height:3714;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" strokecolor="yellow" strokeweight="1pt">
                            <v:stroke endarrow="block"/>
                          </v:shape>
                        </v:group>
                      </v:group>
                    </v:group>
                  </w:pict>
                </mc:Fallback>
              </mc:AlternateContent>
            </w:r>
            <w:r w:rsidR="003722BD" w:rsidRPr="0029257A">
              <w:rPr>
                <w:rFonts w:asciiTheme="majorBidi" w:hAnsiTheme="majorBidi" w:cstheme="majorBidi"/>
                <w:noProof/>
                <w:sz w:val="22"/>
                <w:szCs w:val="22"/>
              </w:rPr>
              <w:drawing>
                <wp:inline distT="0" distB="0" distL="0" distR="0" wp14:anchorId="3F757366" wp14:editId="2592B931">
                  <wp:extent cx="2761488" cy="1909305"/>
                  <wp:effectExtent l="19050" t="19050" r="20320" b="15240"/>
                  <wp:docPr id="1257357237" name="Picture 19" descr="A room with a larg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357237" name="Picture 19" descr="A room with a large window&#10;&#10;Description automatically generated"/>
                          <pic:cNvPicPr>
                            <a:picLocks noChangeAspect="1"/>
                          </pic:cNvPicPr>
                        </pic:nvPicPr>
                        <pic:blipFill rotWithShape="1">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r="18514"/>
                          <a:stretch/>
                        </pic:blipFill>
                        <pic:spPr bwMode="auto">
                          <a:xfrm>
                            <a:off x="0" y="0"/>
                            <a:ext cx="2761488" cy="1909305"/>
                          </a:xfrm>
                          <a:prstGeom prst="rect">
                            <a:avLst/>
                          </a:prstGeom>
                          <a:noFill/>
                          <a:ln>
                            <a:solidFill>
                              <a:schemeClr val="bg1"/>
                            </a:solidFill>
                          </a:ln>
                          <a:extLst>
                            <a:ext uri="{53640926-AAD7-44D8-BBD7-CCE9431645EC}">
                              <a14:shadowObscured xmlns:a14="http://schemas.microsoft.com/office/drawing/2010/main"/>
                            </a:ext>
                          </a:extLst>
                        </pic:spPr>
                      </pic:pic>
                    </a:graphicData>
                  </a:graphic>
                </wp:inline>
              </w:drawing>
            </w:r>
          </w:p>
          <w:p w14:paraId="47D4105B" w14:textId="305E7B34" w:rsidR="0056445D" w:rsidRPr="0029257A" w:rsidRDefault="0056445D" w:rsidP="00E27891">
            <w:pPr>
              <w:keepNext/>
              <w:jc w:val="center"/>
              <w:rPr>
                <w:rFonts w:asciiTheme="majorBidi" w:hAnsiTheme="majorBidi" w:cstheme="majorBidi"/>
                <w:sz w:val="22"/>
                <w:szCs w:val="22"/>
              </w:rPr>
            </w:pPr>
            <w:r w:rsidRPr="0029257A">
              <w:rPr>
                <w:rFonts w:asciiTheme="majorBidi" w:hAnsiTheme="majorBidi" w:cstheme="majorBidi"/>
                <w:sz w:val="22"/>
                <w:szCs w:val="22"/>
              </w:rPr>
              <w:t>(b)</w:t>
            </w:r>
          </w:p>
        </w:tc>
      </w:tr>
    </w:tbl>
    <w:p w14:paraId="05B2ADAC" w14:textId="15EB708D" w:rsidR="003722BD" w:rsidRPr="00930E19" w:rsidRDefault="00E27891" w:rsidP="00930E19">
      <w:pPr>
        <w:pStyle w:val="Caption"/>
        <w:rPr>
          <w:rFonts w:asciiTheme="majorBidi" w:hAnsiTheme="majorBidi" w:cstheme="majorBidi"/>
          <w:b w:val="0"/>
          <w:bCs/>
          <w:i/>
          <w:iCs/>
        </w:rPr>
      </w:pPr>
      <w:bookmarkStart w:id="5" w:name="_Ref142054549"/>
      <w:r w:rsidRPr="0029257A">
        <w:rPr>
          <w:rFonts w:asciiTheme="majorBidi" w:hAnsiTheme="majorBidi" w:cstheme="majorBidi"/>
          <w:b w:val="0"/>
          <w:bCs/>
          <w:i/>
          <w:iCs/>
        </w:rPr>
        <w:t xml:space="preserve">Fig. </w:t>
      </w:r>
      <w:r w:rsidRPr="0029257A">
        <w:rPr>
          <w:rFonts w:asciiTheme="majorBidi" w:hAnsiTheme="majorBidi" w:cstheme="majorBidi"/>
          <w:b w:val="0"/>
          <w:bCs/>
          <w:i/>
          <w:iCs/>
        </w:rPr>
        <w:fldChar w:fldCharType="begin"/>
      </w:r>
      <w:r w:rsidRPr="0029257A">
        <w:rPr>
          <w:rFonts w:asciiTheme="majorBidi" w:hAnsiTheme="majorBidi" w:cstheme="majorBidi"/>
          <w:b w:val="0"/>
          <w:bCs/>
          <w:i/>
          <w:iCs/>
        </w:rPr>
        <w:instrText xml:space="preserve"> SEQ Fig. \* ARABIC </w:instrText>
      </w:r>
      <w:r w:rsidRPr="0029257A">
        <w:rPr>
          <w:rFonts w:asciiTheme="majorBidi" w:hAnsiTheme="majorBidi" w:cstheme="majorBidi"/>
          <w:b w:val="0"/>
          <w:bCs/>
          <w:i/>
          <w:iCs/>
        </w:rPr>
        <w:fldChar w:fldCharType="separate"/>
      </w:r>
      <w:r w:rsidR="000B4819">
        <w:rPr>
          <w:rFonts w:asciiTheme="majorBidi" w:hAnsiTheme="majorBidi" w:cstheme="majorBidi"/>
          <w:b w:val="0"/>
          <w:bCs/>
          <w:i/>
          <w:iCs/>
          <w:noProof/>
        </w:rPr>
        <w:t>4</w:t>
      </w:r>
      <w:r w:rsidRPr="0029257A">
        <w:rPr>
          <w:rFonts w:asciiTheme="majorBidi" w:hAnsiTheme="majorBidi" w:cstheme="majorBidi"/>
          <w:b w:val="0"/>
          <w:bCs/>
          <w:i/>
          <w:iCs/>
          <w:noProof/>
        </w:rPr>
        <w:fldChar w:fldCharType="end"/>
      </w:r>
      <w:bookmarkEnd w:id="5"/>
      <w:r w:rsidRPr="0029257A">
        <w:rPr>
          <w:rFonts w:asciiTheme="majorBidi" w:hAnsiTheme="majorBidi" w:cstheme="majorBidi"/>
          <w:b w:val="0"/>
          <w:bCs/>
          <w:i/>
          <w:iCs/>
        </w:rPr>
        <w:t xml:space="preserve">. </w:t>
      </w:r>
      <w:r w:rsidR="00B15FD1" w:rsidRPr="0029257A">
        <w:rPr>
          <w:rFonts w:asciiTheme="majorBidi" w:hAnsiTheme="majorBidi" w:cstheme="majorBidi"/>
          <w:b w:val="0"/>
          <w:bCs/>
          <w:i/>
          <w:iCs/>
        </w:rPr>
        <w:t>SolidWorks i</w:t>
      </w:r>
      <w:r w:rsidR="00FF581A" w:rsidRPr="0029257A">
        <w:rPr>
          <w:rFonts w:asciiTheme="majorBidi" w:hAnsiTheme="majorBidi" w:cstheme="majorBidi"/>
          <w:b w:val="0"/>
          <w:bCs/>
          <w:i/>
          <w:iCs/>
        </w:rPr>
        <w:t>llustration</w:t>
      </w:r>
      <w:r w:rsidR="00396800">
        <w:rPr>
          <w:rFonts w:asciiTheme="majorBidi" w:hAnsiTheme="majorBidi" w:cstheme="majorBidi"/>
          <w:b w:val="0"/>
          <w:bCs/>
          <w:i/>
          <w:iCs/>
        </w:rPr>
        <w:t>, in white color,</w:t>
      </w:r>
      <w:r w:rsidR="00FF581A" w:rsidRPr="0029257A">
        <w:rPr>
          <w:rFonts w:asciiTheme="majorBidi" w:hAnsiTheme="majorBidi" w:cstheme="majorBidi"/>
          <w:b w:val="0"/>
          <w:bCs/>
          <w:i/>
          <w:iCs/>
        </w:rPr>
        <w:t xml:space="preserve"> of the neutron flux</w:t>
      </w:r>
      <w:r w:rsidR="00396800">
        <w:rPr>
          <w:rFonts w:asciiTheme="majorBidi" w:hAnsiTheme="majorBidi" w:cstheme="majorBidi"/>
          <w:b w:val="0"/>
          <w:bCs/>
          <w:i/>
          <w:iCs/>
        </w:rPr>
        <w:t xml:space="preserve"> field</w:t>
      </w:r>
      <w:r w:rsidR="00FF581A" w:rsidRPr="0029257A">
        <w:rPr>
          <w:rFonts w:asciiTheme="majorBidi" w:hAnsiTheme="majorBidi" w:cstheme="majorBidi"/>
          <w:b w:val="0"/>
          <w:bCs/>
          <w:i/>
          <w:iCs/>
        </w:rPr>
        <w:t xml:space="preserve"> </w:t>
      </w:r>
      <w:proofErr w:type="gramStart"/>
      <w:r w:rsidR="00B15FD1" w:rsidRPr="0029257A">
        <w:rPr>
          <w:rFonts w:asciiTheme="majorBidi" w:hAnsiTheme="majorBidi" w:cstheme="majorBidi"/>
          <w:b w:val="0"/>
          <w:bCs/>
          <w:i/>
          <w:iCs/>
        </w:rPr>
        <w:t>in the area of</w:t>
      </w:r>
      <w:proofErr w:type="gramEnd"/>
      <w:r w:rsidR="00FF581A" w:rsidRPr="0029257A">
        <w:rPr>
          <w:rFonts w:asciiTheme="majorBidi" w:hAnsiTheme="majorBidi" w:cstheme="majorBidi"/>
          <w:b w:val="0"/>
          <w:bCs/>
          <w:i/>
          <w:iCs/>
        </w:rPr>
        <w:t xml:space="preserve"> interest</w:t>
      </w:r>
      <w:r w:rsidR="00B15FD1" w:rsidRPr="0029257A">
        <w:rPr>
          <w:rFonts w:asciiTheme="majorBidi" w:hAnsiTheme="majorBidi" w:cstheme="majorBidi"/>
          <w:b w:val="0"/>
          <w:bCs/>
          <w:i/>
          <w:iCs/>
        </w:rPr>
        <w:t xml:space="preserve">. Based on the manufacturer manual </w:t>
      </w:r>
      <w:r w:rsidR="00B15FD1" w:rsidRPr="0029257A">
        <w:rPr>
          <w:rFonts w:asciiTheme="majorBidi" w:hAnsiTheme="majorBidi" w:cstheme="majorBidi"/>
          <w:b w:val="0"/>
          <w:bCs/>
          <w:i/>
          <w:iCs/>
        </w:rPr>
        <w:fldChar w:fldCharType="begin" w:fldLock="1"/>
      </w:r>
      <w:r w:rsidR="00B8395D" w:rsidRPr="0029257A">
        <w:rPr>
          <w:rFonts w:asciiTheme="majorBidi" w:hAnsiTheme="majorBidi" w:cstheme="majorBidi"/>
          <w:b w:val="0"/>
          <w:bCs/>
          <w:i/>
          <w:iCs/>
        </w:rPr>
        <w:instrText>ADDIN CSL_CITATION {"citationItems":[{"id":"ITEM-1","itemData":{"author":[{"dropping-particle":"","family":"Healthcare","given":"GE","non-dropping-particle":"","parse-names":false,"suffix":""}],"id":"ITEM-1","issued":{"date-parts":[["2013"]]},"title":"PETtrace 800 Series Site Planning Guide","type":"article-journal"},"uris":["http://www.mendeley.com/documents/?uuid=ba168688-d06f-4da0-b897-2bbda90320dc"]}],"mendeley":{"formattedCitation":"[12]","plainTextFormattedCitation":"[12]","previouslyFormattedCitation":"[12]"},"properties":{"noteIndex":0},"schema":"https://github.com/citation-style-language/schema/raw/master/csl-citation.json"}</w:instrText>
      </w:r>
      <w:r w:rsidR="00B15FD1" w:rsidRPr="0029257A">
        <w:rPr>
          <w:rFonts w:asciiTheme="majorBidi" w:hAnsiTheme="majorBidi" w:cstheme="majorBidi"/>
          <w:b w:val="0"/>
          <w:bCs/>
          <w:i/>
          <w:iCs/>
        </w:rPr>
        <w:fldChar w:fldCharType="separate"/>
      </w:r>
      <w:r w:rsidR="00B15FD1" w:rsidRPr="0029257A">
        <w:rPr>
          <w:rFonts w:asciiTheme="majorBidi" w:hAnsiTheme="majorBidi" w:cstheme="majorBidi"/>
          <w:b w:val="0"/>
          <w:bCs/>
          <w:i/>
          <w:iCs/>
          <w:noProof/>
        </w:rPr>
        <w:t>[12]</w:t>
      </w:r>
      <w:r w:rsidR="00B15FD1" w:rsidRPr="0029257A">
        <w:rPr>
          <w:rFonts w:asciiTheme="majorBidi" w:hAnsiTheme="majorBidi" w:cstheme="majorBidi"/>
          <w:b w:val="0"/>
          <w:bCs/>
          <w:i/>
          <w:iCs/>
        </w:rPr>
        <w:fldChar w:fldCharType="end"/>
      </w:r>
      <w:r w:rsidR="00B15FD1" w:rsidRPr="0029257A">
        <w:rPr>
          <w:rFonts w:asciiTheme="majorBidi" w:hAnsiTheme="majorBidi" w:cstheme="majorBidi"/>
          <w:b w:val="0"/>
          <w:bCs/>
          <w:i/>
          <w:iCs/>
        </w:rPr>
        <w:t>, a) is a side</w:t>
      </w:r>
      <w:r w:rsidR="00DB01DD" w:rsidRPr="0029257A">
        <w:rPr>
          <w:rFonts w:asciiTheme="majorBidi" w:hAnsiTheme="majorBidi" w:cstheme="majorBidi"/>
          <w:b w:val="0"/>
          <w:bCs/>
          <w:i/>
          <w:iCs/>
        </w:rPr>
        <w:t xml:space="preserve"> </w:t>
      </w:r>
      <w:r w:rsidR="00B15FD1" w:rsidRPr="0029257A">
        <w:rPr>
          <w:rFonts w:asciiTheme="majorBidi" w:hAnsiTheme="majorBidi" w:cstheme="majorBidi"/>
          <w:b w:val="0"/>
          <w:bCs/>
          <w:i/>
          <w:iCs/>
        </w:rPr>
        <w:t>view of the neutron flux cone shape with a maximum 30</w:t>
      </w:r>
      <w:r w:rsidR="00B15FD1" w:rsidRPr="0029257A">
        <w:rPr>
          <w:rFonts w:asciiTheme="majorBidi" w:hAnsiTheme="majorBidi" w:cstheme="majorBidi"/>
          <w:b w:val="0"/>
          <w:bCs/>
          <w:i/>
          <w:iCs/>
          <w:vertAlign w:val="superscript"/>
        </w:rPr>
        <w:t>o</w:t>
      </w:r>
      <w:r w:rsidR="00B15FD1" w:rsidRPr="0029257A">
        <w:rPr>
          <w:rFonts w:asciiTheme="majorBidi" w:hAnsiTheme="majorBidi" w:cstheme="majorBidi"/>
          <w:b w:val="0"/>
          <w:bCs/>
          <w:i/>
          <w:iCs/>
        </w:rPr>
        <w:t xml:space="preserve"> degree angle and b) is a top</w:t>
      </w:r>
      <w:r w:rsidR="00DB01DD" w:rsidRPr="0029257A">
        <w:rPr>
          <w:rFonts w:asciiTheme="majorBidi" w:hAnsiTheme="majorBidi" w:cstheme="majorBidi"/>
          <w:b w:val="0"/>
          <w:bCs/>
          <w:i/>
          <w:iCs/>
        </w:rPr>
        <w:t xml:space="preserve"> </w:t>
      </w:r>
      <w:r w:rsidR="00B15FD1" w:rsidRPr="0029257A">
        <w:rPr>
          <w:rFonts w:asciiTheme="majorBidi" w:hAnsiTheme="majorBidi" w:cstheme="majorBidi"/>
          <w:b w:val="0"/>
          <w:bCs/>
          <w:i/>
          <w:iCs/>
        </w:rPr>
        <w:t>view</w:t>
      </w:r>
      <w:r w:rsidR="00396800">
        <w:rPr>
          <w:rFonts w:asciiTheme="majorBidi" w:hAnsiTheme="majorBidi" w:cstheme="majorBidi"/>
          <w:b w:val="0"/>
          <w:bCs/>
          <w:i/>
          <w:iCs/>
        </w:rPr>
        <w:t xml:space="preserve"> </w:t>
      </w:r>
      <w:r w:rsidR="00B15FD1" w:rsidRPr="0029257A">
        <w:rPr>
          <w:rFonts w:asciiTheme="majorBidi" w:hAnsiTheme="majorBidi" w:cstheme="majorBidi"/>
          <w:b w:val="0"/>
          <w:bCs/>
          <w:i/>
          <w:iCs/>
        </w:rPr>
        <w:t>of the projected direct and scattered neutron flux</w:t>
      </w:r>
      <w:r w:rsidR="007B1783" w:rsidRPr="0029257A">
        <w:rPr>
          <w:rFonts w:asciiTheme="majorBidi" w:hAnsiTheme="majorBidi" w:cstheme="majorBidi"/>
          <w:b w:val="0"/>
          <w:bCs/>
          <w:i/>
          <w:iCs/>
        </w:rPr>
        <w:t xml:space="preserve"> field</w:t>
      </w:r>
      <w:r w:rsidR="00B15FD1" w:rsidRPr="0029257A">
        <w:rPr>
          <w:rFonts w:asciiTheme="majorBidi" w:hAnsiTheme="majorBidi" w:cstheme="majorBidi"/>
          <w:b w:val="0"/>
          <w:bCs/>
          <w:i/>
          <w:iCs/>
        </w:rPr>
        <w:t>.</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1578"/>
        <w:gridCol w:w="1603"/>
        <w:gridCol w:w="1579"/>
      </w:tblGrid>
      <w:tr w:rsidR="000168E8" w:rsidRPr="0029257A" w14:paraId="1F986889" w14:textId="77777777" w:rsidTr="00020246">
        <w:tc>
          <w:tcPr>
            <w:tcW w:w="5000" w:type="pct"/>
            <w:gridSpan w:val="3"/>
            <w:tcBorders>
              <w:top w:val="single" w:sz="4" w:space="0" w:color="auto"/>
              <w:bottom w:val="single" w:sz="4" w:space="0" w:color="auto"/>
            </w:tcBorders>
          </w:tcPr>
          <w:p w14:paraId="1C0DACF2" w14:textId="22B173BD" w:rsidR="000168E8" w:rsidRPr="0029257A" w:rsidRDefault="00714FF6" w:rsidP="00E91ED8">
            <w:pPr>
              <w:pStyle w:val="BodyTextIndent"/>
              <w:keepNext/>
              <w:ind w:firstLine="0"/>
              <w:jc w:val="center"/>
              <w:rPr>
                <w:rFonts w:asciiTheme="majorBidi" w:hAnsiTheme="majorBidi" w:cstheme="majorBidi"/>
                <w:sz w:val="22"/>
                <w:szCs w:val="22"/>
              </w:rPr>
            </w:pPr>
            <w:r>
              <w:rPr>
                <w:rFonts w:asciiTheme="majorBidi" w:hAnsiTheme="majorBidi" w:cstheme="majorBidi"/>
                <w:noProof/>
                <w:sz w:val="22"/>
                <w:szCs w:val="22"/>
              </w:rPr>
              <mc:AlternateContent>
                <mc:Choice Requires="wpg">
                  <w:drawing>
                    <wp:anchor distT="0" distB="0" distL="114300" distR="114300" simplePos="0" relativeHeight="251671552" behindDoc="0" locked="0" layoutInCell="1" allowOverlap="1" wp14:anchorId="2B45B0CB" wp14:editId="4C11D24D">
                      <wp:simplePos x="0" y="0"/>
                      <wp:positionH relativeFrom="column">
                        <wp:posOffset>1859019</wp:posOffset>
                      </wp:positionH>
                      <wp:positionV relativeFrom="paragraph">
                        <wp:posOffset>1499721</wp:posOffset>
                      </wp:positionV>
                      <wp:extent cx="434450" cy="535865"/>
                      <wp:effectExtent l="0" t="0" r="3810" b="0"/>
                      <wp:wrapNone/>
                      <wp:docPr id="1347140458" name="Group 13"/>
                      <wp:cNvGraphicFramePr/>
                      <a:graphic xmlns:a="http://schemas.openxmlformats.org/drawingml/2006/main">
                        <a:graphicData uri="http://schemas.microsoft.com/office/word/2010/wordprocessingGroup">
                          <wpg:wgp>
                            <wpg:cNvGrpSpPr/>
                            <wpg:grpSpPr>
                              <a:xfrm>
                                <a:off x="0" y="0"/>
                                <a:ext cx="434450" cy="535865"/>
                                <a:chOff x="-42580" y="-17940"/>
                                <a:chExt cx="515990" cy="469010"/>
                              </a:xfrm>
                            </wpg:grpSpPr>
                            <wps:wsp>
                              <wps:cNvPr id="1981643337" name="Text Box 8"/>
                              <wps:cNvSpPr txBox="1"/>
                              <wps:spPr>
                                <a:xfrm>
                                  <a:off x="-42580" y="228596"/>
                                  <a:ext cx="252656" cy="222474"/>
                                </a:xfrm>
                                <a:prstGeom prst="rect">
                                  <a:avLst/>
                                </a:prstGeom>
                                <a:solidFill>
                                  <a:schemeClr val="lt1"/>
                                </a:solidFill>
                                <a:ln w="6350">
                                  <a:noFill/>
                                </a:ln>
                              </wps:spPr>
                              <wps:txbx>
                                <w:txbxContent>
                                  <w:p w14:paraId="22E066D3" w14:textId="49F893E5" w:rsidR="00714FF6" w:rsidRPr="00714FF6" w:rsidRDefault="00714FF6">
                                    <w:pPr>
                                      <w:rPr>
                                        <w:color w:val="0D0D0D" w:themeColor="text1" w:themeTint="F2"/>
                                        <w:sz w:val="16"/>
                                        <w:szCs w:val="16"/>
                                      </w:rPr>
                                    </w:pPr>
                                    <w:r w:rsidRPr="00714FF6">
                                      <w:rPr>
                                        <w:color w:val="0D0D0D" w:themeColor="text1" w:themeTint="F2"/>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57917348" name="Group 12"/>
                              <wpg:cNvGrpSpPr/>
                              <wpg:grpSpPr>
                                <a:xfrm>
                                  <a:off x="190500" y="-17940"/>
                                  <a:ext cx="282910" cy="367564"/>
                                  <a:chOff x="0" y="-17940"/>
                                  <a:chExt cx="282910" cy="367564"/>
                                </a:xfrm>
                              </wpg:grpSpPr>
                              <wpg:grpSp>
                                <wpg:cNvPr id="228045683" name="Group 4"/>
                                <wpg:cNvGrpSpPr/>
                                <wpg:grpSpPr>
                                  <a:xfrm>
                                    <a:off x="0" y="159124"/>
                                    <a:ext cx="180975" cy="190500"/>
                                    <a:chOff x="-961" y="-69476"/>
                                    <a:chExt cx="349250" cy="371381"/>
                                  </a:xfrm>
                                </wpg:grpSpPr>
                                <wps:wsp>
                                  <wps:cNvPr id="1123061891" name="Straight Arrow Connector 1"/>
                                  <wps:cNvCnPr/>
                                  <wps:spPr>
                                    <a:xfrm flipH="1" flipV="1">
                                      <a:off x="-961" y="288858"/>
                                      <a:ext cx="349250" cy="3624"/>
                                    </a:xfrm>
                                    <a:prstGeom prst="straightConnector1">
                                      <a:avLst/>
                                    </a:prstGeom>
                                    <a:ln w="952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9795904" name="Straight Arrow Connector 2"/>
                                  <wps:cNvCnPr/>
                                  <wps:spPr>
                                    <a:xfrm flipH="1" flipV="1">
                                      <a:off x="340286" y="-69476"/>
                                      <a:ext cx="4482" cy="371381"/>
                                    </a:xfrm>
                                    <a:prstGeom prst="straightConnector1">
                                      <a:avLst/>
                                    </a:prstGeom>
                                    <a:ln w="952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626131521" name="Text Box 8"/>
                                <wps:cNvSpPr txBox="1"/>
                                <wps:spPr>
                                  <a:xfrm>
                                    <a:off x="30254" y="-17940"/>
                                    <a:ext cx="252656" cy="222474"/>
                                  </a:xfrm>
                                  <a:prstGeom prst="rect">
                                    <a:avLst/>
                                  </a:prstGeom>
                                  <a:noFill/>
                                  <a:ln w="6350">
                                    <a:noFill/>
                                  </a:ln>
                                </wps:spPr>
                                <wps:txbx>
                                  <w:txbxContent>
                                    <w:p w14:paraId="690DD49A" w14:textId="5D565D74" w:rsidR="00714FF6" w:rsidRPr="00714FF6" w:rsidRDefault="00714FF6">
                                      <w:pPr>
                                        <w:rPr>
                                          <w:color w:val="0D0D0D" w:themeColor="text1" w:themeTint="F2"/>
                                          <w:sz w:val="16"/>
                                          <w:szCs w:val="16"/>
                                        </w:rPr>
                                      </w:pPr>
                                      <w:r>
                                        <w:rPr>
                                          <w:color w:val="0D0D0D" w:themeColor="text1" w:themeTint="F2"/>
                                          <w:sz w:val="16"/>
                                          <w:szCs w:val="16"/>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B45B0CB" id="Group 13" o:spid="_x0000_s1064" style="position:absolute;left:0;text-align:left;margin-left:146.4pt;margin-top:118.1pt;width:34.2pt;height:42.2pt;z-index:251671552;mso-width-relative:margin;mso-height-relative:margin" coordorigin="-42580,-17940" coordsize="515990,46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">
                      <v:shapetype id="_x0000_t202" coordsize="21600,21600" o:spt="202" path="m,l,21600r21600,l21600,xe">
                        <v:stroke joinstyle="miter"/>
                        <v:path gradientshapeok="t" o:connecttype="rect"/>
                      </v:shapetype>
                      <v:shape id="_x0000_s1065" type="#_x0000_t202" style="position:absolute;left:-42580;top:228596;width:252656;height:22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" fillcolor="white [3201]" stroked="f" strokeweight=".5pt">
                        <v:textbox>
                          <w:txbxContent>
                            <w:p w14:paraId="22E066D3" w14:textId="49F893E5" w:rsidR="00714FF6" w:rsidRPr="00714FF6" w:rsidRDefault="00714FF6">
                              <w:pPr>
                                <w:rPr>
                                  <w:color w:val="0D0D0D" w:themeColor="text1" w:themeTint="F2"/>
                                  <w:sz w:val="16"/>
                                  <w:szCs w:val="16"/>
                                </w:rPr>
                              </w:pPr>
                              <w:r w:rsidRPr="00714FF6">
                                <w:rPr>
                                  <w:color w:val="0D0D0D" w:themeColor="text1" w:themeTint="F2"/>
                                  <w:sz w:val="16"/>
                                  <w:szCs w:val="16"/>
                                </w:rPr>
                                <w:t>X</w:t>
                              </w:r>
                            </w:p>
                          </w:txbxContent>
                        </v:textbox>
                      </v:shape>
                      <v:group id="Group 12" o:spid="_x0000_s1066" style="position:absolute;left:190500;top:-17940;width:282910;height:367564" coordorigin=",-17940" coordsize="282910,36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">
                        <v:group id="Group 4" o:spid="_x0000_s1067" style="position:absolute;top:159124;width:180975;height:190500" coordorigin="-961,-69476" coordsize="349250,37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">
                          <v:shape id="Straight Arrow Connector 1" o:spid="_x0000_s1068" type="#_x0000_t32" style="position:absolute;left:-961;top:288858;width:349250;height:36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" strokecolor="#00b050">
                            <v:stroke endarrow="block"/>
                          </v:shape>
                          <v:shape id="Straight Arrow Connector 2" o:spid="_x0000_s1069" type="#_x0000_t32" style="position:absolute;left:340286;top:-69476;width:4482;height:3713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" strokecolor="#00b050">
                            <v:stroke endarrow="block"/>
                          </v:shape>
                        </v:group>
                        <v:shape id="_x0000_s1070" type="#_x0000_t202" style="position:absolute;left:30254;top:-17940;width:252656;height:22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" filled="f" stroked="f" strokeweight=".5pt">
                          <v:textbox>
                            <w:txbxContent>
                              <w:p w14:paraId="690DD49A" w14:textId="5D565D74" w:rsidR="00714FF6" w:rsidRPr="00714FF6" w:rsidRDefault="00714FF6">
                                <w:pPr>
                                  <w:rPr>
                                    <w:color w:val="0D0D0D" w:themeColor="text1" w:themeTint="F2"/>
                                    <w:sz w:val="16"/>
                                    <w:szCs w:val="16"/>
                                  </w:rPr>
                                </w:pPr>
                                <w:r>
                                  <w:rPr>
                                    <w:color w:val="0D0D0D" w:themeColor="text1" w:themeTint="F2"/>
                                    <w:sz w:val="16"/>
                                    <w:szCs w:val="16"/>
                                  </w:rPr>
                                  <w:t>Z</w:t>
                                </w:r>
                              </w:p>
                            </w:txbxContent>
                          </v:textbox>
                        </v:shape>
                      </v:group>
                    </v:group>
                  </w:pict>
                </mc:Fallback>
              </mc:AlternateContent>
            </w:r>
            <w:r>
              <w:rPr>
                <w:rFonts w:asciiTheme="majorBidi" w:hAnsiTheme="majorBidi" w:cstheme="majorBidi"/>
                <w:noProof/>
                <w:sz w:val="22"/>
                <w:szCs w:val="22"/>
              </w:rPr>
              <mc:AlternateContent>
                <mc:Choice Requires="wpg">
                  <w:drawing>
                    <wp:anchor distT="0" distB="0" distL="114300" distR="114300" simplePos="0" relativeHeight="251674624" behindDoc="0" locked="0" layoutInCell="1" allowOverlap="1" wp14:anchorId="23CEC10F" wp14:editId="20604625">
                      <wp:simplePos x="0" y="0"/>
                      <wp:positionH relativeFrom="column">
                        <wp:posOffset>2473101</wp:posOffset>
                      </wp:positionH>
                      <wp:positionV relativeFrom="paragraph">
                        <wp:posOffset>1490756</wp:posOffset>
                      </wp:positionV>
                      <wp:extent cx="421045" cy="540422"/>
                      <wp:effectExtent l="0" t="0" r="17145" b="0"/>
                      <wp:wrapNone/>
                      <wp:docPr id="980632553" name="Group 13"/>
                      <wp:cNvGraphicFramePr/>
                      <a:graphic xmlns:a="http://schemas.openxmlformats.org/drawingml/2006/main">
                        <a:graphicData uri="http://schemas.microsoft.com/office/word/2010/wordprocessingGroup">
                          <wpg:wgp>
                            <wpg:cNvGrpSpPr/>
                            <wpg:grpSpPr>
                              <a:xfrm>
                                <a:off x="0" y="0"/>
                                <a:ext cx="421045" cy="540422"/>
                                <a:chOff x="-37261" y="0"/>
                                <a:chExt cx="500029" cy="460039"/>
                              </a:xfrm>
                            </wpg:grpSpPr>
                            <wps:wsp>
                              <wps:cNvPr id="290874306" name="Text Box 8"/>
                              <wps:cNvSpPr txBox="1"/>
                              <wps:spPr>
                                <a:xfrm>
                                  <a:off x="-37261" y="237565"/>
                                  <a:ext cx="252657" cy="222474"/>
                                </a:xfrm>
                                <a:prstGeom prst="rect">
                                  <a:avLst/>
                                </a:prstGeom>
                                <a:solidFill>
                                  <a:schemeClr val="lt1"/>
                                </a:solidFill>
                                <a:ln w="6350">
                                  <a:noFill/>
                                </a:ln>
                              </wps:spPr>
                              <wps:txbx>
                                <w:txbxContent>
                                  <w:p w14:paraId="7971C261" w14:textId="77777777" w:rsidR="00714FF6" w:rsidRPr="00714FF6" w:rsidRDefault="00714FF6">
                                    <w:pPr>
                                      <w:rPr>
                                        <w:color w:val="0D0D0D" w:themeColor="text1" w:themeTint="F2"/>
                                        <w:sz w:val="16"/>
                                        <w:szCs w:val="16"/>
                                      </w:rPr>
                                    </w:pPr>
                                    <w:r w:rsidRPr="00714FF6">
                                      <w:rPr>
                                        <w:color w:val="0D0D0D" w:themeColor="text1" w:themeTint="F2"/>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2204972" name="Group 12"/>
                              <wpg:cNvGrpSpPr/>
                              <wpg:grpSpPr>
                                <a:xfrm>
                                  <a:off x="190500" y="0"/>
                                  <a:ext cx="272268" cy="349624"/>
                                  <a:chOff x="0" y="0"/>
                                  <a:chExt cx="272268" cy="349624"/>
                                </a:xfrm>
                              </wpg:grpSpPr>
                              <wpg:grpSp>
                                <wpg:cNvPr id="454858455" name="Group 4"/>
                                <wpg:cNvGrpSpPr/>
                                <wpg:grpSpPr>
                                  <a:xfrm>
                                    <a:off x="0" y="159124"/>
                                    <a:ext cx="180975" cy="190500"/>
                                    <a:chOff x="-961" y="-69476"/>
                                    <a:chExt cx="349250" cy="371381"/>
                                  </a:xfrm>
                                </wpg:grpSpPr>
                                <wps:wsp>
                                  <wps:cNvPr id="1360228730" name="Straight Arrow Connector 1"/>
                                  <wps:cNvCnPr/>
                                  <wps:spPr>
                                    <a:xfrm flipH="1" flipV="1">
                                      <a:off x="-961" y="288858"/>
                                      <a:ext cx="349250" cy="3624"/>
                                    </a:xfrm>
                                    <a:prstGeom prst="straightConnector1">
                                      <a:avLst/>
                                    </a:prstGeom>
                                    <a:ln w="952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6148679" name="Straight Arrow Connector 2"/>
                                  <wps:cNvCnPr/>
                                  <wps:spPr>
                                    <a:xfrm flipH="1" flipV="1">
                                      <a:off x="340286" y="-69476"/>
                                      <a:ext cx="4482" cy="371381"/>
                                    </a:xfrm>
                                    <a:prstGeom prst="straightConnector1">
                                      <a:avLst/>
                                    </a:prstGeom>
                                    <a:ln w="952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162158925" name="Text Box 8"/>
                                <wps:cNvSpPr txBox="1"/>
                                <wps:spPr>
                                  <a:xfrm>
                                    <a:off x="19611" y="0"/>
                                    <a:ext cx="252657" cy="222474"/>
                                  </a:xfrm>
                                  <a:prstGeom prst="rect">
                                    <a:avLst/>
                                  </a:prstGeom>
                                  <a:noFill/>
                                  <a:ln w="6350">
                                    <a:noFill/>
                                  </a:ln>
                                </wps:spPr>
                                <wps:txbx>
                                  <w:txbxContent>
                                    <w:p w14:paraId="1C3AECAA" w14:textId="6C2B25AD" w:rsidR="00714FF6" w:rsidRPr="00714FF6" w:rsidRDefault="00714FF6">
                                      <w:pPr>
                                        <w:rPr>
                                          <w:color w:val="0D0D0D" w:themeColor="text1" w:themeTint="F2"/>
                                          <w:sz w:val="16"/>
                                          <w:szCs w:val="16"/>
                                        </w:rPr>
                                      </w:pPr>
                                      <w:r>
                                        <w:rPr>
                                          <w:color w:val="0D0D0D" w:themeColor="text1" w:themeTint="F2"/>
                                          <w:sz w:val="16"/>
                                          <w:szCs w:val="16"/>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3CEC10F" id="_x0000_s1071" style="position:absolute;left:0;text-align:left;margin-left:194.75pt;margin-top:117.4pt;width:33.15pt;height:42.55pt;z-index:251674624;mso-width-relative:margin;mso-height-relative:margin" coordorigin="-37261" coordsize="500029,460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">
                      <v:shape id="_x0000_s1072" type="#_x0000_t202" style="position:absolute;left:-37261;top:237565;width:252657;height:22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" fillcolor="white [3201]" stroked="f" strokeweight=".5pt">
                        <v:textbox>
                          <w:txbxContent>
                            <w:p w14:paraId="7971C261" w14:textId="77777777" w:rsidR="00714FF6" w:rsidRPr="00714FF6" w:rsidRDefault="00714FF6">
                              <w:pPr>
                                <w:rPr>
                                  <w:color w:val="0D0D0D" w:themeColor="text1" w:themeTint="F2"/>
                                  <w:sz w:val="16"/>
                                  <w:szCs w:val="16"/>
                                </w:rPr>
                              </w:pPr>
                              <w:r w:rsidRPr="00714FF6">
                                <w:rPr>
                                  <w:color w:val="0D0D0D" w:themeColor="text1" w:themeTint="F2"/>
                                  <w:sz w:val="16"/>
                                  <w:szCs w:val="16"/>
                                </w:rPr>
                                <w:t>X</w:t>
                              </w:r>
                            </w:p>
                          </w:txbxContent>
                        </v:textbox>
                      </v:shape>
                      <v:group id="Group 12" o:spid="_x0000_s1073" style="position:absolute;left:190500;width:272268;height:349624" coordsize="272268,349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">
                        <v:group id="Group 4" o:spid="_x0000_s1074" style="position:absolute;top:159124;width:180975;height:190500" coordorigin="-961,-69476" coordsize="349250,37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">
                          <v:shape id="Straight Arrow Connector 1" o:spid="_x0000_s1075" type="#_x0000_t32" style="position:absolute;left:-961;top:288858;width:349250;height:36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" strokecolor="#00b050">
                            <v:stroke endarrow="block"/>
                          </v:shape>
                          <v:shape id="Straight Arrow Connector 2" o:spid="_x0000_s1076" type="#_x0000_t32" style="position:absolute;left:340286;top:-69476;width:4482;height:3713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" strokecolor="#00b050">
                            <v:stroke endarrow="block"/>
                          </v:shape>
                        </v:group>
                        <v:shape id="_x0000_s1077" type="#_x0000_t202" style="position:absolute;left:19611;width:252657;height:22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" filled="f" stroked="f" strokeweight=".5pt">
                          <v:textbox>
                            <w:txbxContent>
                              <w:p w14:paraId="1C3AECAA" w14:textId="6C2B25AD" w:rsidR="00714FF6" w:rsidRPr="00714FF6" w:rsidRDefault="00714FF6">
                                <w:pPr>
                                  <w:rPr>
                                    <w:color w:val="0D0D0D" w:themeColor="text1" w:themeTint="F2"/>
                                    <w:sz w:val="16"/>
                                    <w:szCs w:val="16"/>
                                  </w:rPr>
                                </w:pPr>
                                <w:r>
                                  <w:rPr>
                                    <w:color w:val="0D0D0D" w:themeColor="text1" w:themeTint="F2"/>
                                    <w:sz w:val="16"/>
                                    <w:szCs w:val="16"/>
                                  </w:rPr>
                                  <w:t>Y</w:t>
                                </w:r>
                              </w:p>
                            </w:txbxContent>
                          </v:textbox>
                        </v:shape>
                      </v:group>
                    </v:group>
                  </w:pict>
                </mc:Fallback>
              </mc:AlternateContent>
            </w:r>
            <w:r>
              <w:rPr>
                <w:rFonts w:asciiTheme="majorBidi" w:hAnsiTheme="majorBidi" w:cstheme="majorBidi"/>
                <w:noProof/>
                <w:sz w:val="22"/>
                <w:szCs w:val="22"/>
              </w:rPr>
              <mc:AlternateContent>
                <mc:Choice Requires="wps">
                  <w:drawing>
                    <wp:anchor distT="0" distB="0" distL="114300" distR="114300" simplePos="0" relativeHeight="251672576" behindDoc="0" locked="0" layoutInCell="1" allowOverlap="1" wp14:anchorId="300BA3D2" wp14:editId="62BDA498">
                      <wp:simplePos x="0" y="0"/>
                      <wp:positionH relativeFrom="column">
                        <wp:posOffset>2298065</wp:posOffset>
                      </wp:positionH>
                      <wp:positionV relativeFrom="paragraph">
                        <wp:posOffset>46990</wp:posOffset>
                      </wp:positionV>
                      <wp:extent cx="0" cy="1899285"/>
                      <wp:effectExtent l="0" t="0" r="38100" b="24765"/>
                      <wp:wrapNone/>
                      <wp:docPr id="929862085" name="Straight Connector 9"/>
                      <wp:cNvGraphicFramePr/>
                      <a:graphic xmlns:a="http://schemas.openxmlformats.org/drawingml/2006/main">
                        <a:graphicData uri="http://schemas.microsoft.com/office/word/2010/wordprocessingShape">
                          <wps:wsp>
                            <wps:cNvCnPr/>
                            <wps:spPr>
                              <a:xfrm>
                                <a:off x="0" y="0"/>
                                <a:ext cx="0" cy="1899285"/>
                              </a:xfrm>
                              <a:prstGeom prst="line">
                                <a:avLst/>
                              </a:prstGeom>
                              <a:ln w="9525">
                                <a:solidFill>
                                  <a:srgbClr val="FF0000"/>
                                </a:solidFill>
                                <a:prstDash val="dash"/>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AE7A944" id="Straight Connector 9"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0.95pt,3.7pt" to="180.95pt,1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" strokecolor="red">
                      <v:stroke dashstyle="dash"/>
                    </v:line>
                  </w:pict>
                </mc:Fallback>
              </mc:AlternateContent>
            </w:r>
            <w:r w:rsidR="000168E8" w:rsidRPr="0029257A">
              <w:rPr>
                <w:rFonts w:asciiTheme="majorBidi" w:hAnsiTheme="majorBidi" w:cstheme="majorBidi"/>
                <w:noProof/>
                <w:sz w:val="22"/>
                <w:szCs w:val="22"/>
              </w:rPr>
              <w:drawing>
                <wp:inline distT="0" distB="0" distL="0" distR="0" wp14:anchorId="08C8713B" wp14:editId="2A8AC7A5">
                  <wp:extent cx="2903445" cy="1947702"/>
                  <wp:effectExtent l="19050" t="19050" r="11430" b="14605"/>
                  <wp:docPr id="3297341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734156" name="Picture 3"/>
                          <pic:cNvPicPr>
                            <a:picLocks noChangeAspect="1"/>
                          </pic:cNvPicPr>
                        </pic:nvPicPr>
                        <pic:blipFill rotWithShape="1">
                          <a:blip r:embed="rId20">
                            <a:extLst>
                              <a:ext uri="{28A0092B-C50C-407E-A947-70E740481C1C}">
                                <a14:useLocalDpi xmlns:a14="http://schemas.microsoft.com/office/drawing/2010/main" val="0"/>
                              </a:ext>
                            </a:extLst>
                          </a:blip>
                          <a:srcRect l="-774" r="-854"/>
                          <a:stretch/>
                        </pic:blipFill>
                        <pic:spPr bwMode="auto">
                          <a:xfrm>
                            <a:off x="0" y="0"/>
                            <a:ext cx="2953622" cy="1981362"/>
                          </a:xfrm>
                          <a:prstGeom prst="rect">
                            <a:avLst/>
                          </a:prstGeom>
                          <a:noFill/>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7443B01" w14:textId="587134DE" w:rsidR="00180CE3" w:rsidRPr="0029257A" w:rsidRDefault="000168E8" w:rsidP="00180CE3">
            <w:pPr>
              <w:pStyle w:val="BodyTextIndent"/>
              <w:keepNext/>
              <w:spacing w:line="360" w:lineRule="auto"/>
              <w:ind w:firstLine="0"/>
              <w:jc w:val="center"/>
              <w:rPr>
                <w:rFonts w:asciiTheme="majorBidi" w:hAnsiTheme="majorBidi" w:cstheme="majorBidi"/>
                <w:sz w:val="22"/>
                <w:szCs w:val="22"/>
              </w:rPr>
            </w:pPr>
            <w:r w:rsidRPr="0029257A">
              <w:rPr>
                <w:rFonts w:asciiTheme="majorBidi" w:hAnsiTheme="majorBidi" w:cstheme="majorBidi"/>
                <w:sz w:val="22"/>
                <w:szCs w:val="22"/>
              </w:rPr>
              <w:t>(a)</w:t>
            </w:r>
          </w:p>
        </w:tc>
      </w:tr>
      <w:tr w:rsidR="00152860" w:rsidRPr="0029257A" w14:paraId="42FD753C" w14:textId="77777777" w:rsidTr="00020246">
        <w:tc>
          <w:tcPr>
            <w:tcW w:w="5000" w:type="pct"/>
            <w:gridSpan w:val="3"/>
            <w:tcBorders>
              <w:top w:val="single" w:sz="4" w:space="0" w:color="auto"/>
              <w:bottom w:val="nil"/>
            </w:tcBorders>
          </w:tcPr>
          <w:p w14:paraId="1D7C4205" w14:textId="239A7471" w:rsidR="00D5588B" w:rsidRPr="007E1968" w:rsidRDefault="00D5588B" w:rsidP="007E1968">
            <w:pPr>
              <w:pStyle w:val="BodyTextIndent"/>
              <w:keepNext/>
              <w:ind w:firstLine="0"/>
              <w:jc w:val="center"/>
              <w:rPr>
                <w:rFonts w:asciiTheme="majorBidi" w:hAnsiTheme="majorBidi" w:cstheme="majorBidi"/>
                <w:sz w:val="16"/>
                <w:szCs w:val="16"/>
              </w:rPr>
            </w:pPr>
          </w:p>
        </w:tc>
      </w:tr>
      <w:tr w:rsidR="007E1968" w:rsidRPr="0029257A" w14:paraId="53EE706F" w14:textId="77777777" w:rsidTr="00020246">
        <w:tc>
          <w:tcPr>
            <w:tcW w:w="1667" w:type="pct"/>
            <w:tcBorders>
              <w:top w:val="nil"/>
              <w:left w:val="single" w:sz="4" w:space="0" w:color="auto"/>
              <w:bottom w:val="nil"/>
              <w:right w:val="single" w:sz="4" w:space="0" w:color="auto"/>
            </w:tcBorders>
          </w:tcPr>
          <w:p w14:paraId="3C4715AB" w14:textId="3B2DFDCE" w:rsidR="007E1968" w:rsidRDefault="007E1968" w:rsidP="00E75CA9">
            <w:pPr>
              <w:pStyle w:val="BodyTextIndent"/>
              <w:keepNext/>
              <w:ind w:firstLine="0"/>
              <w:jc w:val="center"/>
              <w:rPr>
                <w:rFonts w:asciiTheme="majorBidi" w:hAnsiTheme="majorBidi" w:cstheme="majorBidi"/>
                <w:sz w:val="16"/>
                <w:szCs w:val="16"/>
              </w:rPr>
            </w:pPr>
            <w:r w:rsidRPr="007E1968">
              <w:rPr>
                <w:rFonts w:asciiTheme="majorBidi" w:hAnsiTheme="majorBidi" w:cstheme="majorBidi"/>
                <w:sz w:val="16"/>
                <w:szCs w:val="16"/>
              </w:rPr>
              <w:t>Arrangement</w:t>
            </w:r>
            <w:r>
              <w:rPr>
                <w:rFonts w:asciiTheme="majorBidi" w:hAnsiTheme="majorBidi" w:cstheme="majorBidi"/>
                <w:sz w:val="16"/>
                <w:szCs w:val="16"/>
              </w:rPr>
              <w:t xml:space="preserve"> 1:</w:t>
            </w:r>
            <w:r w:rsidRPr="007E1968">
              <w:rPr>
                <w:rFonts w:asciiTheme="majorBidi" w:hAnsiTheme="majorBidi" w:cstheme="majorBidi"/>
                <w:sz w:val="16"/>
                <w:szCs w:val="16"/>
              </w:rPr>
              <w:t xml:space="preserve"> (A1)</w:t>
            </w:r>
          </w:p>
          <w:p w14:paraId="75B28439" w14:textId="794722AE" w:rsidR="007E1968" w:rsidRPr="007E1968" w:rsidRDefault="007E1968" w:rsidP="00E75CA9">
            <w:pPr>
              <w:pStyle w:val="BodyTextIndent"/>
              <w:keepNext/>
              <w:ind w:firstLine="0"/>
              <w:jc w:val="center"/>
              <w:rPr>
                <w:rFonts w:asciiTheme="majorBidi" w:hAnsiTheme="majorBidi" w:cstheme="majorBidi"/>
                <w:sz w:val="16"/>
                <w:szCs w:val="16"/>
              </w:rPr>
            </w:pPr>
            <w:r>
              <w:rPr>
                <w:rFonts w:asciiTheme="majorBidi" w:hAnsiTheme="majorBidi" w:cstheme="majorBidi"/>
                <w:sz w:val="16"/>
                <w:szCs w:val="16"/>
              </w:rPr>
              <w:t>Bare gold foil</w:t>
            </w:r>
          </w:p>
          <w:p w14:paraId="1A2C57F1" w14:textId="1E54BE35" w:rsidR="007E1968" w:rsidRDefault="00D5588B" w:rsidP="00E75CA9">
            <w:pPr>
              <w:pStyle w:val="BodyTextIndent"/>
              <w:keepNext/>
              <w:ind w:firstLine="0"/>
              <w:jc w:val="center"/>
              <w:rPr>
                <w:rFonts w:asciiTheme="majorBidi" w:hAnsiTheme="majorBidi" w:cstheme="majorBidi"/>
                <w:sz w:val="22"/>
                <w:szCs w:val="22"/>
              </w:rPr>
            </w:pPr>
            <w:r>
              <w:rPr>
                <w:rFonts w:asciiTheme="majorBidi" w:hAnsiTheme="majorBidi" w:cstheme="majorBidi"/>
                <w:noProof/>
                <w:sz w:val="22"/>
                <w:szCs w:val="22"/>
              </w:rPr>
              <mc:AlternateContent>
                <mc:Choice Requires="wps">
                  <w:drawing>
                    <wp:anchor distT="0" distB="0" distL="114300" distR="114300" simplePos="0" relativeHeight="251682816" behindDoc="0" locked="0" layoutInCell="1" allowOverlap="1" wp14:anchorId="56C10B54" wp14:editId="21DC02D7">
                      <wp:simplePos x="0" y="0"/>
                      <wp:positionH relativeFrom="column">
                        <wp:posOffset>142763</wp:posOffset>
                      </wp:positionH>
                      <wp:positionV relativeFrom="paragraph">
                        <wp:posOffset>861172</wp:posOffset>
                      </wp:positionV>
                      <wp:extent cx="236855" cy="193675"/>
                      <wp:effectExtent l="0" t="0" r="0" b="0"/>
                      <wp:wrapNone/>
                      <wp:docPr id="707315957" name="Text Box 8"/>
                      <wp:cNvGraphicFramePr/>
                      <a:graphic xmlns:a="http://schemas.openxmlformats.org/drawingml/2006/main">
                        <a:graphicData uri="http://schemas.microsoft.com/office/word/2010/wordprocessingShape">
                          <wps:wsp>
                            <wps:cNvSpPr txBox="1"/>
                            <wps:spPr>
                              <a:xfrm>
                                <a:off x="0" y="0"/>
                                <a:ext cx="236855" cy="193675"/>
                              </a:xfrm>
                              <a:prstGeom prst="rect">
                                <a:avLst/>
                              </a:prstGeom>
                              <a:noFill/>
                              <a:ln w="6350">
                                <a:noFill/>
                              </a:ln>
                            </wps:spPr>
                            <wps:txbx>
                              <w:txbxContent>
                                <w:p w14:paraId="6CCD460D" w14:textId="7906F64C" w:rsidR="00D5588B" w:rsidRPr="00714FF6" w:rsidRDefault="00D5588B" w:rsidP="00C314F3">
                                  <w:pPr>
                                    <w:jc w:val="left"/>
                                    <w:rPr>
                                      <w:color w:val="0D0D0D" w:themeColor="text1" w:themeTint="F2"/>
                                      <w:sz w:val="16"/>
                                      <w:szCs w:val="16"/>
                                    </w:rPr>
                                  </w:pPr>
                                  <w:r>
                                    <w:rPr>
                                      <w:color w:val="0D0D0D" w:themeColor="text1" w:themeTint="F2"/>
                                      <w:sz w:val="16"/>
                                      <w:szCs w:val="16"/>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C10B54" id="Text Box 8" o:spid="_x0000_s1078" type="#_x0000_t202" style="position:absolute;left:0;text-align:left;margin-left:11.25pt;margin-top:67.8pt;width:18.65pt;height:15.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" filled="f" stroked="f" strokeweight=".5pt">
                      <v:textbox>
                        <w:txbxContent>
                          <w:p w14:paraId="6CCD460D" w14:textId="7906F64C" w:rsidR="00D5588B" w:rsidRPr="00714FF6" w:rsidRDefault="00D5588B" w:rsidP="00C314F3">
                            <w:pPr>
                              <w:jc w:val="left"/>
                              <w:rPr>
                                <w:color w:val="0D0D0D" w:themeColor="text1" w:themeTint="F2"/>
                                <w:sz w:val="16"/>
                                <w:szCs w:val="16"/>
                              </w:rPr>
                            </w:pPr>
                            <w:r>
                              <w:rPr>
                                <w:color w:val="0D0D0D" w:themeColor="text1" w:themeTint="F2"/>
                                <w:sz w:val="16"/>
                                <w:szCs w:val="16"/>
                              </w:rPr>
                              <w:t>Y</w:t>
                            </w:r>
                          </w:p>
                        </w:txbxContent>
                      </v:textbox>
                    </v:shape>
                  </w:pict>
                </mc:Fallback>
              </mc:AlternateContent>
            </w:r>
            <w:r>
              <w:rPr>
                <w:rFonts w:asciiTheme="majorBidi" w:hAnsiTheme="majorBidi" w:cstheme="majorBidi"/>
                <w:noProof/>
                <w:sz w:val="22"/>
                <w:szCs w:val="22"/>
              </w:rPr>
              <mc:AlternateContent>
                <mc:Choice Requires="wpg">
                  <w:drawing>
                    <wp:anchor distT="0" distB="0" distL="114300" distR="114300" simplePos="0" relativeHeight="251680768" behindDoc="0" locked="0" layoutInCell="1" allowOverlap="1" wp14:anchorId="0C83EC10" wp14:editId="17D7D121">
                      <wp:simplePos x="0" y="0"/>
                      <wp:positionH relativeFrom="column">
                        <wp:posOffset>108585</wp:posOffset>
                      </wp:positionH>
                      <wp:positionV relativeFrom="paragraph">
                        <wp:posOffset>1033743</wp:posOffset>
                      </wp:positionV>
                      <wp:extent cx="176530" cy="160655"/>
                      <wp:effectExtent l="38100" t="38100" r="52070" b="86995"/>
                      <wp:wrapNone/>
                      <wp:docPr id="927151676" name="Group 4"/>
                      <wp:cNvGraphicFramePr/>
                      <a:graphic xmlns:a="http://schemas.openxmlformats.org/drawingml/2006/main">
                        <a:graphicData uri="http://schemas.microsoft.com/office/word/2010/wordprocessingGroup">
                          <wpg:wgp>
                            <wpg:cNvGrpSpPr/>
                            <wpg:grpSpPr>
                              <a:xfrm>
                                <a:off x="0" y="0"/>
                                <a:ext cx="176530" cy="160655"/>
                                <a:chOff x="-427604" y="-172697"/>
                                <a:chExt cx="788100" cy="490458"/>
                              </a:xfrm>
                            </wpg:grpSpPr>
                            <wps:wsp>
                              <wps:cNvPr id="1010767305" name="Straight Arrow Connector 1"/>
                              <wps:cNvCnPr/>
                              <wps:spPr>
                                <a:xfrm flipH="1">
                                  <a:off x="-427604" y="309942"/>
                                  <a:ext cx="788100" cy="7819"/>
                                </a:xfrm>
                                <a:prstGeom prst="straightConnector1">
                                  <a:avLst/>
                                </a:prstGeom>
                                <a:ln w="952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643434" name="Straight Arrow Connector 2"/>
                              <wps:cNvCnPr/>
                              <wps:spPr>
                                <a:xfrm flipV="1">
                                  <a:off x="344227" y="-172697"/>
                                  <a:ext cx="0" cy="473669"/>
                                </a:xfrm>
                                <a:prstGeom prst="straightConnector1">
                                  <a:avLst/>
                                </a:prstGeom>
                                <a:ln w="952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3ACF6FA" id="Group 4" o:spid="_x0000_s1026" style="position:absolute;margin-left:8.55pt;margin-top:81.4pt;width:13.9pt;height:12.65pt;z-index:251680768;mso-width-relative:margin;mso-height-relative:margin" coordorigin="-4276,-1726" coordsize="7881,4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">
                      <v:shape id="Straight Arrow Connector 1" o:spid="_x0000_s1027" type="#_x0000_t32" style="position:absolute;left:-4276;top:3099;width:7880;height: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" strokecolor="#00b050">
                        <v:stroke endarrow="block"/>
                      </v:shape>
                      <v:shape id="Straight Arrow Connector 2" o:spid="_x0000_s1028" type="#_x0000_t32" style="position:absolute;left:3442;top:-1726;width:0;height:47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" strokecolor="#00b050">
                        <v:stroke endarrow="block"/>
                      </v:shape>
                    </v:group>
                  </w:pict>
                </mc:Fallback>
              </mc:AlternateContent>
            </w:r>
            <w:r w:rsidR="007E1968" w:rsidRPr="00E75CA9">
              <w:rPr>
                <w:rFonts w:asciiTheme="majorBidi" w:hAnsiTheme="majorBidi" w:cstheme="majorBidi"/>
                <w:noProof/>
                <w:sz w:val="22"/>
                <w:szCs w:val="22"/>
              </w:rPr>
              <w:drawing>
                <wp:inline distT="0" distB="0" distL="0" distR="0" wp14:anchorId="52AFBB04" wp14:editId="1065AD87">
                  <wp:extent cx="793115" cy="914400"/>
                  <wp:effectExtent l="0" t="0" r="6985" b="0"/>
                  <wp:docPr id="1564331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31667" name=""/>
                          <pic:cNvPicPr/>
                        </pic:nvPicPr>
                        <pic:blipFill rotWithShape="1">
                          <a:blip r:embed="rId21"/>
                          <a:srcRect t="30511" r="75476" b="4617"/>
                          <a:stretch/>
                        </pic:blipFill>
                        <pic:spPr bwMode="auto">
                          <a:xfrm>
                            <a:off x="0" y="0"/>
                            <a:ext cx="793838" cy="915234"/>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tcBorders>
              <w:top w:val="nil"/>
              <w:left w:val="single" w:sz="4" w:space="0" w:color="auto"/>
              <w:bottom w:val="nil"/>
              <w:right w:val="single" w:sz="4" w:space="0" w:color="auto"/>
            </w:tcBorders>
          </w:tcPr>
          <w:p w14:paraId="24A3815F" w14:textId="41A69EFA" w:rsidR="007E1968" w:rsidRDefault="007E1968" w:rsidP="00E75CA9">
            <w:pPr>
              <w:pStyle w:val="BodyTextIndent"/>
              <w:keepNext/>
              <w:ind w:firstLine="0"/>
              <w:jc w:val="center"/>
              <w:rPr>
                <w:rFonts w:asciiTheme="majorBidi" w:hAnsiTheme="majorBidi" w:cstheme="majorBidi"/>
                <w:sz w:val="16"/>
                <w:szCs w:val="16"/>
              </w:rPr>
            </w:pPr>
            <w:r w:rsidRPr="007E1968">
              <w:rPr>
                <w:rFonts w:asciiTheme="majorBidi" w:hAnsiTheme="majorBidi" w:cstheme="majorBidi"/>
                <w:sz w:val="16"/>
                <w:szCs w:val="16"/>
              </w:rPr>
              <w:t xml:space="preserve">Arrangement </w:t>
            </w:r>
            <w:r>
              <w:rPr>
                <w:rFonts w:asciiTheme="majorBidi" w:hAnsiTheme="majorBidi" w:cstheme="majorBidi"/>
                <w:sz w:val="16"/>
                <w:szCs w:val="16"/>
              </w:rPr>
              <w:t xml:space="preserve">2: </w:t>
            </w:r>
            <w:r w:rsidRPr="007E1968">
              <w:rPr>
                <w:rFonts w:asciiTheme="majorBidi" w:hAnsiTheme="majorBidi" w:cstheme="majorBidi"/>
                <w:sz w:val="16"/>
                <w:szCs w:val="16"/>
              </w:rPr>
              <w:t>(A2)</w:t>
            </w:r>
          </w:p>
          <w:p w14:paraId="1D9D8C9E" w14:textId="16A835D9" w:rsidR="007E1968" w:rsidRPr="007E1968" w:rsidRDefault="007E1968" w:rsidP="00E75CA9">
            <w:pPr>
              <w:pStyle w:val="BodyTextIndent"/>
              <w:keepNext/>
              <w:ind w:firstLine="0"/>
              <w:jc w:val="center"/>
              <w:rPr>
                <w:rFonts w:asciiTheme="majorBidi" w:hAnsiTheme="majorBidi" w:cstheme="majorBidi"/>
                <w:sz w:val="16"/>
                <w:szCs w:val="16"/>
              </w:rPr>
            </w:pPr>
            <w:r>
              <w:rPr>
                <w:rFonts w:asciiTheme="majorBidi" w:hAnsiTheme="majorBidi" w:cstheme="majorBidi"/>
                <w:sz w:val="16"/>
                <w:szCs w:val="16"/>
              </w:rPr>
              <w:t>One layer of Cadmium</w:t>
            </w:r>
          </w:p>
          <w:p w14:paraId="7D64AC21" w14:textId="7D52F010" w:rsidR="007E1968" w:rsidRPr="0029257A" w:rsidRDefault="007E1968" w:rsidP="00E75CA9">
            <w:pPr>
              <w:pStyle w:val="BodyTextIndent"/>
              <w:keepNext/>
              <w:ind w:firstLine="0"/>
              <w:jc w:val="center"/>
              <w:rPr>
                <w:rFonts w:asciiTheme="majorBidi" w:hAnsiTheme="majorBidi" w:cstheme="majorBidi"/>
                <w:sz w:val="22"/>
                <w:szCs w:val="22"/>
              </w:rPr>
            </w:pPr>
            <w:r w:rsidRPr="00E75CA9">
              <w:rPr>
                <w:rFonts w:asciiTheme="majorBidi" w:hAnsiTheme="majorBidi" w:cstheme="majorBidi"/>
                <w:noProof/>
                <w:sz w:val="22"/>
                <w:szCs w:val="22"/>
              </w:rPr>
              <w:drawing>
                <wp:inline distT="0" distB="0" distL="0" distR="0" wp14:anchorId="42A74E3D" wp14:editId="27BEC918">
                  <wp:extent cx="902153" cy="909320"/>
                  <wp:effectExtent l="0" t="0" r="0" b="5080"/>
                  <wp:docPr id="45429141" name="Picture 45429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31667" name=""/>
                          <pic:cNvPicPr/>
                        </pic:nvPicPr>
                        <pic:blipFill rotWithShape="1">
                          <a:blip r:embed="rId21"/>
                          <a:srcRect l="67013" t="30511" r="5065" b="4917"/>
                          <a:stretch/>
                        </pic:blipFill>
                        <pic:spPr bwMode="auto">
                          <a:xfrm>
                            <a:off x="0" y="0"/>
                            <a:ext cx="903822" cy="911002"/>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tcBorders>
              <w:top w:val="nil"/>
              <w:left w:val="single" w:sz="4" w:space="0" w:color="auto"/>
              <w:bottom w:val="nil"/>
              <w:right w:val="single" w:sz="4" w:space="0" w:color="auto"/>
            </w:tcBorders>
          </w:tcPr>
          <w:p w14:paraId="7A8B545B" w14:textId="4B2FC594" w:rsidR="007E1968" w:rsidRDefault="007E1968" w:rsidP="007E1968">
            <w:pPr>
              <w:pStyle w:val="BodyTextIndent"/>
              <w:keepNext/>
              <w:ind w:firstLine="0"/>
              <w:jc w:val="center"/>
              <w:rPr>
                <w:rFonts w:asciiTheme="majorBidi" w:hAnsiTheme="majorBidi" w:cstheme="majorBidi"/>
                <w:sz w:val="16"/>
                <w:szCs w:val="16"/>
              </w:rPr>
            </w:pPr>
            <w:r w:rsidRPr="007E1968">
              <w:rPr>
                <w:rFonts w:asciiTheme="majorBidi" w:hAnsiTheme="majorBidi" w:cstheme="majorBidi"/>
                <w:sz w:val="16"/>
                <w:szCs w:val="16"/>
              </w:rPr>
              <w:t xml:space="preserve">Arrangement </w:t>
            </w:r>
            <w:r>
              <w:rPr>
                <w:rFonts w:asciiTheme="majorBidi" w:hAnsiTheme="majorBidi" w:cstheme="majorBidi"/>
                <w:sz w:val="16"/>
                <w:szCs w:val="16"/>
              </w:rPr>
              <w:t xml:space="preserve">3: </w:t>
            </w:r>
            <w:r w:rsidRPr="007E1968">
              <w:rPr>
                <w:rFonts w:asciiTheme="majorBidi" w:hAnsiTheme="majorBidi" w:cstheme="majorBidi"/>
                <w:sz w:val="16"/>
                <w:szCs w:val="16"/>
              </w:rPr>
              <w:t>(A</w:t>
            </w:r>
            <w:r>
              <w:rPr>
                <w:rFonts w:asciiTheme="majorBidi" w:hAnsiTheme="majorBidi" w:cstheme="majorBidi"/>
                <w:sz w:val="16"/>
                <w:szCs w:val="16"/>
              </w:rPr>
              <w:t>3</w:t>
            </w:r>
            <w:r w:rsidRPr="007E1968">
              <w:rPr>
                <w:rFonts w:asciiTheme="majorBidi" w:hAnsiTheme="majorBidi" w:cstheme="majorBidi"/>
                <w:sz w:val="16"/>
                <w:szCs w:val="16"/>
              </w:rPr>
              <w:t>)</w:t>
            </w:r>
          </w:p>
          <w:p w14:paraId="4E301D4B" w14:textId="600C7F4B" w:rsidR="007E1968" w:rsidRPr="007E1968" w:rsidRDefault="007E1968" w:rsidP="007E1968">
            <w:pPr>
              <w:pStyle w:val="BodyTextIndent"/>
              <w:keepNext/>
              <w:ind w:firstLine="0"/>
              <w:jc w:val="center"/>
              <w:rPr>
                <w:rFonts w:asciiTheme="majorBidi" w:hAnsiTheme="majorBidi" w:cstheme="majorBidi"/>
                <w:sz w:val="16"/>
                <w:szCs w:val="16"/>
              </w:rPr>
            </w:pPr>
            <w:r>
              <w:rPr>
                <w:rFonts w:asciiTheme="majorBidi" w:hAnsiTheme="majorBidi" w:cstheme="majorBidi"/>
                <w:sz w:val="16"/>
                <w:szCs w:val="16"/>
              </w:rPr>
              <w:t>Two layers of Cadmium</w:t>
            </w:r>
          </w:p>
          <w:p w14:paraId="34EF1B13" w14:textId="5961845C" w:rsidR="007E1968" w:rsidRPr="0029257A" w:rsidRDefault="007E1968" w:rsidP="000168E8">
            <w:pPr>
              <w:pStyle w:val="BodyTextIndent"/>
              <w:keepNext/>
              <w:ind w:firstLine="0"/>
              <w:jc w:val="center"/>
              <w:rPr>
                <w:rFonts w:asciiTheme="majorBidi" w:hAnsiTheme="majorBidi" w:cstheme="majorBidi"/>
                <w:sz w:val="22"/>
                <w:szCs w:val="22"/>
              </w:rPr>
            </w:pPr>
            <w:r w:rsidRPr="00E75CA9">
              <w:rPr>
                <w:rFonts w:asciiTheme="majorBidi" w:hAnsiTheme="majorBidi" w:cstheme="majorBidi"/>
                <w:noProof/>
                <w:sz w:val="22"/>
                <w:szCs w:val="22"/>
              </w:rPr>
              <w:drawing>
                <wp:inline distT="0" distB="0" distL="0" distR="0" wp14:anchorId="687BCDB5" wp14:editId="5D356845">
                  <wp:extent cx="858520" cy="919480"/>
                  <wp:effectExtent l="0" t="0" r="0" b="0"/>
                  <wp:docPr id="2038774561" name="Picture 203877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31667" name=""/>
                          <pic:cNvPicPr/>
                        </pic:nvPicPr>
                        <pic:blipFill rotWithShape="1">
                          <a:blip r:embed="rId21"/>
                          <a:srcRect l="33133" t="29790" r="40317" b="4968"/>
                          <a:stretch/>
                        </pic:blipFill>
                        <pic:spPr bwMode="auto">
                          <a:xfrm>
                            <a:off x="0" y="0"/>
                            <a:ext cx="859431" cy="920456"/>
                          </a:xfrm>
                          <a:prstGeom prst="rect">
                            <a:avLst/>
                          </a:prstGeom>
                          <a:ln>
                            <a:noFill/>
                          </a:ln>
                          <a:extLst>
                            <a:ext uri="{53640926-AAD7-44D8-BBD7-CCE9431645EC}">
                              <a14:shadowObscured xmlns:a14="http://schemas.microsoft.com/office/drawing/2010/main"/>
                            </a:ext>
                          </a:extLst>
                        </pic:spPr>
                      </pic:pic>
                    </a:graphicData>
                  </a:graphic>
                </wp:inline>
              </w:drawing>
            </w:r>
          </w:p>
        </w:tc>
      </w:tr>
      <w:tr w:rsidR="007E1968" w:rsidRPr="0029257A" w14:paraId="139BCCAA" w14:textId="77777777" w:rsidTr="00020246">
        <w:tc>
          <w:tcPr>
            <w:tcW w:w="5000" w:type="pct"/>
            <w:gridSpan w:val="3"/>
            <w:tcBorders>
              <w:top w:val="nil"/>
              <w:bottom w:val="single" w:sz="4" w:space="0" w:color="auto"/>
            </w:tcBorders>
          </w:tcPr>
          <w:p w14:paraId="37D2232A" w14:textId="134D7A2D" w:rsidR="007E1968" w:rsidRPr="0029257A" w:rsidRDefault="00C314F3" w:rsidP="00180CE3">
            <w:pPr>
              <w:pStyle w:val="BodyTextIndent"/>
              <w:keepNext/>
              <w:spacing w:line="360" w:lineRule="auto"/>
              <w:ind w:firstLine="0"/>
              <w:jc w:val="center"/>
              <w:rPr>
                <w:rFonts w:asciiTheme="majorBidi" w:hAnsiTheme="majorBidi" w:cstheme="majorBidi"/>
                <w:sz w:val="22"/>
                <w:szCs w:val="22"/>
              </w:rPr>
            </w:pPr>
            <w:r>
              <w:rPr>
                <w:rFonts w:asciiTheme="majorBidi" w:hAnsiTheme="majorBidi" w:cstheme="majorBidi"/>
                <w:noProof/>
                <w:sz w:val="22"/>
                <w:szCs w:val="22"/>
              </w:rPr>
              <mc:AlternateContent>
                <mc:Choice Requires="wps">
                  <w:drawing>
                    <wp:anchor distT="0" distB="0" distL="114300" distR="114300" simplePos="0" relativeHeight="251677696" behindDoc="0" locked="0" layoutInCell="1" allowOverlap="1" wp14:anchorId="3564C003" wp14:editId="074851A4">
                      <wp:simplePos x="0" y="0"/>
                      <wp:positionH relativeFrom="column">
                        <wp:posOffset>-77396</wp:posOffset>
                      </wp:positionH>
                      <wp:positionV relativeFrom="paragraph">
                        <wp:posOffset>45496</wp:posOffset>
                      </wp:positionV>
                      <wp:extent cx="236855" cy="193675"/>
                      <wp:effectExtent l="0" t="0" r="0" b="0"/>
                      <wp:wrapNone/>
                      <wp:docPr id="576873355" name="Text Box 8"/>
                      <wp:cNvGraphicFramePr/>
                      <a:graphic xmlns:a="http://schemas.openxmlformats.org/drawingml/2006/main">
                        <a:graphicData uri="http://schemas.microsoft.com/office/word/2010/wordprocessingShape">
                          <wps:wsp>
                            <wps:cNvSpPr txBox="1"/>
                            <wps:spPr>
                              <a:xfrm>
                                <a:off x="0" y="0"/>
                                <a:ext cx="236855" cy="193675"/>
                              </a:xfrm>
                              <a:prstGeom prst="rect">
                                <a:avLst/>
                              </a:prstGeom>
                              <a:noFill/>
                              <a:ln w="6350">
                                <a:noFill/>
                              </a:ln>
                            </wps:spPr>
                            <wps:txbx>
                              <w:txbxContent>
                                <w:p w14:paraId="123EF7FE" w14:textId="77777777" w:rsidR="00C314F3" w:rsidRPr="00714FF6" w:rsidRDefault="00C314F3" w:rsidP="00C314F3">
                                  <w:pPr>
                                    <w:jc w:val="left"/>
                                    <w:rPr>
                                      <w:color w:val="0D0D0D" w:themeColor="text1" w:themeTint="F2"/>
                                      <w:sz w:val="16"/>
                                      <w:szCs w:val="16"/>
                                    </w:rPr>
                                  </w:pPr>
                                  <w:r w:rsidRPr="00714FF6">
                                    <w:rPr>
                                      <w:color w:val="0D0D0D" w:themeColor="text1" w:themeTint="F2"/>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64C003" id="_x0000_s1079" type="#_x0000_t202" style="position:absolute;left:0;text-align:left;margin-left:-6.1pt;margin-top:3.6pt;width:18.65pt;height:15.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" filled="f" stroked="f" strokeweight=".5pt">
                      <v:textbox>
                        <w:txbxContent>
                          <w:p w14:paraId="123EF7FE" w14:textId="77777777" w:rsidR="00C314F3" w:rsidRPr="00714FF6" w:rsidRDefault="00C314F3" w:rsidP="00C314F3">
                            <w:pPr>
                              <w:jc w:val="left"/>
                              <w:rPr>
                                <w:color w:val="0D0D0D" w:themeColor="text1" w:themeTint="F2"/>
                                <w:sz w:val="16"/>
                                <w:szCs w:val="16"/>
                              </w:rPr>
                            </w:pPr>
                            <w:r w:rsidRPr="00714FF6">
                              <w:rPr>
                                <w:color w:val="0D0D0D" w:themeColor="text1" w:themeTint="F2"/>
                                <w:sz w:val="16"/>
                                <w:szCs w:val="16"/>
                              </w:rPr>
                              <w:t>X</w:t>
                            </w:r>
                          </w:p>
                        </w:txbxContent>
                      </v:textbox>
                    </v:shape>
                  </w:pict>
                </mc:Fallback>
              </mc:AlternateContent>
            </w:r>
            <w:r w:rsidR="007E1968">
              <w:rPr>
                <w:rFonts w:asciiTheme="majorBidi" w:hAnsiTheme="majorBidi" w:cstheme="majorBidi"/>
                <w:sz w:val="22"/>
                <w:szCs w:val="22"/>
              </w:rPr>
              <w:t>(b)</w:t>
            </w:r>
          </w:p>
        </w:tc>
      </w:tr>
    </w:tbl>
    <w:p w14:paraId="26A784A2" w14:textId="15AAF650" w:rsidR="00781B6A" w:rsidRPr="00CF6183" w:rsidRDefault="008D1B10" w:rsidP="00CF6183">
      <w:pPr>
        <w:pStyle w:val="Caption"/>
        <w:rPr>
          <w:rFonts w:asciiTheme="majorBidi" w:hAnsiTheme="majorBidi" w:cstheme="majorBidi"/>
          <w:b w:val="0"/>
          <w:bCs/>
          <w:i/>
          <w:iCs/>
        </w:rPr>
      </w:pPr>
      <w:bookmarkStart w:id="6" w:name="_Ref141823652"/>
      <w:r w:rsidRPr="0029257A">
        <w:rPr>
          <w:rFonts w:asciiTheme="majorBidi" w:hAnsiTheme="majorBidi" w:cstheme="majorBidi"/>
          <w:b w:val="0"/>
          <w:bCs/>
          <w:i/>
          <w:iCs/>
        </w:rPr>
        <w:t xml:space="preserve">Fig. </w:t>
      </w:r>
      <w:r w:rsidRPr="0029257A">
        <w:rPr>
          <w:rFonts w:asciiTheme="majorBidi" w:hAnsiTheme="majorBidi" w:cstheme="majorBidi"/>
          <w:b w:val="0"/>
          <w:bCs/>
          <w:i/>
          <w:iCs/>
        </w:rPr>
        <w:fldChar w:fldCharType="begin"/>
      </w:r>
      <w:r w:rsidRPr="0029257A">
        <w:rPr>
          <w:rFonts w:asciiTheme="majorBidi" w:hAnsiTheme="majorBidi" w:cstheme="majorBidi"/>
          <w:b w:val="0"/>
          <w:bCs/>
          <w:i/>
          <w:iCs/>
        </w:rPr>
        <w:instrText xml:space="preserve"> SEQ Fig. \* ARABIC </w:instrText>
      </w:r>
      <w:r w:rsidRPr="0029257A">
        <w:rPr>
          <w:rFonts w:asciiTheme="majorBidi" w:hAnsiTheme="majorBidi" w:cstheme="majorBidi"/>
          <w:b w:val="0"/>
          <w:bCs/>
          <w:i/>
          <w:iCs/>
        </w:rPr>
        <w:fldChar w:fldCharType="separate"/>
      </w:r>
      <w:r w:rsidR="000B4819">
        <w:rPr>
          <w:rFonts w:asciiTheme="majorBidi" w:hAnsiTheme="majorBidi" w:cstheme="majorBidi"/>
          <w:b w:val="0"/>
          <w:bCs/>
          <w:i/>
          <w:iCs/>
          <w:noProof/>
        </w:rPr>
        <w:t>5</w:t>
      </w:r>
      <w:r w:rsidRPr="0029257A">
        <w:rPr>
          <w:rFonts w:asciiTheme="majorBidi" w:hAnsiTheme="majorBidi" w:cstheme="majorBidi"/>
          <w:b w:val="0"/>
          <w:bCs/>
          <w:i/>
          <w:iCs/>
        </w:rPr>
        <w:fldChar w:fldCharType="end"/>
      </w:r>
      <w:bookmarkEnd w:id="6"/>
      <w:r w:rsidRPr="0029257A">
        <w:rPr>
          <w:rFonts w:asciiTheme="majorBidi" w:hAnsiTheme="majorBidi" w:cstheme="majorBidi"/>
          <w:b w:val="0"/>
          <w:bCs/>
          <w:i/>
          <w:iCs/>
        </w:rPr>
        <w:t xml:space="preserve">. </w:t>
      </w:r>
      <w:r w:rsidR="00961B4E" w:rsidRPr="0029257A">
        <w:rPr>
          <w:rFonts w:asciiTheme="majorBidi" w:hAnsiTheme="majorBidi" w:cstheme="majorBidi"/>
          <w:b w:val="0"/>
          <w:bCs/>
          <w:i/>
          <w:iCs/>
        </w:rPr>
        <w:t>T</w:t>
      </w:r>
      <w:r w:rsidRPr="0029257A">
        <w:rPr>
          <w:rFonts w:asciiTheme="majorBidi" w:hAnsiTheme="majorBidi" w:cstheme="majorBidi"/>
          <w:b w:val="0"/>
          <w:bCs/>
          <w:i/>
          <w:iCs/>
        </w:rPr>
        <w:t>he</w:t>
      </w:r>
      <w:r w:rsidR="0071376E" w:rsidRPr="0029257A">
        <w:rPr>
          <w:rFonts w:asciiTheme="majorBidi" w:hAnsiTheme="majorBidi" w:cstheme="majorBidi"/>
          <w:b w:val="0"/>
          <w:bCs/>
          <w:i/>
          <w:iCs/>
        </w:rPr>
        <w:t xml:space="preserve"> 3D-printed </w:t>
      </w:r>
      <w:r w:rsidR="004F4F5E" w:rsidRPr="0029257A">
        <w:rPr>
          <w:rFonts w:asciiTheme="majorBidi" w:hAnsiTheme="majorBidi" w:cstheme="majorBidi"/>
          <w:b w:val="0"/>
          <w:bCs/>
          <w:i/>
          <w:iCs/>
        </w:rPr>
        <w:t>array</w:t>
      </w:r>
      <w:r w:rsidR="0071376E" w:rsidRPr="0029257A">
        <w:rPr>
          <w:rFonts w:asciiTheme="majorBidi" w:hAnsiTheme="majorBidi" w:cstheme="majorBidi"/>
          <w:b w:val="0"/>
          <w:bCs/>
          <w:i/>
          <w:iCs/>
        </w:rPr>
        <w:t xml:space="preserve"> </w:t>
      </w:r>
      <w:r w:rsidR="00747823" w:rsidRPr="0029257A">
        <w:rPr>
          <w:rFonts w:asciiTheme="majorBidi" w:hAnsiTheme="majorBidi" w:cstheme="majorBidi"/>
          <w:b w:val="0"/>
          <w:bCs/>
          <w:i/>
          <w:iCs/>
        </w:rPr>
        <w:t>involves</w:t>
      </w:r>
      <w:r w:rsidR="00B71CA1" w:rsidRPr="0029257A">
        <w:rPr>
          <w:rFonts w:asciiTheme="majorBidi" w:hAnsiTheme="majorBidi" w:cstheme="majorBidi"/>
          <w:b w:val="0"/>
          <w:bCs/>
          <w:i/>
          <w:iCs/>
        </w:rPr>
        <w:t xml:space="preserve"> a)</w:t>
      </w:r>
      <w:r w:rsidR="0071376E" w:rsidRPr="0029257A">
        <w:rPr>
          <w:rFonts w:asciiTheme="majorBidi" w:hAnsiTheme="majorBidi" w:cstheme="majorBidi"/>
          <w:b w:val="0"/>
          <w:bCs/>
          <w:i/>
          <w:iCs/>
        </w:rPr>
        <w:t xml:space="preserve"> the</w:t>
      </w:r>
      <w:r w:rsidRPr="0029257A">
        <w:rPr>
          <w:rFonts w:asciiTheme="majorBidi" w:hAnsiTheme="majorBidi" w:cstheme="majorBidi"/>
          <w:b w:val="0"/>
          <w:bCs/>
          <w:i/>
          <w:iCs/>
        </w:rPr>
        <w:t xml:space="preserve"> three investigated locations</w:t>
      </w:r>
      <w:r w:rsidR="00B71CA1" w:rsidRPr="0029257A">
        <w:rPr>
          <w:rFonts w:asciiTheme="majorBidi" w:hAnsiTheme="majorBidi" w:cstheme="majorBidi"/>
          <w:b w:val="0"/>
          <w:bCs/>
          <w:i/>
          <w:iCs/>
        </w:rPr>
        <w:t xml:space="preserve"> (S1, S2 and S3) and elevations (P1 and P2) and b) the three arrangements A1, A2 and A3.</w:t>
      </w:r>
    </w:p>
    <w:p w14:paraId="114D1F23" w14:textId="77777777" w:rsidR="00EA0193" w:rsidRDefault="00EA0193" w:rsidP="00180CE3">
      <w:pPr>
        <w:pStyle w:val="AbstractClauseTitle"/>
        <w:jc w:val="left"/>
        <w:rPr>
          <w:rFonts w:asciiTheme="majorBidi" w:hAnsiTheme="majorBidi" w:cstheme="majorBidi"/>
          <w:sz w:val="22"/>
          <w:szCs w:val="22"/>
        </w:rPr>
      </w:pPr>
    </w:p>
    <w:p w14:paraId="27B857CF" w14:textId="6A4341E8" w:rsidR="00681F13" w:rsidRPr="00180CE3" w:rsidRDefault="00781B6A" w:rsidP="00180CE3">
      <w:pPr>
        <w:pStyle w:val="AbstractClauseTitle"/>
        <w:jc w:val="left"/>
        <w:rPr>
          <w:rFonts w:asciiTheme="majorBidi" w:hAnsiTheme="majorBidi" w:cstheme="majorBidi"/>
          <w:sz w:val="22"/>
          <w:szCs w:val="22"/>
        </w:rPr>
      </w:pPr>
      <w:r w:rsidRPr="00180CE3">
        <w:rPr>
          <w:rFonts w:asciiTheme="majorBidi" w:hAnsiTheme="majorBidi" w:cstheme="majorBidi"/>
          <w:sz w:val="22"/>
          <w:szCs w:val="22"/>
        </w:rPr>
        <w:t xml:space="preserve">III. </w:t>
      </w:r>
      <w:r w:rsidR="009807B2" w:rsidRPr="00180CE3">
        <w:rPr>
          <w:rFonts w:asciiTheme="majorBidi" w:hAnsiTheme="majorBidi" w:cstheme="majorBidi"/>
          <w:caps w:val="0"/>
          <w:sz w:val="22"/>
          <w:szCs w:val="22"/>
        </w:rPr>
        <w:t xml:space="preserve">Results and </w:t>
      </w:r>
      <w:r w:rsidR="009807B2">
        <w:rPr>
          <w:rFonts w:asciiTheme="majorBidi" w:hAnsiTheme="majorBidi" w:cstheme="majorBidi"/>
          <w:caps w:val="0"/>
          <w:sz w:val="22"/>
          <w:szCs w:val="22"/>
        </w:rPr>
        <w:t>D</w:t>
      </w:r>
      <w:r w:rsidR="009807B2" w:rsidRPr="00180CE3">
        <w:rPr>
          <w:rFonts w:asciiTheme="majorBidi" w:hAnsiTheme="majorBidi" w:cstheme="majorBidi"/>
          <w:caps w:val="0"/>
          <w:sz w:val="22"/>
          <w:szCs w:val="22"/>
        </w:rPr>
        <w:t>iscussion</w:t>
      </w:r>
    </w:p>
    <w:p w14:paraId="5242DE9F" w14:textId="77777777" w:rsidR="00681F13" w:rsidRPr="0029257A" w:rsidRDefault="00681F13" w:rsidP="00681F13">
      <w:pPr>
        <w:pStyle w:val="BodyTextIndent"/>
        <w:rPr>
          <w:rFonts w:asciiTheme="majorBidi" w:hAnsiTheme="majorBidi" w:cstheme="majorBidi"/>
          <w:sz w:val="22"/>
          <w:szCs w:val="22"/>
        </w:rPr>
      </w:pPr>
    </w:p>
    <w:p w14:paraId="0F4B6053" w14:textId="7C66D942" w:rsidR="00513766" w:rsidRPr="0029257A" w:rsidRDefault="008E3F86" w:rsidP="000B4819">
      <w:pPr>
        <w:rPr>
          <w:rFonts w:asciiTheme="majorBidi" w:hAnsiTheme="majorBidi" w:cstheme="majorBidi"/>
          <w:sz w:val="22"/>
          <w:szCs w:val="22"/>
        </w:rPr>
      </w:pPr>
      <w:r w:rsidRPr="0029257A">
        <w:rPr>
          <w:rFonts w:asciiTheme="majorBidi" w:hAnsiTheme="majorBidi" w:cstheme="majorBidi"/>
          <w:sz w:val="22"/>
          <w:szCs w:val="22"/>
        </w:rPr>
        <w:t xml:space="preserve">    </w:t>
      </w:r>
      <w:r w:rsidR="000168E8" w:rsidRPr="0029257A">
        <w:rPr>
          <w:rFonts w:asciiTheme="majorBidi" w:hAnsiTheme="majorBidi" w:cstheme="majorBidi"/>
          <w:sz w:val="22"/>
          <w:szCs w:val="22"/>
        </w:rPr>
        <w:t xml:space="preserve">The activity of the activated gold foils in the three arrangements A1, A2 and A3 were measured at </w:t>
      </w:r>
      <w:r w:rsidR="00C61230" w:rsidRPr="0029257A">
        <w:rPr>
          <w:rFonts w:asciiTheme="majorBidi" w:hAnsiTheme="majorBidi" w:cstheme="majorBidi"/>
          <w:sz w:val="22"/>
          <w:szCs w:val="22"/>
        </w:rPr>
        <w:t xml:space="preserve">an </w:t>
      </w:r>
      <w:r w:rsidR="000168E8" w:rsidRPr="0029257A">
        <w:rPr>
          <w:rFonts w:asciiTheme="majorBidi" w:hAnsiTheme="majorBidi" w:cstheme="majorBidi"/>
          <w:sz w:val="22"/>
          <w:szCs w:val="22"/>
        </w:rPr>
        <w:t>energy of 411 keV using the BEGe detector</w:t>
      </w:r>
      <w:r w:rsidR="00AE72DD">
        <w:rPr>
          <w:rFonts w:asciiTheme="majorBidi" w:hAnsiTheme="majorBidi" w:cstheme="majorBidi"/>
          <w:sz w:val="22"/>
          <w:szCs w:val="22"/>
        </w:rPr>
        <w:t xml:space="preserve">, </w:t>
      </w:r>
      <w:r w:rsidR="000B4819">
        <w:rPr>
          <w:rFonts w:asciiTheme="majorBidi" w:hAnsiTheme="majorBidi" w:cstheme="majorBidi"/>
          <w:sz w:val="22"/>
          <w:szCs w:val="22"/>
        </w:rPr>
        <w:t xml:space="preserve">sample of measured spectra are </w:t>
      </w:r>
      <w:r w:rsidR="000B4819" w:rsidRPr="009807B2">
        <w:rPr>
          <w:rFonts w:asciiTheme="majorBidi" w:hAnsiTheme="majorBidi" w:cstheme="majorBidi"/>
          <w:sz w:val="22"/>
          <w:szCs w:val="22"/>
        </w:rPr>
        <w:t xml:space="preserve">exhibited in </w:t>
      </w:r>
      <w:r w:rsidR="000B4819" w:rsidRPr="009807B2">
        <w:rPr>
          <w:rFonts w:asciiTheme="majorBidi" w:hAnsiTheme="majorBidi" w:cstheme="majorBidi"/>
          <w:sz w:val="22"/>
          <w:szCs w:val="22"/>
          <w:highlight w:val="red"/>
        </w:rPr>
        <w:fldChar w:fldCharType="begin"/>
      </w:r>
      <w:r w:rsidR="000B4819" w:rsidRPr="009807B2">
        <w:rPr>
          <w:rFonts w:asciiTheme="majorBidi" w:hAnsiTheme="majorBidi" w:cstheme="majorBidi"/>
          <w:sz w:val="22"/>
          <w:szCs w:val="22"/>
        </w:rPr>
        <w:instrText xml:space="preserve"> REF _Ref146646980 \h </w:instrText>
      </w:r>
      <w:r w:rsidR="000B4819" w:rsidRPr="009807B2">
        <w:rPr>
          <w:rFonts w:asciiTheme="majorBidi" w:hAnsiTheme="majorBidi" w:cstheme="majorBidi"/>
          <w:sz w:val="22"/>
          <w:szCs w:val="22"/>
          <w:highlight w:val="red"/>
        </w:rPr>
        <w:instrText xml:space="preserve"> \* MERGEFORMAT </w:instrText>
      </w:r>
      <w:r w:rsidR="000B4819" w:rsidRPr="009807B2">
        <w:rPr>
          <w:rFonts w:asciiTheme="majorBidi" w:hAnsiTheme="majorBidi" w:cstheme="majorBidi"/>
          <w:sz w:val="22"/>
          <w:szCs w:val="22"/>
          <w:highlight w:val="red"/>
        </w:rPr>
      </w:r>
      <w:r w:rsidR="000B4819" w:rsidRPr="009807B2">
        <w:rPr>
          <w:rFonts w:asciiTheme="majorBidi" w:hAnsiTheme="majorBidi" w:cstheme="majorBidi"/>
          <w:sz w:val="22"/>
          <w:szCs w:val="22"/>
          <w:highlight w:val="red"/>
        </w:rPr>
        <w:fldChar w:fldCharType="separate"/>
      </w:r>
      <w:r w:rsidR="009807B2" w:rsidRPr="009807B2">
        <w:rPr>
          <w:sz w:val="22"/>
          <w:szCs w:val="22"/>
        </w:rPr>
        <w:t xml:space="preserve">Fig. </w:t>
      </w:r>
      <w:r w:rsidR="009807B2" w:rsidRPr="009807B2">
        <w:rPr>
          <w:noProof/>
          <w:sz w:val="22"/>
          <w:szCs w:val="22"/>
        </w:rPr>
        <w:t>6</w:t>
      </w:r>
      <w:r w:rsidR="000B4819" w:rsidRPr="009807B2">
        <w:rPr>
          <w:rFonts w:asciiTheme="majorBidi" w:hAnsiTheme="majorBidi" w:cstheme="majorBidi"/>
          <w:sz w:val="22"/>
          <w:szCs w:val="22"/>
          <w:highlight w:val="red"/>
        </w:rPr>
        <w:fldChar w:fldCharType="end"/>
      </w:r>
      <w:r w:rsidR="000168E8" w:rsidRPr="009807B2">
        <w:rPr>
          <w:rFonts w:asciiTheme="majorBidi" w:hAnsiTheme="majorBidi" w:cstheme="majorBidi"/>
          <w:sz w:val="22"/>
          <w:szCs w:val="22"/>
        </w:rPr>
        <w:t>. The</w:t>
      </w:r>
      <w:r w:rsidR="000168E8" w:rsidRPr="0029257A">
        <w:rPr>
          <w:rFonts w:asciiTheme="majorBidi" w:hAnsiTheme="majorBidi" w:cstheme="majorBidi"/>
          <w:sz w:val="22"/>
          <w:szCs w:val="22"/>
        </w:rPr>
        <w:t xml:space="preserve"> </w:t>
      </w:r>
      <w:r w:rsidR="00A04BA0" w:rsidRPr="0029257A">
        <w:rPr>
          <w:rFonts w:asciiTheme="majorBidi" w:hAnsiTheme="majorBidi" w:cstheme="majorBidi"/>
          <w:sz w:val="22"/>
          <w:szCs w:val="22"/>
        </w:rPr>
        <w:t>measured</w:t>
      </w:r>
      <w:r w:rsidR="000168E8" w:rsidRPr="0029257A">
        <w:rPr>
          <w:rFonts w:asciiTheme="majorBidi" w:hAnsiTheme="majorBidi" w:cstheme="majorBidi"/>
          <w:sz w:val="22"/>
          <w:szCs w:val="22"/>
        </w:rPr>
        <w:t xml:space="preserve"> activities </w:t>
      </w:r>
      <w:r w:rsidR="00C61230" w:rsidRPr="0029257A">
        <w:rPr>
          <w:rFonts w:asciiTheme="majorBidi" w:hAnsiTheme="majorBidi" w:cstheme="majorBidi"/>
          <w:sz w:val="22"/>
          <w:szCs w:val="22"/>
        </w:rPr>
        <w:t>revealed</w:t>
      </w:r>
      <w:r w:rsidR="000168E8" w:rsidRPr="0029257A">
        <w:rPr>
          <w:rFonts w:asciiTheme="majorBidi" w:hAnsiTheme="majorBidi" w:cstheme="majorBidi"/>
          <w:sz w:val="22"/>
          <w:szCs w:val="22"/>
        </w:rPr>
        <w:t xml:space="preserve"> </w:t>
      </w:r>
      <w:r w:rsidR="00E96D0F" w:rsidRPr="0029257A">
        <w:rPr>
          <w:rFonts w:asciiTheme="majorBidi" w:hAnsiTheme="majorBidi" w:cstheme="majorBidi"/>
          <w:sz w:val="22"/>
          <w:szCs w:val="22"/>
        </w:rPr>
        <w:t xml:space="preserve">insignificant </w:t>
      </w:r>
      <w:r w:rsidR="00C61230" w:rsidRPr="0029257A">
        <w:rPr>
          <w:rFonts w:asciiTheme="majorBidi" w:hAnsiTheme="majorBidi" w:cstheme="majorBidi"/>
          <w:sz w:val="22"/>
          <w:szCs w:val="22"/>
        </w:rPr>
        <w:t xml:space="preserve">variations in the </w:t>
      </w:r>
      <w:r w:rsidR="006B7D56" w:rsidRPr="0029257A">
        <w:rPr>
          <w:rFonts w:asciiTheme="majorBidi" w:hAnsiTheme="majorBidi" w:cstheme="majorBidi"/>
          <w:sz w:val="22"/>
          <w:szCs w:val="22"/>
        </w:rPr>
        <w:t>S1, S2 and S3</w:t>
      </w:r>
      <w:r w:rsidR="00E96D0F" w:rsidRPr="0029257A">
        <w:rPr>
          <w:rFonts w:asciiTheme="majorBidi" w:hAnsiTheme="majorBidi" w:cstheme="majorBidi"/>
          <w:sz w:val="22"/>
          <w:szCs w:val="22"/>
        </w:rPr>
        <w:t xml:space="preserve"> except for the two-sides Cd-covered gold</w:t>
      </w:r>
      <w:r w:rsidR="00BD0EC8" w:rsidRPr="0029257A">
        <w:rPr>
          <w:rFonts w:asciiTheme="majorBidi" w:hAnsiTheme="majorBidi" w:cstheme="majorBidi"/>
          <w:sz w:val="22"/>
          <w:szCs w:val="22"/>
        </w:rPr>
        <w:t xml:space="preserve"> foils</w:t>
      </w:r>
      <w:r w:rsidR="00A04BA0" w:rsidRPr="0029257A">
        <w:rPr>
          <w:rFonts w:asciiTheme="majorBidi" w:hAnsiTheme="majorBidi" w:cstheme="majorBidi"/>
          <w:sz w:val="22"/>
          <w:szCs w:val="22"/>
        </w:rPr>
        <w:t xml:space="preserve">, </w:t>
      </w:r>
      <w:r w:rsidR="00E96D0F" w:rsidRPr="0029257A">
        <w:rPr>
          <w:rFonts w:asciiTheme="majorBidi" w:hAnsiTheme="majorBidi" w:cstheme="majorBidi"/>
          <w:sz w:val="22"/>
          <w:szCs w:val="22"/>
        </w:rPr>
        <w:t>as</w:t>
      </w:r>
      <w:r w:rsidR="00A04BA0" w:rsidRPr="0029257A">
        <w:rPr>
          <w:rFonts w:asciiTheme="majorBidi" w:hAnsiTheme="majorBidi" w:cstheme="majorBidi"/>
          <w:sz w:val="22"/>
          <w:szCs w:val="22"/>
        </w:rPr>
        <w:t xml:space="preserve"> illustrated in </w:t>
      </w:r>
      <w:r w:rsidR="00A04BA0" w:rsidRPr="0029257A">
        <w:rPr>
          <w:rFonts w:asciiTheme="majorBidi" w:hAnsiTheme="majorBidi" w:cstheme="majorBidi"/>
          <w:sz w:val="22"/>
          <w:szCs w:val="22"/>
        </w:rPr>
        <w:fldChar w:fldCharType="begin"/>
      </w:r>
      <w:r w:rsidR="00A04BA0" w:rsidRPr="0029257A">
        <w:rPr>
          <w:rFonts w:asciiTheme="majorBidi" w:hAnsiTheme="majorBidi" w:cstheme="majorBidi"/>
          <w:sz w:val="22"/>
          <w:szCs w:val="22"/>
        </w:rPr>
        <w:instrText xml:space="preserve"> REF _Ref142632807 \h  \* MERGEFORMAT </w:instrText>
      </w:r>
      <w:r w:rsidR="00A04BA0" w:rsidRPr="0029257A">
        <w:rPr>
          <w:rFonts w:asciiTheme="majorBidi" w:hAnsiTheme="majorBidi" w:cstheme="majorBidi"/>
          <w:sz w:val="22"/>
          <w:szCs w:val="22"/>
        </w:rPr>
      </w:r>
      <w:r w:rsidR="00A04BA0" w:rsidRPr="0029257A">
        <w:rPr>
          <w:rFonts w:asciiTheme="majorBidi" w:hAnsiTheme="majorBidi" w:cstheme="majorBidi"/>
          <w:sz w:val="22"/>
          <w:szCs w:val="22"/>
        </w:rPr>
        <w:fldChar w:fldCharType="separate"/>
      </w:r>
      <w:r w:rsidR="00396800" w:rsidRPr="00396800">
        <w:rPr>
          <w:rFonts w:asciiTheme="majorBidi" w:hAnsiTheme="majorBidi" w:cstheme="majorBidi"/>
          <w:sz w:val="22"/>
          <w:szCs w:val="22"/>
        </w:rPr>
        <w:t xml:space="preserve">Fig. </w:t>
      </w:r>
      <w:r w:rsidR="00396800" w:rsidRPr="00396800">
        <w:rPr>
          <w:rFonts w:asciiTheme="majorBidi" w:hAnsiTheme="majorBidi" w:cstheme="majorBidi"/>
          <w:noProof/>
          <w:sz w:val="22"/>
          <w:szCs w:val="22"/>
        </w:rPr>
        <w:t>6</w:t>
      </w:r>
      <w:r w:rsidR="00A04BA0" w:rsidRPr="0029257A">
        <w:rPr>
          <w:rFonts w:asciiTheme="majorBidi" w:hAnsiTheme="majorBidi" w:cstheme="majorBidi"/>
          <w:sz w:val="22"/>
          <w:szCs w:val="22"/>
        </w:rPr>
        <w:fldChar w:fldCharType="end"/>
      </w:r>
      <w:r w:rsidR="000168E8" w:rsidRPr="0029257A">
        <w:rPr>
          <w:rFonts w:asciiTheme="majorBidi" w:hAnsiTheme="majorBidi" w:cstheme="majorBidi"/>
          <w:sz w:val="22"/>
          <w:szCs w:val="22"/>
        </w:rPr>
        <w:t xml:space="preserve">. </w:t>
      </w:r>
      <w:r w:rsidR="006B7D56" w:rsidRPr="0029257A">
        <w:rPr>
          <w:rFonts w:asciiTheme="majorBidi" w:hAnsiTheme="majorBidi" w:cstheme="majorBidi"/>
          <w:sz w:val="22"/>
          <w:szCs w:val="22"/>
        </w:rPr>
        <w:t xml:space="preserve">The activity, using the equations in ref </w:t>
      </w:r>
      <w:r w:rsidR="006B7D56" w:rsidRPr="0029257A">
        <w:rPr>
          <w:rFonts w:asciiTheme="majorBidi" w:hAnsiTheme="majorBidi" w:cstheme="majorBidi"/>
          <w:sz w:val="22"/>
          <w:szCs w:val="22"/>
        </w:rPr>
        <w:fldChar w:fldCharType="begin" w:fldLock="1"/>
      </w:r>
      <w:r w:rsidR="00CA53EF">
        <w:rPr>
          <w:rFonts w:asciiTheme="majorBidi" w:hAnsiTheme="majorBidi" w:cstheme="majorBidi"/>
          <w:sz w:val="22"/>
          <w:szCs w:val="22"/>
        </w:rPr>
        <w:instrText>ADDIN CSL_CITATION {"citationItems":[{"id":"ITEM-1","itemData":{"DOI":"10.1093/rpd/ncab034","ISSN":"17423406","PMID":"33823534","abstract":"The aim of this study is to characterise the neutron flux generated directly behind targets used in medical cyclotrons. The characterisation process aims at determining the feasibility of using the generated neutrons for research purposes in neutron activation analysis. The study was performed by activating gold foils placed directly behind the cyclotron targets. The thermal and epithermal neutron flux were found to be 4.5E+05 ± 8.78E+04 neutrons cm-2 s-1 and 2.13E+06 ± 8.59E+04 neutrons cm-2 s-1, respectively. The flux value is the same order of magnitude listed in the manual produced by the cyclotron manufacturer. The results are encouraging and show high potential for using the cyclotron facility as a thermal neutron source for research purposes. However, it is important radiation protection procedures be followed to ensure the safety of researchers due to the high gamma dose rate measured directly behind the target at 2.46 Sv/h using an OSL chip during the beam on time.","author":[{"dropping-particle":"","family":"Abolaban","given":"Fouad A.","non-dropping-particle":"","parse-names":false,"suffix":""},{"dropping-particle":"","family":"Alawi","given":"Mohammed A.","non-dropping-particle":"","parse-names":false,"suffix":""},{"dropping-particle":"","family":"Taha","given":"Eslam M.","non-dropping-particle":"","parse-names":false,"suffix":""},{"dropping-particle":"","family":"Elmoujarkach","given":"Ezzat","non-dropping-particle":"","parse-names":false,"suffix":""},{"dropping-particle":"","family":"Banoqitah","given":"Essam M.","non-dropping-particle":"","parse-names":false,"suffix":""},{"dropping-particle":"","family":"Alhawsawi","given":"Abdulsalam M.","non-dropping-particle":"","parse-names":false,"suffix":""},{"dropping-particle":"","family":"Maio","given":"Paolo","non-dropping-particle":"De","parse-names":false,"suffix":""},{"dropping-particle":"","family":"Lopopolo","given":"Gaetano","non-dropping-particle":"","parse-names":false,"suffix":""},{"dropping-particle":"","family":"Tolomeo","given":"Anna","non-dropping-particle":"","parse-names":false,"suffix":""},{"dropping-particle":"","family":"Dimiccoli","given":"Vincenzo","non-dropping-particle":"","parse-names":false,"suffix":""},{"dropping-particle":"","family":"Nisbet","given":"Andrew","non-dropping-particle":"","parse-names":false,"suffix":""}],"container-title":"Radiation protection dosimetry","id":"ITEM-1","issue":"3-4","issued":{"date-parts":[["2021"]]},"page":"176-184","title":"Estimation of Thermal &amp; Epithermal Neutron Flux and Gamma Dose Distribution in a Medical Cyclotron Facility for Radiation Protection Purposes Using Gold Foils and Gate 9","type":"article-journal","volume":"193"},"uris":["http://www.mendeley.com/documents/?uuid=412b0dc5-0845-4cd5-8cc8-c9fdc3a14467"]}],"mendeley":{"formattedCitation":"[7]","plainTextFormattedCitation":"[7]","previouslyFormattedCitation":"[3]"},"properties":{"noteIndex":0},"schema":"https://github.com/citation-style-language/schema/raw/master/csl-citation.json"}</w:instrText>
      </w:r>
      <w:r w:rsidR="006B7D56" w:rsidRPr="0029257A">
        <w:rPr>
          <w:rFonts w:asciiTheme="majorBidi" w:hAnsiTheme="majorBidi" w:cstheme="majorBidi"/>
          <w:sz w:val="22"/>
          <w:szCs w:val="22"/>
        </w:rPr>
        <w:fldChar w:fldCharType="separate"/>
      </w:r>
      <w:r w:rsidR="00CA53EF" w:rsidRPr="00CA53EF">
        <w:rPr>
          <w:rFonts w:asciiTheme="majorBidi" w:hAnsiTheme="majorBidi" w:cstheme="majorBidi"/>
          <w:noProof/>
          <w:sz w:val="22"/>
          <w:szCs w:val="22"/>
        </w:rPr>
        <w:t>[7]</w:t>
      </w:r>
      <w:r w:rsidR="006B7D56" w:rsidRPr="0029257A">
        <w:rPr>
          <w:rFonts w:asciiTheme="majorBidi" w:hAnsiTheme="majorBidi" w:cstheme="majorBidi"/>
          <w:sz w:val="22"/>
          <w:szCs w:val="22"/>
        </w:rPr>
        <w:fldChar w:fldCharType="end"/>
      </w:r>
      <w:r w:rsidR="006B7D56" w:rsidRPr="0029257A">
        <w:rPr>
          <w:rFonts w:asciiTheme="majorBidi" w:hAnsiTheme="majorBidi" w:cstheme="majorBidi"/>
          <w:sz w:val="22"/>
          <w:szCs w:val="22"/>
        </w:rPr>
        <w:t>, was converted to neutron flux</w:t>
      </w:r>
      <w:r w:rsidR="00BD0EC8" w:rsidRPr="0029257A">
        <w:rPr>
          <w:rFonts w:asciiTheme="majorBidi" w:hAnsiTheme="majorBidi" w:cstheme="majorBidi"/>
          <w:sz w:val="22"/>
          <w:szCs w:val="22"/>
        </w:rPr>
        <w:t xml:space="preserve"> and t</w:t>
      </w:r>
      <w:r w:rsidR="006B7D56" w:rsidRPr="0029257A">
        <w:rPr>
          <w:rFonts w:asciiTheme="majorBidi" w:hAnsiTheme="majorBidi" w:cstheme="majorBidi"/>
          <w:sz w:val="22"/>
          <w:szCs w:val="22"/>
        </w:rPr>
        <w:t xml:space="preserve">he values of the estimated neutron flux are </w:t>
      </w:r>
      <w:r w:rsidR="008A5B72" w:rsidRPr="0029257A">
        <w:rPr>
          <w:rFonts w:asciiTheme="majorBidi" w:hAnsiTheme="majorBidi" w:cstheme="majorBidi"/>
          <w:sz w:val="22"/>
          <w:szCs w:val="22"/>
        </w:rPr>
        <w:t>exhibited</w:t>
      </w:r>
      <w:r w:rsidR="006B7D56" w:rsidRPr="0029257A">
        <w:rPr>
          <w:rFonts w:asciiTheme="majorBidi" w:hAnsiTheme="majorBidi" w:cstheme="majorBidi"/>
          <w:sz w:val="22"/>
          <w:szCs w:val="22"/>
        </w:rPr>
        <w:t xml:space="preserve"> in </w:t>
      </w:r>
      <w:r w:rsidR="008A5B72" w:rsidRPr="0029257A">
        <w:rPr>
          <w:rFonts w:asciiTheme="majorBidi" w:hAnsiTheme="majorBidi" w:cstheme="majorBidi"/>
          <w:sz w:val="22"/>
          <w:szCs w:val="22"/>
        </w:rPr>
        <w:fldChar w:fldCharType="begin"/>
      </w:r>
      <w:r w:rsidR="008A5B72" w:rsidRPr="0029257A">
        <w:rPr>
          <w:rFonts w:asciiTheme="majorBidi" w:hAnsiTheme="majorBidi" w:cstheme="majorBidi"/>
          <w:sz w:val="22"/>
          <w:szCs w:val="22"/>
        </w:rPr>
        <w:instrText xml:space="preserve"> REF _Ref142634780 \h  \* MERGEFORMAT </w:instrText>
      </w:r>
      <w:r w:rsidR="008A5B72" w:rsidRPr="0029257A">
        <w:rPr>
          <w:rFonts w:asciiTheme="majorBidi" w:hAnsiTheme="majorBidi" w:cstheme="majorBidi"/>
          <w:sz w:val="22"/>
          <w:szCs w:val="22"/>
        </w:rPr>
      </w:r>
      <w:r w:rsidR="008A5B72" w:rsidRPr="0029257A">
        <w:rPr>
          <w:rFonts w:asciiTheme="majorBidi" w:hAnsiTheme="majorBidi" w:cstheme="majorBidi"/>
          <w:sz w:val="22"/>
          <w:szCs w:val="22"/>
        </w:rPr>
        <w:fldChar w:fldCharType="separate"/>
      </w:r>
      <w:r w:rsidR="00396800" w:rsidRPr="00396800">
        <w:rPr>
          <w:rFonts w:asciiTheme="majorBidi" w:hAnsiTheme="majorBidi" w:cstheme="majorBidi"/>
          <w:sz w:val="22"/>
          <w:szCs w:val="22"/>
        </w:rPr>
        <w:t xml:space="preserve">Fig. </w:t>
      </w:r>
      <w:r w:rsidR="00396800" w:rsidRPr="00396800">
        <w:rPr>
          <w:rFonts w:asciiTheme="majorBidi" w:hAnsiTheme="majorBidi" w:cstheme="majorBidi"/>
          <w:noProof/>
          <w:sz w:val="22"/>
          <w:szCs w:val="22"/>
        </w:rPr>
        <w:t>7</w:t>
      </w:r>
      <w:r w:rsidR="008A5B72" w:rsidRPr="0029257A">
        <w:rPr>
          <w:rFonts w:asciiTheme="majorBidi" w:hAnsiTheme="majorBidi" w:cstheme="majorBidi"/>
          <w:sz w:val="22"/>
          <w:szCs w:val="22"/>
        </w:rPr>
        <w:fldChar w:fldCharType="end"/>
      </w:r>
      <w:r w:rsidR="006B7D56" w:rsidRPr="0029257A">
        <w:rPr>
          <w:rFonts w:asciiTheme="majorBidi" w:hAnsiTheme="majorBidi" w:cstheme="majorBidi"/>
          <w:sz w:val="22"/>
          <w:szCs w:val="22"/>
        </w:rPr>
        <w:t>.</w:t>
      </w:r>
      <w:r w:rsidR="008A5B72" w:rsidRPr="0029257A">
        <w:rPr>
          <w:rFonts w:asciiTheme="majorBidi" w:hAnsiTheme="majorBidi" w:cstheme="majorBidi"/>
          <w:sz w:val="22"/>
          <w:szCs w:val="22"/>
        </w:rPr>
        <w:t xml:space="preserve"> From these values, </w:t>
      </w:r>
      <w:r w:rsidR="00DB529D" w:rsidRPr="0029257A">
        <w:rPr>
          <w:rFonts w:asciiTheme="majorBidi" w:hAnsiTheme="majorBidi" w:cstheme="majorBidi"/>
          <w:sz w:val="22"/>
          <w:szCs w:val="22"/>
        </w:rPr>
        <w:t>when</w:t>
      </w:r>
      <w:r w:rsidR="008A5B72" w:rsidRPr="0029257A">
        <w:rPr>
          <w:rFonts w:asciiTheme="majorBidi" w:hAnsiTheme="majorBidi" w:cstheme="majorBidi"/>
          <w:sz w:val="22"/>
          <w:szCs w:val="22"/>
        </w:rPr>
        <w:t xml:space="preserve"> the gold foil</w:t>
      </w:r>
      <w:r w:rsidR="002D248A" w:rsidRPr="0029257A">
        <w:rPr>
          <w:rFonts w:asciiTheme="majorBidi" w:hAnsiTheme="majorBidi" w:cstheme="majorBidi"/>
          <w:sz w:val="22"/>
          <w:szCs w:val="22"/>
        </w:rPr>
        <w:t>s</w:t>
      </w:r>
      <w:r w:rsidR="008A5B72" w:rsidRPr="0029257A">
        <w:rPr>
          <w:rFonts w:asciiTheme="majorBidi" w:hAnsiTheme="majorBidi" w:cstheme="majorBidi"/>
          <w:sz w:val="22"/>
          <w:szCs w:val="22"/>
        </w:rPr>
        <w:t xml:space="preserve"> </w:t>
      </w:r>
      <w:r w:rsidR="00892E5B" w:rsidRPr="0029257A">
        <w:rPr>
          <w:rFonts w:asciiTheme="majorBidi" w:hAnsiTheme="majorBidi" w:cstheme="majorBidi"/>
          <w:sz w:val="22"/>
          <w:szCs w:val="22"/>
        </w:rPr>
        <w:t xml:space="preserve">are </w:t>
      </w:r>
      <w:r w:rsidR="008A5B72" w:rsidRPr="0029257A">
        <w:rPr>
          <w:rFonts w:asciiTheme="majorBidi" w:hAnsiTheme="majorBidi" w:cstheme="majorBidi"/>
          <w:sz w:val="22"/>
          <w:szCs w:val="22"/>
        </w:rPr>
        <w:t>covered with cadmium</w:t>
      </w:r>
      <w:r w:rsidR="00397D65" w:rsidRPr="0029257A">
        <w:rPr>
          <w:rFonts w:asciiTheme="majorBidi" w:hAnsiTheme="majorBidi" w:cstheme="majorBidi"/>
          <w:sz w:val="22"/>
          <w:szCs w:val="22"/>
        </w:rPr>
        <w:t xml:space="preserve"> from </w:t>
      </w:r>
      <w:r w:rsidR="00BD0EC8" w:rsidRPr="0029257A">
        <w:rPr>
          <w:rFonts w:asciiTheme="majorBidi" w:hAnsiTheme="majorBidi" w:cstheme="majorBidi"/>
          <w:sz w:val="22"/>
          <w:szCs w:val="22"/>
        </w:rPr>
        <w:t>one side in the direction facing the target,</w:t>
      </w:r>
      <w:r w:rsidR="008A5B72" w:rsidRPr="0029257A">
        <w:rPr>
          <w:rFonts w:asciiTheme="majorBidi" w:hAnsiTheme="majorBidi" w:cstheme="majorBidi"/>
          <w:sz w:val="22"/>
          <w:szCs w:val="22"/>
        </w:rPr>
        <w:t xml:space="preserve"> the </w:t>
      </w:r>
      <w:r w:rsidR="00BD0EC8" w:rsidRPr="0029257A">
        <w:rPr>
          <w:rFonts w:asciiTheme="majorBidi" w:hAnsiTheme="majorBidi" w:cstheme="majorBidi"/>
          <w:sz w:val="22"/>
          <w:szCs w:val="22"/>
        </w:rPr>
        <w:t>value</w:t>
      </w:r>
      <w:r w:rsidR="002D248A" w:rsidRPr="0029257A">
        <w:rPr>
          <w:rFonts w:asciiTheme="majorBidi" w:hAnsiTheme="majorBidi" w:cstheme="majorBidi"/>
          <w:sz w:val="22"/>
          <w:szCs w:val="22"/>
        </w:rPr>
        <w:t>s</w:t>
      </w:r>
      <w:r w:rsidR="008A5B72" w:rsidRPr="0029257A">
        <w:rPr>
          <w:rFonts w:asciiTheme="majorBidi" w:hAnsiTheme="majorBidi" w:cstheme="majorBidi"/>
          <w:sz w:val="22"/>
          <w:szCs w:val="22"/>
        </w:rPr>
        <w:t xml:space="preserve"> of thermal neutron</w:t>
      </w:r>
      <w:r w:rsidR="002D248A" w:rsidRPr="0029257A">
        <w:rPr>
          <w:rFonts w:asciiTheme="majorBidi" w:hAnsiTheme="majorBidi" w:cstheme="majorBidi"/>
          <w:sz w:val="22"/>
          <w:szCs w:val="22"/>
        </w:rPr>
        <w:t xml:space="preserve"> flux</w:t>
      </w:r>
      <w:r w:rsidR="008A5B72" w:rsidRPr="0029257A">
        <w:rPr>
          <w:rFonts w:asciiTheme="majorBidi" w:hAnsiTheme="majorBidi" w:cstheme="majorBidi"/>
          <w:sz w:val="22"/>
          <w:szCs w:val="22"/>
        </w:rPr>
        <w:t xml:space="preserve"> </w:t>
      </w:r>
      <w:r w:rsidR="00BD0EC8" w:rsidRPr="0029257A">
        <w:rPr>
          <w:rFonts w:asciiTheme="majorBidi" w:hAnsiTheme="majorBidi" w:cstheme="majorBidi"/>
          <w:sz w:val="22"/>
          <w:szCs w:val="22"/>
        </w:rPr>
        <w:t xml:space="preserve">considerably </w:t>
      </w:r>
      <w:r w:rsidR="00892E5B" w:rsidRPr="0029257A">
        <w:rPr>
          <w:rFonts w:asciiTheme="majorBidi" w:hAnsiTheme="majorBidi" w:cstheme="majorBidi"/>
          <w:sz w:val="22"/>
          <w:szCs w:val="22"/>
        </w:rPr>
        <w:t>decrease</w:t>
      </w:r>
      <w:r w:rsidR="00BD0EC8" w:rsidRPr="0029257A">
        <w:rPr>
          <w:rFonts w:asciiTheme="majorBidi" w:hAnsiTheme="majorBidi" w:cstheme="majorBidi"/>
          <w:sz w:val="22"/>
          <w:szCs w:val="22"/>
        </w:rPr>
        <w:t xml:space="preserve"> in all locations</w:t>
      </w:r>
      <w:r w:rsidR="008A5B72" w:rsidRPr="0029257A">
        <w:rPr>
          <w:rFonts w:asciiTheme="majorBidi" w:hAnsiTheme="majorBidi" w:cstheme="majorBidi"/>
          <w:sz w:val="22"/>
          <w:szCs w:val="22"/>
        </w:rPr>
        <w:t>.</w:t>
      </w:r>
      <w:r w:rsidR="00BD0EC8" w:rsidRPr="0029257A">
        <w:rPr>
          <w:rFonts w:asciiTheme="majorBidi" w:hAnsiTheme="majorBidi" w:cstheme="majorBidi"/>
          <w:sz w:val="22"/>
          <w:szCs w:val="22"/>
        </w:rPr>
        <w:t xml:space="preserve"> Conversely, the epithermal neutron flux </w:t>
      </w:r>
      <w:r w:rsidR="002D248A" w:rsidRPr="0029257A">
        <w:rPr>
          <w:rFonts w:asciiTheme="majorBidi" w:hAnsiTheme="majorBidi" w:cstheme="majorBidi"/>
          <w:sz w:val="22"/>
          <w:szCs w:val="22"/>
        </w:rPr>
        <w:t>becomes dominant.</w:t>
      </w:r>
      <w:r w:rsidR="00130F40" w:rsidRPr="0029257A">
        <w:rPr>
          <w:rFonts w:asciiTheme="majorBidi" w:hAnsiTheme="majorBidi" w:cstheme="majorBidi"/>
          <w:sz w:val="22"/>
          <w:szCs w:val="22"/>
        </w:rPr>
        <w:t xml:space="preserve"> These two observations suggest that the cadmium foil absorbed all the thermal neutrons coming from the target direction</w:t>
      </w:r>
      <w:r w:rsidR="0029257A" w:rsidRPr="0029257A">
        <w:rPr>
          <w:rFonts w:asciiTheme="majorBidi" w:hAnsiTheme="majorBidi" w:cstheme="majorBidi"/>
          <w:sz w:val="22"/>
          <w:szCs w:val="22"/>
        </w:rPr>
        <w:t xml:space="preserve">. </w:t>
      </w:r>
    </w:p>
    <w:p w14:paraId="67852C69" w14:textId="4F287EAD" w:rsidR="00513766" w:rsidRPr="00B77E26" w:rsidRDefault="0029257A" w:rsidP="000B4819">
      <w:pPr>
        <w:rPr>
          <w:rFonts w:asciiTheme="majorBidi" w:hAnsiTheme="majorBidi" w:cstheme="majorBidi"/>
          <w:sz w:val="22"/>
          <w:szCs w:val="22"/>
        </w:rPr>
      </w:pPr>
      <w:r w:rsidRPr="00B77E26">
        <w:rPr>
          <w:rFonts w:asciiTheme="majorBidi" w:hAnsiTheme="majorBidi" w:cstheme="majorBidi"/>
          <w:sz w:val="22"/>
          <w:szCs w:val="22"/>
        </w:rPr>
        <w:t xml:space="preserve">    </w:t>
      </w:r>
      <w:r w:rsidR="002D248A" w:rsidRPr="00B77E26">
        <w:rPr>
          <w:rFonts w:asciiTheme="majorBidi" w:hAnsiTheme="majorBidi" w:cstheme="majorBidi"/>
          <w:sz w:val="22"/>
          <w:szCs w:val="22"/>
        </w:rPr>
        <w:t xml:space="preserve">When the gold foils are covered with cadmium from two sides in a sandwich setup, the </w:t>
      </w:r>
      <w:r w:rsidR="009951C6" w:rsidRPr="00B77E26">
        <w:rPr>
          <w:rFonts w:asciiTheme="majorBidi" w:hAnsiTheme="majorBidi" w:cstheme="majorBidi"/>
          <w:sz w:val="22"/>
          <w:szCs w:val="22"/>
        </w:rPr>
        <w:t xml:space="preserve">values of the thermal neutron flux </w:t>
      </w:r>
      <w:r w:rsidR="00892E5B" w:rsidRPr="00B77E26">
        <w:rPr>
          <w:rFonts w:asciiTheme="majorBidi" w:hAnsiTheme="majorBidi" w:cstheme="majorBidi"/>
          <w:sz w:val="22"/>
          <w:szCs w:val="22"/>
        </w:rPr>
        <w:t xml:space="preserve">significantly increase. In contrast, </w:t>
      </w:r>
      <w:r w:rsidR="00130F40" w:rsidRPr="00B77E26">
        <w:rPr>
          <w:rFonts w:asciiTheme="majorBidi" w:hAnsiTheme="majorBidi" w:cstheme="majorBidi"/>
          <w:sz w:val="22"/>
          <w:szCs w:val="22"/>
        </w:rPr>
        <w:t xml:space="preserve">the </w:t>
      </w:r>
      <w:r w:rsidR="00130F40" w:rsidRPr="00B77E26">
        <w:rPr>
          <w:rFonts w:asciiTheme="majorBidi" w:hAnsiTheme="majorBidi" w:cstheme="majorBidi"/>
          <w:sz w:val="22"/>
          <w:szCs w:val="22"/>
        </w:rPr>
        <w:lastRenderedPageBreak/>
        <w:t xml:space="preserve">values of the epithermal flux have shown a slight decrease </w:t>
      </w:r>
      <w:r w:rsidR="003141D2" w:rsidRPr="00B77E26">
        <w:rPr>
          <w:rFonts w:asciiTheme="majorBidi" w:hAnsiTheme="majorBidi" w:cstheme="majorBidi"/>
          <w:sz w:val="22"/>
          <w:szCs w:val="22"/>
        </w:rPr>
        <w:t>compared</w:t>
      </w:r>
      <w:r w:rsidR="00130F40" w:rsidRPr="00B77E26">
        <w:rPr>
          <w:rFonts w:asciiTheme="majorBidi" w:hAnsiTheme="majorBidi" w:cstheme="majorBidi"/>
          <w:sz w:val="22"/>
          <w:szCs w:val="22"/>
        </w:rPr>
        <w:t xml:space="preserve"> to the one-</w:t>
      </w:r>
      <w:proofErr w:type="gramStart"/>
      <w:r w:rsidR="00130F40" w:rsidRPr="00B77E26">
        <w:rPr>
          <w:rFonts w:asciiTheme="majorBidi" w:hAnsiTheme="majorBidi" w:cstheme="majorBidi"/>
          <w:sz w:val="22"/>
          <w:szCs w:val="22"/>
        </w:rPr>
        <w:t>side</w:t>
      </w:r>
      <w:proofErr w:type="gramEnd"/>
      <w:r w:rsidR="00130F40" w:rsidRPr="00B77E26">
        <w:rPr>
          <w:rFonts w:asciiTheme="majorBidi" w:hAnsiTheme="majorBidi" w:cstheme="majorBidi"/>
          <w:sz w:val="22"/>
          <w:szCs w:val="22"/>
        </w:rPr>
        <w:t xml:space="preserve"> Cd-covered </w:t>
      </w:r>
      <w:r w:rsidR="00836CDD">
        <w:rPr>
          <w:rFonts w:asciiTheme="majorBidi" w:hAnsiTheme="majorBidi" w:cstheme="majorBidi"/>
          <w:sz w:val="22"/>
          <w:szCs w:val="22"/>
        </w:rPr>
        <w:t>setup</w:t>
      </w:r>
      <w:r w:rsidR="00130F40" w:rsidRPr="00B77E26">
        <w:rPr>
          <w:rFonts w:asciiTheme="majorBidi" w:hAnsiTheme="majorBidi" w:cstheme="majorBidi"/>
          <w:sz w:val="22"/>
          <w:szCs w:val="22"/>
        </w:rPr>
        <w:t>.</w:t>
      </w:r>
      <w:r w:rsidR="003141D2" w:rsidRPr="00B77E26">
        <w:rPr>
          <w:rFonts w:asciiTheme="majorBidi" w:hAnsiTheme="majorBidi" w:cstheme="majorBidi"/>
          <w:sz w:val="22"/>
          <w:szCs w:val="22"/>
        </w:rPr>
        <w:t xml:space="preserve"> The increase </w:t>
      </w:r>
      <w:r w:rsidRPr="00B77E26">
        <w:rPr>
          <w:rFonts w:asciiTheme="majorBidi" w:hAnsiTheme="majorBidi" w:cstheme="majorBidi"/>
          <w:sz w:val="22"/>
          <w:szCs w:val="22"/>
        </w:rPr>
        <w:t>in</w:t>
      </w:r>
      <w:r w:rsidR="003141D2" w:rsidRPr="00B77E26">
        <w:rPr>
          <w:rFonts w:asciiTheme="majorBidi" w:hAnsiTheme="majorBidi" w:cstheme="majorBidi"/>
          <w:sz w:val="22"/>
          <w:szCs w:val="22"/>
        </w:rPr>
        <w:t xml:space="preserve"> the thermal neutron flux</w:t>
      </w:r>
      <w:r w:rsidRPr="00B77E26">
        <w:rPr>
          <w:rFonts w:asciiTheme="majorBidi" w:hAnsiTheme="majorBidi" w:cstheme="majorBidi"/>
          <w:sz w:val="22"/>
          <w:szCs w:val="22"/>
        </w:rPr>
        <w:t xml:space="preserve"> values</w:t>
      </w:r>
      <w:r w:rsidR="003141D2" w:rsidRPr="00B77E26">
        <w:rPr>
          <w:rFonts w:asciiTheme="majorBidi" w:hAnsiTheme="majorBidi" w:cstheme="majorBidi"/>
          <w:sz w:val="22"/>
          <w:szCs w:val="22"/>
        </w:rPr>
        <w:t xml:space="preserve"> is </w:t>
      </w:r>
      <w:r w:rsidR="002944BE" w:rsidRPr="00B77E26">
        <w:rPr>
          <w:rFonts w:asciiTheme="majorBidi" w:hAnsiTheme="majorBidi" w:cstheme="majorBidi"/>
          <w:sz w:val="22"/>
          <w:szCs w:val="22"/>
        </w:rPr>
        <w:t>assumed</w:t>
      </w:r>
      <w:r w:rsidR="003141D2" w:rsidRPr="00B77E26">
        <w:rPr>
          <w:rFonts w:asciiTheme="majorBidi" w:hAnsiTheme="majorBidi" w:cstheme="majorBidi"/>
          <w:sz w:val="22"/>
          <w:szCs w:val="22"/>
        </w:rPr>
        <w:t xml:space="preserve"> to be caused by the elastic </w:t>
      </w:r>
      <w:r w:rsidRPr="00B77E26">
        <w:rPr>
          <w:rFonts w:asciiTheme="majorBidi" w:hAnsiTheme="majorBidi" w:cstheme="majorBidi"/>
          <w:sz w:val="22"/>
          <w:szCs w:val="22"/>
        </w:rPr>
        <w:t>scattering</w:t>
      </w:r>
      <w:r w:rsidR="003141D2" w:rsidRPr="00B77E26">
        <w:rPr>
          <w:rFonts w:asciiTheme="majorBidi" w:hAnsiTheme="majorBidi" w:cstheme="majorBidi"/>
          <w:sz w:val="22"/>
          <w:szCs w:val="22"/>
        </w:rPr>
        <w:t xml:space="preserve"> of high</w:t>
      </w:r>
      <w:r w:rsidRPr="00B77E26">
        <w:rPr>
          <w:rFonts w:asciiTheme="majorBidi" w:hAnsiTheme="majorBidi" w:cstheme="majorBidi"/>
          <w:sz w:val="22"/>
          <w:szCs w:val="22"/>
        </w:rPr>
        <w:t>-</w:t>
      </w:r>
      <w:r w:rsidR="003141D2" w:rsidRPr="00B77E26">
        <w:rPr>
          <w:rFonts w:asciiTheme="majorBidi" w:hAnsiTheme="majorBidi" w:cstheme="majorBidi"/>
          <w:sz w:val="22"/>
          <w:szCs w:val="22"/>
        </w:rPr>
        <w:t>range neutron energies with the lead</w:t>
      </w:r>
      <w:r w:rsidRPr="00B77E26">
        <w:rPr>
          <w:rFonts w:asciiTheme="majorBidi" w:hAnsiTheme="majorBidi" w:cstheme="majorBidi"/>
          <w:sz w:val="22"/>
          <w:szCs w:val="22"/>
        </w:rPr>
        <w:t xml:space="preserve"> shield</w:t>
      </w:r>
      <w:r w:rsidR="003141D2" w:rsidRPr="00B77E26">
        <w:rPr>
          <w:rFonts w:asciiTheme="majorBidi" w:hAnsiTheme="majorBidi" w:cstheme="majorBidi"/>
          <w:sz w:val="22"/>
          <w:szCs w:val="22"/>
        </w:rPr>
        <w:t xml:space="preserve"> and the cadmium foils placed at the side facing the lead shield.</w:t>
      </w:r>
      <w:r w:rsidRPr="00B77E26">
        <w:rPr>
          <w:rFonts w:asciiTheme="majorBidi" w:hAnsiTheme="majorBidi" w:cstheme="majorBidi"/>
          <w:sz w:val="22"/>
          <w:szCs w:val="22"/>
        </w:rPr>
        <w:t xml:space="preserve"> </w:t>
      </w:r>
      <w:r w:rsidR="002944BE" w:rsidRPr="00B77E26">
        <w:rPr>
          <w:rFonts w:asciiTheme="majorBidi" w:hAnsiTheme="majorBidi" w:cstheme="majorBidi"/>
          <w:sz w:val="22"/>
          <w:szCs w:val="22"/>
        </w:rPr>
        <w:t>Furthermore, t</w:t>
      </w:r>
      <w:r w:rsidRPr="00B77E26">
        <w:rPr>
          <w:rFonts w:asciiTheme="majorBidi" w:hAnsiTheme="majorBidi" w:cstheme="majorBidi"/>
          <w:sz w:val="22"/>
          <w:szCs w:val="22"/>
        </w:rPr>
        <w:t>h</w:t>
      </w:r>
      <w:r w:rsidR="002944BE" w:rsidRPr="00B77E26">
        <w:rPr>
          <w:rFonts w:asciiTheme="majorBidi" w:hAnsiTheme="majorBidi" w:cstheme="majorBidi"/>
          <w:sz w:val="22"/>
          <w:szCs w:val="22"/>
        </w:rPr>
        <w:t xml:space="preserve">e assumption </w:t>
      </w:r>
      <w:r w:rsidRPr="00B77E26">
        <w:rPr>
          <w:rFonts w:asciiTheme="majorBidi" w:hAnsiTheme="majorBidi" w:cstheme="majorBidi"/>
          <w:sz w:val="22"/>
          <w:szCs w:val="22"/>
        </w:rPr>
        <w:t xml:space="preserve">agrees also with the slight decrease </w:t>
      </w:r>
      <w:r w:rsidR="002944BE" w:rsidRPr="00B77E26">
        <w:rPr>
          <w:rFonts w:asciiTheme="majorBidi" w:hAnsiTheme="majorBidi" w:cstheme="majorBidi"/>
          <w:sz w:val="22"/>
          <w:szCs w:val="22"/>
        </w:rPr>
        <w:t xml:space="preserve">observed </w:t>
      </w:r>
      <w:r w:rsidRPr="00B77E26">
        <w:rPr>
          <w:rFonts w:asciiTheme="majorBidi" w:hAnsiTheme="majorBidi" w:cstheme="majorBidi"/>
          <w:sz w:val="22"/>
          <w:szCs w:val="22"/>
        </w:rPr>
        <w:t>in the epithermal neutron flux values.</w:t>
      </w:r>
    </w:p>
    <w:p w14:paraId="5011FB18" w14:textId="52EEEF04" w:rsidR="00836CDD" w:rsidRDefault="00836CDD" w:rsidP="00F01CBF">
      <w:pPr>
        <w:pStyle w:val="BodyTextIndent"/>
        <w:rPr>
          <w:rFonts w:asciiTheme="majorBidi" w:hAnsiTheme="majorBidi" w:cstheme="majorBidi"/>
          <w:sz w:val="22"/>
          <w:szCs w:val="22"/>
        </w:rPr>
      </w:pPr>
      <w:r w:rsidRPr="00021C03">
        <w:rPr>
          <w:rFonts w:asciiTheme="majorBidi" w:hAnsiTheme="majorBidi" w:cstheme="majorBidi"/>
          <w:color w:val="0D0D0D" w:themeColor="text1" w:themeTint="F2"/>
          <w:sz w:val="22"/>
          <w:szCs w:val="22"/>
        </w:rPr>
        <w:t xml:space="preserve">The </w:t>
      </w:r>
      <w:r w:rsidR="00021C03">
        <w:rPr>
          <w:rFonts w:asciiTheme="majorBidi" w:hAnsiTheme="majorBidi" w:cstheme="majorBidi"/>
          <w:color w:val="0D0D0D" w:themeColor="text1" w:themeTint="F2"/>
          <w:sz w:val="22"/>
          <w:szCs w:val="22"/>
        </w:rPr>
        <w:t>mean</w:t>
      </w:r>
      <w:r w:rsidRPr="00021C03">
        <w:rPr>
          <w:rFonts w:asciiTheme="majorBidi" w:hAnsiTheme="majorBidi" w:cstheme="majorBidi"/>
          <w:color w:val="0D0D0D" w:themeColor="text1" w:themeTint="F2"/>
          <w:sz w:val="22"/>
          <w:szCs w:val="22"/>
        </w:rPr>
        <w:t xml:space="preserve"> total neutron flux values of the one-side and two-side Cd-covered foils were measured at 1.09E+06 ± 1.20E+05 and 1.82E+06 ± 1.09E+05 neutrons cm</w:t>
      </w:r>
      <w:r w:rsidRPr="00021C03">
        <w:rPr>
          <w:rFonts w:asciiTheme="majorBidi" w:hAnsiTheme="majorBidi" w:cstheme="majorBidi"/>
          <w:color w:val="0D0D0D" w:themeColor="text1" w:themeTint="F2"/>
          <w:sz w:val="22"/>
          <w:szCs w:val="22"/>
          <w:vertAlign w:val="superscript"/>
        </w:rPr>
        <w:t>-2</w:t>
      </w:r>
      <w:r w:rsidRPr="00021C03">
        <w:rPr>
          <w:rFonts w:asciiTheme="majorBidi" w:hAnsiTheme="majorBidi" w:cstheme="majorBidi"/>
          <w:color w:val="0D0D0D" w:themeColor="text1" w:themeTint="F2"/>
          <w:sz w:val="22"/>
          <w:szCs w:val="22"/>
        </w:rPr>
        <w:t xml:space="preserve"> s</w:t>
      </w:r>
      <w:r w:rsidRPr="00021C03">
        <w:rPr>
          <w:rFonts w:asciiTheme="majorBidi" w:hAnsiTheme="majorBidi" w:cstheme="majorBidi"/>
          <w:color w:val="0D0D0D" w:themeColor="text1" w:themeTint="F2"/>
          <w:sz w:val="22"/>
          <w:szCs w:val="22"/>
          <w:vertAlign w:val="superscript"/>
        </w:rPr>
        <w:t>-1</w:t>
      </w:r>
      <w:r w:rsidR="00021C03" w:rsidRPr="00021C03">
        <w:rPr>
          <w:rFonts w:asciiTheme="majorBidi" w:hAnsiTheme="majorBidi" w:cstheme="majorBidi"/>
          <w:color w:val="0D0D0D" w:themeColor="text1" w:themeTint="F2"/>
          <w:sz w:val="22"/>
          <w:szCs w:val="22"/>
        </w:rPr>
        <w:t>, respectively</w:t>
      </w:r>
      <w:r w:rsidR="00E41292" w:rsidRPr="00021C03">
        <w:rPr>
          <w:rFonts w:asciiTheme="majorBidi" w:hAnsiTheme="majorBidi" w:cstheme="majorBidi"/>
          <w:color w:val="0D0D0D" w:themeColor="text1" w:themeTint="F2"/>
          <w:sz w:val="22"/>
          <w:szCs w:val="22"/>
        </w:rPr>
        <w:t xml:space="preserve">. </w:t>
      </w:r>
      <w:r w:rsidR="00021C03" w:rsidRPr="00021C03">
        <w:rPr>
          <w:rFonts w:asciiTheme="majorBidi" w:hAnsiTheme="majorBidi" w:cstheme="majorBidi"/>
          <w:color w:val="0D0D0D" w:themeColor="text1" w:themeTint="F2"/>
          <w:sz w:val="22"/>
          <w:szCs w:val="22"/>
        </w:rPr>
        <w:t xml:space="preserve">The </w:t>
      </w:r>
      <w:r w:rsidR="00021C03">
        <w:rPr>
          <w:rFonts w:asciiTheme="majorBidi" w:hAnsiTheme="majorBidi" w:cstheme="majorBidi"/>
          <w:color w:val="0D0D0D" w:themeColor="text1" w:themeTint="F2"/>
          <w:sz w:val="22"/>
          <w:szCs w:val="22"/>
        </w:rPr>
        <w:t>mean</w:t>
      </w:r>
      <w:r w:rsidR="00021C03" w:rsidRPr="00021C03">
        <w:rPr>
          <w:rFonts w:asciiTheme="majorBidi" w:hAnsiTheme="majorBidi" w:cstheme="majorBidi"/>
          <w:color w:val="0D0D0D" w:themeColor="text1" w:themeTint="F2"/>
          <w:sz w:val="22"/>
          <w:szCs w:val="22"/>
        </w:rPr>
        <w:t xml:space="preserve"> thermal neutron fluxes in the one and two</w:t>
      </w:r>
      <w:r w:rsidR="000B4819">
        <w:rPr>
          <w:rFonts w:asciiTheme="majorBidi" w:hAnsiTheme="majorBidi" w:cstheme="majorBidi"/>
          <w:color w:val="0D0D0D" w:themeColor="text1" w:themeTint="F2"/>
          <w:sz w:val="22"/>
          <w:szCs w:val="22"/>
        </w:rPr>
        <w:t>-</w:t>
      </w:r>
      <w:r w:rsidR="00021C03" w:rsidRPr="00021C03">
        <w:rPr>
          <w:rFonts w:asciiTheme="majorBidi" w:hAnsiTheme="majorBidi" w:cstheme="majorBidi"/>
          <w:color w:val="0D0D0D" w:themeColor="text1" w:themeTint="F2"/>
          <w:sz w:val="22"/>
          <w:szCs w:val="22"/>
        </w:rPr>
        <w:t>side Cd-covered setups are 2.93E+05 ± 1.23E+05 and 1.11E+06 ± 1.10E+05 neutrons cm</w:t>
      </w:r>
      <w:r w:rsidR="00021C03" w:rsidRPr="00021C03">
        <w:rPr>
          <w:rFonts w:asciiTheme="majorBidi" w:hAnsiTheme="majorBidi" w:cstheme="majorBidi"/>
          <w:color w:val="0D0D0D" w:themeColor="text1" w:themeTint="F2"/>
          <w:sz w:val="22"/>
          <w:szCs w:val="22"/>
          <w:vertAlign w:val="superscript"/>
        </w:rPr>
        <w:t>-2</w:t>
      </w:r>
      <w:r w:rsidR="00021C03" w:rsidRPr="00021C03">
        <w:rPr>
          <w:rFonts w:asciiTheme="majorBidi" w:hAnsiTheme="majorBidi" w:cstheme="majorBidi"/>
          <w:color w:val="0D0D0D" w:themeColor="text1" w:themeTint="F2"/>
          <w:sz w:val="22"/>
          <w:szCs w:val="22"/>
        </w:rPr>
        <w:t xml:space="preserve"> s</w:t>
      </w:r>
      <w:r w:rsidR="00021C03" w:rsidRPr="00021C03">
        <w:rPr>
          <w:rFonts w:asciiTheme="majorBidi" w:hAnsiTheme="majorBidi" w:cstheme="majorBidi"/>
          <w:color w:val="0D0D0D" w:themeColor="text1" w:themeTint="F2"/>
          <w:sz w:val="22"/>
          <w:szCs w:val="22"/>
          <w:vertAlign w:val="superscript"/>
        </w:rPr>
        <w:t>-1</w:t>
      </w:r>
      <w:r w:rsidR="00021C03" w:rsidRPr="00021C03">
        <w:rPr>
          <w:rFonts w:asciiTheme="majorBidi" w:hAnsiTheme="majorBidi" w:cstheme="majorBidi"/>
          <w:color w:val="0D0D0D" w:themeColor="text1" w:themeTint="F2"/>
          <w:sz w:val="22"/>
          <w:szCs w:val="22"/>
        </w:rPr>
        <w:t xml:space="preserve">, respectively. The </w:t>
      </w:r>
      <w:r w:rsidR="00021C03">
        <w:rPr>
          <w:rFonts w:asciiTheme="majorBidi" w:hAnsiTheme="majorBidi" w:cstheme="majorBidi"/>
          <w:color w:val="0D0D0D" w:themeColor="text1" w:themeTint="F2"/>
          <w:sz w:val="22"/>
          <w:szCs w:val="22"/>
        </w:rPr>
        <w:t>mean</w:t>
      </w:r>
      <w:r w:rsidR="00021C03" w:rsidRPr="00021C03">
        <w:rPr>
          <w:rFonts w:asciiTheme="majorBidi" w:hAnsiTheme="majorBidi" w:cstheme="majorBidi"/>
          <w:color w:val="0D0D0D" w:themeColor="text1" w:themeTint="F2"/>
          <w:sz w:val="22"/>
          <w:szCs w:val="22"/>
        </w:rPr>
        <w:t xml:space="preserve"> epithermal neutron fluxes in the one and two</w:t>
      </w:r>
      <w:r w:rsidR="000B4819">
        <w:rPr>
          <w:rFonts w:asciiTheme="majorBidi" w:hAnsiTheme="majorBidi" w:cstheme="majorBidi"/>
          <w:color w:val="0D0D0D" w:themeColor="text1" w:themeTint="F2"/>
          <w:sz w:val="22"/>
          <w:szCs w:val="22"/>
        </w:rPr>
        <w:t>-</w:t>
      </w:r>
      <w:r w:rsidR="00021C03" w:rsidRPr="00021C03">
        <w:rPr>
          <w:rFonts w:asciiTheme="majorBidi" w:hAnsiTheme="majorBidi" w:cstheme="majorBidi"/>
          <w:color w:val="0D0D0D" w:themeColor="text1" w:themeTint="F2"/>
          <w:sz w:val="22"/>
          <w:szCs w:val="22"/>
        </w:rPr>
        <w:t xml:space="preserve">side Cd-covered setups are 8.01E+05 ± 1.95E+04 and 7.11E+05 ± 1.78E+04 neutrons </w:t>
      </w:r>
      <w:r w:rsidR="00021C03" w:rsidRPr="00836CDD">
        <w:rPr>
          <w:rFonts w:asciiTheme="majorBidi" w:hAnsiTheme="majorBidi" w:cstheme="majorBidi"/>
          <w:sz w:val="22"/>
          <w:szCs w:val="22"/>
        </w:rPr>
        <w:t>cm</w:t>
      </w:r>
      <w:r w:rsidR="00021C03" w:rsidRPr="00836CDD">
        <w:rPr>
          <w:rFonts w:asciiTheme="majorBidi" w:hAnsiTheme="majorBidi" w:cstheme="majorBidi"/>
          <w:sz w:val="22"/>
          <w:szCs w:val="22"/>
          <w:vertAlign w:val="superscript"/>
        </w:rPr>
        <w:t>-2</w:t>
      </w:r>
      <w:r w:rsidR="00021C03">
        <w:rPr>
          <w:rFonts w:asciiTheme="majorBidi" w:hAnsiTheme="majorBidi" w:cstheme="majorBidi"/>
          <w:sz w:val="22"/>
          <w:szCs w:val="22"/>
        </w:rPr>
        <w:t xml:space="preserve"> </w:t>
      </w:r>
      <w:r w:rsidR="00021C03" w:rsidRPr="00836CDD">
        <w:rPr>
          <w:rFonts w:asciiTheme="majorBidi" w:hAnsiTheme="majorBidi" w:cstheme="majorBidi"/>
          <w:sz w:val="22"/>
          <w:szCs w:val="22"/>
        </w:rPr>
        <w:t>s</w:t>
      </w:r>
      <w:r w:rsidR="00021C03" w:rsidRPr="00836CDD">
        <w:rPr>
          <w:rFonts w:asciiTheme="majorBidi" w:hAnsiTheme="majorBidi" w:cstheme="majorBidi"/>
          <w:sz w:val="22"/>
          <w:szCs w:val="22"/>
          <w:vertAlign w:val="superscript"/>
        </w:rPr>
        <w:t>-1</w:t>
      </w:r>
      <w:r w:rsidR="00021C03">
        <w:rPr>
          <w:rFonts w:asciiTheme="majorBidi" w:hAnsiTheme="majorBidi" w:cstheme="majorBidi"/>
          <w:sz w:val="22"/>
          <w:szCs w:val="22"/>
        </w:rPr>
        <w:t xml:space="preserve">, respectively. </w:t>
      </w:r>
      <w:r w:rsidR="00E41292">
        <w:rPr>
          <w:rFonts w:asciiTheme="majorBidi" w:hAnsiTheme="majorBidi" w:cstheme="majorBidi"/>
          <w:sz w:val="22"/>
          <w:szCs w:val="22"/>
        </w:rPr>
        <w:t xml:space="preserve">The total neutron flux values, </w:t>
      </w:r>
      <w:r w:rsidRPr="00B77E26">
        <w:rPr>
          <w:rFonts w:asciiTheme="majorBidi" w:hAnsiTheme="majorBidi" w:cstheme="majorBidi"/>
          <w:sz w:val="22"/>
          <w:szCs w:val="22"/>
        </w:rPr>
        <w:t>the thermal to total and epithermal to total neutron flux</w:t>
      </w:r>
      <w:r w:rsidR="00E41292">
        <w:rPr>
          <w:rFonts w:asciiTheme="majorBidi" w:hAnsiTheme="majorBidi" w:cstheme="majorBidi"/>
          <w:sz w:val="22"/>
          <w:szCs w:val="22"/>
        </w:rPr>
        <w:t xml:space="preserve"> ratio</w:t>
      </w:r>
      <w:r w:rsidRPr="00B77E26">
        <w:rPr>
          <w:rFonts w:asciiTheme="majorBidi" w:hAnsiTheme="majorBidi" w:cstheme="majorBidi"/>
          <w:sz w:val="22"/>
          <w:szCs w:val="22"/>
        </w:rPr>
        <w:t xml:space="preserve"> values are </w:t>
      </w:r>
      <w:r w:rsidRPr="005B5472">
        <w:rPr>
          <w:rFonts w:asciiTheme="majorBidi" w:hAnsiTheme="majorBidi" w:cstheme="majorBidi"/>
          <w:sz w:val="22"/>
          <w:szCs w:val="22"/>
        </w:rPr>
        <w:t xml:space="preserve">provided in </w:t>
      </w:r>
      <w:r w:rsidR="005B5472" w:rsidRPr="005B5472">
        <w:rPr>
          <w:rFonts w:asciiTheme="majorBidi" w:hAnsiTheme="majorBidi" w:cstheme="majorBidi"/>
          <w:sz w:val="22"/>
          <w:szCs w:val="22"/>
        </w:rPr>
        <w:fldChar w:fldCharType="begin"/>
      </w:r>
      <w:r w:rsidR="005B5472" w:rsidRPr="005B5472">
        <w:rPr>
          <w:rFonts w:asciiTheme="majorBidi" w:hAnsiTheme="majorBidi" w:cstheme="majorBidi"/>
          <w:sz w:val="22"/>
          <w:szCs w:val="22"/>
        </w:rPr>
        <w:instrText xml:space="preserve"> REF _Ref142861194 \h </w:instrText>
      </w:r>
      <w:r w:rsidR="005B5472">
        <w:rPr>
          <w:rFonts w:asciiTheme="majorBidi" w:hAnsiTheme="majorBidi" w:cstheme="majorBidi"/>
          <w:sz w:val="22"/>
          <w:szCs w:val="22"/>
        </w:rPr>
        <w:instrText xml:space="preserve"> \* MERGEFORMAT </w:instrText>
      </w:r>
      <w:r w:rsidR="005B5472" w:rsidRPr="005B5472">
        <w:rPr>
          <w:rFonts w:asciiTheme="majorBidi" w:hAnsiTheme="majorBidi" w:cstheme="majorBidi"/>
          <w:sz w:val="22"/>
          <w:szCs w:val="22"/>
        </w:rPr>
      </w:r>
      <w:r w:rsidR="005B5472" w:rsidRPr="005B5472">
        <w:rPr>
          <w:rFonts w:asciiTheme="majorBidi" w:hAnsiTheme="majorBidi" w:cstheme="majorBidi"/>
          <w:sz w:val="22"/>
          <w:szCs w:val="22"/>
        </w:rPr>
        <w:fldChar w:fldCharType="separate"/>
      </w:r>
      <w:r w:rsidR="00BA12F8" w:rsidRPr="00BA12F8">
        <w:rPr>
          <w:bCs/>
          <w:sz w:val="22"/>
          <w:szCs w:val="22"/>
        </w:rPr>
        <w:t xml:space="preserve">Table </w:t>
      </w:r>
      <w:r w:rsidR="00BA12F8" w:rsidRPr="00BA12F8">
        <w:rPr>
          <w:bCs/>
          <w:noProof/>
          <w:sz w:val="22"/>
          <w:szCs w:val="22"/>
        </w:rPr>
        <w:t>I</w:t>
      </w:r>
      <w:r w:rsidR="005B5472" w:rsidRPr="005B5472">
        <w:rPr>
          <w:rFonts w:asciiTheme="majorBidi" w:hAnsiTheme="majorBidi" w:cstheme="majorBidi"/>
          <w:sz w:val="22"/>
          <w:szCs w:val="22"/>
        </w:rPr>
        <w:fldChar w:fldCharType="end"/>
      </w:r>
      <w:r w:rsidRPr="005B5472">
        <w:rPr>
          <w:rFonts w:asciiTheme="majorBidi" w:hAnsiTheme="majorBidi" w:cstheme="majorBidi"/>
          <w:sz w:val="22"/>
          <w:szCs w:val="22"/>
        </w:rPr>
        <w:fldChar w:fldCharType="begin"/>
      </w:r>
      <w:r w:rsidRPr="005B5472">
        <w:rPr>
          <w:rFonts w:asciiTheme="majorBidi" w:hAnsiTheme="majorBidi" w:cstheme="majorBidi"/>
          <w:sz w:val="22"/>
          <w:szCs w:val="22"/>
        </w:rPr>
        <w:instrText xml:space="preserve"> REF _Ref142696822 \h  \* MERGEFORMAT </w:instrText>
      </w:r>
      <w:r w:rsidRPr="005B5472">
        <w:rPr>
          <w:rFonts w:asciiTheme="majorBidi" w:hAnsiTheme="majorBidi" w:cstheme="majorBidi"/>
          <w:sz w:val="22"/>
          <w:szCs w:val="22"/>
        </w:rPr>
      </w:r>
      <w:r w:rsidR="00000000">
        <w:rPr>
          <w:rFonts w:asciiTheme="majorBidi" w:hAnsiTheme="majorBidi" w:cstheme="majorBidi"/>
          <w:sz w:val="22"/>
          <w:szCs w:val="22"/>
        </w:rPr>
        <w:fldChar w:fldCharType="separate"/>
      </w:r>
      <w:r w:rsidRPr="005B5472">
        <w:rPr>
          <w:rFonts w:asciiTheme="majorBidi" w:hAnsiTheme="majorBidi" w:cstheme="majorBidi"/>
          <w:sz w:val="22"/>
          <w:szCs w:val="22"/>
        </w:rPr>
        <w:fldChar w:fldCharType="end"/>
      </w:r>
      <w:r w:rsidRPr="005B5472">
        <w:rPr>
          <w:rFonts w:asciiTheme="majorBidi" w:hAnsiTheme="majorBidi" w:cstheme="majorBidi"/>
          <w:sz w:val="22"/>
          <w:szCs w:val="22"/>
        </w:rPr>
        <w:t xml:space="preserve"> and </w:t>
      </w:r>
      <w:r w:rsidRPr="005B5472">
        <w:rPr>
          <w:rFonts w:asciiTheme="majorBidi" w:hAnsiTheme="majorBidi" w:cstheme="majorBidi"/>
          <w:sz w:val="22"/>
          <w:szCs w:val="22"/>
        </w:rPr>
        <w:fldChar w:fldCharType="begin"/>
      </w:r>
      <w:r w:rsidRPr="005B5472">
        <w:rPr>
          <w:rFonts w:asciiTheme="majorBidi" w:hAnsiTheme="majorBidi" w:cstheme="majorBidi"/>
          <w:sz w:val="22"/>
          <w:szCs w:val="22"/>
        </w:rPr>
        <w:instrText xml:space="preserve"> REF _Ref142759117 \h  \* MERGEFORMAT </w:instrText>
      </w:r>
      <w:r w:rsidRPr="005B5472">
        <w:rPr>
          <w:rFonts w:asciiTheme="majorBidi" w:hAnsiTheme="majorBidi" w:cstheme="majorBidi"/>
          <w:sz w:val="22"/>
          <w:szCs w:val="22"/>
        </w:rPr>
      </w:r>
      <w:r w:rsidRPr="005B5472">
        <w:rPr>
          <w:rFonts w:asciiTheme="majorBidi" w:hAnsiTheme="majorBidi" w:cstheme="majorBidi"/>
          <w:sz w:val="22"/>
          <w:szCs w:val="22"/>
        </w:rPr>
        <w:fldChar w:fldCharType="separate"/>
      </w:r>
      <w:r w:rsidR="00BA12F8" w:rsidRPr="00BA12F8">
        <w:rPr>
          <w:sz w:val="22"/>
          <w:szCs w:val="22"/>
        </w:rPr>
        <w:t xml:space="preserve">Table </w:t>
      </w:r>
      <w:r w:rsidR="00BA12F8" w:rsidRPr="00BA12F8">
        <w:rPr>
          <w:noProof/>
          <w:sz w:val="22"/>
          <w:szCs w:val="22"/>
        </w:rPr>
        <w:t>II</w:t>
      </w:r>
      <w:r w:rsidRPr="005B5472">
        <w:rPr>
          <w:rFonts w:asciiTheme="majorBidi" w:hAnsiTheme="majorBidi" w:cstheme="majorBidi"/>
          <w:sz w:val="22"/>
          <w:szCs w:val="22"/>
        </w:rPr>
        <w:fldChar w:fldCharType="end"/>
      </w:r>
      <w:r w:rsidRPr="00836CDD">
        <w:rPr>
          <w:rFonts w:asciiTheme="majorBidi" w:hAnsiTheme="majorBidi" w:cstheme="majorBidi"/>
          <w:sz w:val="22"/>
          <w:szCs w:val="22"/>
        </w:rPr>
        <w:t>.</w:t>
      </w:r>
    </w:p>
    <w:p w14:paraId="0BBCCE32" w14:textId="13CAED13" w:rsidR="00FE228C" w:rsidRDefault="00147921" w:rsidP="00396800">
      <w:pPr>
        <w:pStyle w:val="BodyTextIndent"/>
        <w:rPr>
          <w:rFonts w:asciiTheme="majorBidi" w:hAnsiTheme="majorBidi" w:cstheme="majorBidi"/>
          <w:sz w:val="22"/>
          <w:szCs w:val="22"/>
        </w:rPr>
      </w:pPr>
      <w:r>
        <w:rPr>
          <w:rFonts w:asciiTheme="majorBidi" w:hAnsiTheme="majorBidi" w:cstheme="majorBidi"/>
          <w:sz w:val="22"/>
          <w:szCs w:val="22"/>
        </w:rPr>
        <w:t>More investigations need to be carried out to study the scattered neutro</w:t>
      </w:r>
      <w:r w:rsidR="00E17A0F">
        <w:rPr>
          <w:rFonts w:asciiTheme="majorBidi" w:hAnsiTheme="majorBidi" w:cstheme="majorBidi"/>
          <w:sz w:val="22"/>
          <w:szCs w:val="22"/>
        </w:rPr>
        <w:t>n</w:t>
      </w:r>
      <w:r>
        <w:rPr>
          <w:rFonts w:asciiTheme="majorBidi" w:hAnsiTheme="majorBidi" w:cstheme="majorBidi"/>
          <w:sz w:val="22"/>
          <w:szCs w:val="22"/>
        </w:rPr>
        <w:t xml:space="preserve">s from the </w:t>
      </w:r>
      <w:r w:rsidR="00446CCD">
        <w:rPr>
          <w:rFonts w:asciiTheme="majorBidi" w:hAnsiTheme="majorBidi" w:cstheme="majorBidi"/>
          <w:sz w:val="22"/>
          <w:szCs w:val="22"/>
        </w:rPr>
        <w:t>lead shield</w:t>
      </w:r>
      <w:r w:rsidR="003848D9">
        <w:rPr>
          <w:rFonts w:asciiTheme="majorBidi" w:hAnsiTheme="majorBidi" w:cstheme="majorBidi"/>
          <w:sz w:val="22"/>
          <w:szCs w:val="22"/>
        </w:rPr>
        <w:t>,</w:t>
      </w:r>
      <w:r w:rsidR="00446CCD">
        <w:rPr>
          <w:rFonts w:asciiTheme="majorBidi" w:hAnsiTheme="majorBidi" w:cstheme="majorBidi"/>
          <w:sz w:val="22"/>
          <w:szCs w:val="22"/>
        </w:rPr>
        <w:t xml:space="preserve"> in terms of directions</w:t>
      </w:r>
      <w:r w:rsidR="003848D9">
        <w:rPr>
          <w:rFonts w:asciiTheme="majorBidi" w:hAnsiTheme="majorBidi" w:cstheme="majorBidi"/>
          <w:sz w:val="22"/>
          <w:szCs w:val="22"/>
        </w:rPr>
        <w:t>,</w:t>
      </w:r>
      <w:r w:rsidR="00446CCD">
        <w:rPr>
          <w:rFonts w:asciiTheme="majorBidi" w:hAnsiTheme="majorBidi" w:cstheme="majorBidi"/>
          <w:sz w:val="22"/>
          <w:szCs w:val="22"/>
        </w:rPr>
        <w:t xml:space="preserve"> as well as the concrete wall to establish a comprehensive understanding</w:t>
      </w:r>
      <w:r w:rsidR="002944BE">
        <w:rPr>
          <w:rFonts w:asciiTheme="majorBidi" w:hAnsiTheme="majorBidi" w:cstheme="majorBidi"/>
          <w:sz w:val="22"/>
          <w:szCs w:val="22"/>
        </w:rPr>
        <w:t xml:space="preserve"> of the scattered neutrons. The knowledge of the scattered neutrons’ behavior is going to support further studies in estimating the induced activity in the surrounding materials</w:t>
      </w:r>
      <w:r w:rsidR="003848D9">
        <w:rPr>
          <w:rFonts w:asciiTheme="majorBidi" w:hAnsiTheme="majorBidi" w:cstheme="majorBidi"/>
          <w:sz w:val="22"/>
          <w:szCs w:val="22"/>
        </w:rPr>
        <w:t>. This in turn will lead to providing proper shielding solutions and consequently reducing the dose in the cyclotron bunker.</w:t>
      </w:r>
      <w:bookmarkStart w:id="7" w:name="_Ref142697274"/>
    </w:p>
    <w:p w14:paraId="5B684A06" w14:textId="77777777" w:rsidR="00713D80" w:rsidRPr="00396800" w:rsidRDefault="00713D80" w:rsidP="00396800">
      <w:pPr>
        <w:pStyle w:val="BodyTextIndent"/>
        <w:rPr>
          <w:rFonts w:asciiTheme="majorBidi" w:hAnsiTheme="majorBidi" w:cstheme="majorBidi"/>
          <w:sz w:val="22"/>
          <w:szCs w:val="22"/>
        </w:rPr>
      </w:pPr>
    </w:p>
    <w:p w14:paraId="2FB7566D" w14:textId="599FD95E" w:rsidR="00B77E26" w:rsidRDefault="00B77E26" w:rsidP="00B77E26">
      <w:pPr>
        <w:pStyle w:val="Caption"/>
        <w:keepNext/>
        <w:rPr>
          <w:b w:val="0"/>
          <w:bCs/>
        </w:rPr>
      </w:pPr>
      <w:bookmarkStart w:id="8" w:name="_Ref142861194"/>
      <w:r w:rsidRPr="00B77E26">
        <w:rPr>
          <w:b w:val="0"/>
          <w:bCs/>
        </w:rPr>
        <w:t xml:space="preserve">Table </w:t>
      </w:r>
      <w:r w:rsidRPr="00B77E26">
        <w:rPr>
          <w:b w:val="0"/>
          <w:bCs/>
        </w:rPr>
        <w:fldChar w:fldCharType="begin"/>
      </w:r>
      <w:r w:rsidRPr="00B77E26">
        <w:rPr>
          <w:b w:val="0"/>
          <w:bCs/>
        </w:rPr>
        <w:instrText xml:space="preserve"> SEQ Table \* ROMAN </w:instrText>
      </w:r>
      <w:r w:rsidRPr="00B77E26">
        <w:rPr>
          <w:b w:val="0"/>
          <w:bCs/>
        </w:rPr>
        <w:fldChar w:fldCharType="separate"/>
      </w:r>
      <w:r w:rsidR="005B5472">
        <w:rPr>
          <w:b w:val="0"/>
          <w:bCs/>
          <w:noProof/>
        </w:rPr>
        <w:t>I</w:t>
      </w:r>
      <w:r w:rsidRPr="00B77E26">
        <w:rPr>
          <w:b w:val="0"/>
          <w:bCs/>
        </w:rPr>
        <w:fldChar w:fldCharType="end"/>
      </w:r>
      <w:bookmarkEnd w:id="7"/>
      <w:bookmarkEnd w:id="8"/>
      <w:r>
        <w:rPr>
          <w:b w:val="0"/>
          <w:bCs/>
        </w:rPr>
        <w:t xml:space="preserve"> The total neutron flux, thermal</w:t>
      </w:r>
      <w:r w:rsidR="00FE228C">
        <w:rPr>
          <w:b w:val="0"/>
          <w:bCs/>
        </w:rPr>
        <w:t xml:space="preserve"> to total</w:t>
      </w:r>
      <w:r>
        <w:rPr>
          <w:b w:val="0"/>
          <w:bCs/>
        </w:rPr>
        <w:t xml:space="preserve"> and epithermal to total flux ratios of the </w:t>
      </w:r>
      <w:r w:rsidR="00180CE3">
        <w:rPr>
          <w:b w:val="0"/>
          <w:bCs/>
        </w:rPr>
        <w:t>A2 (</w:t>
      </w:r>
      <w:r>
        <w:rPr>
          <w:b w:val="0"/>
          <w:bCs/>
        </w:rPr>
        <w:t>one-side Cd-covered</w:t>
      </w:r>
      <w:r w:rsidR="00180CE3">
        <w:rPr>
          <w:b w:val="0"/>
          <w:bCs/>
        </w:rPr>
        <w:t>)</w:t>
      </w:r>
      <w:r w:rsidR="008C67CD">
        <w:rPr>
          <w:b w:val="0"/>
          <w:bCs/>
        </w:rPr>
        <w:t xml:space="preserve"> </w:t>
      </w:r>
    </w:p>
    <w:tbl>
      <w:tblPr>
        <w:tblStyle w:val="TableGridLight"/>
        <w:tblW w:w="4855" w:type="dxa"/>
        <w:jc w:val="center"/>
        <w:tblLayout w:type="fixed"/>
        <w:tblLook w:val="04A0" w:firstRow="1" w:lastRow="0" w:firstColumn="1" w:lastColumn="0" w:noHBand="0" w:noVBand="1"/>
      </w:tblPr>
      <w:tblGrid>
        <w:gridCol w:w="895"/>
        <w:gridCol w:w="990"/>
        <w:gridCol w:w="900"/>
        <w:gridCol w:w="900"/>
        <w:gridCol w:w="1170"/>
      </w:tblGrid>
      <w:tr w:rsidR="00E41292" w:rsidRPr="00422594" w14:paraId="25603E26" w14:textId="77777777" w:rsidTr="00903A40">
        <w:trPr>
          <w:trHeight w:val="972"/>
          <w:jc w:val="center"/>
        </w:trPr>
        <w:tc>
          <w:tcPr>
            <w:tcW w:w="895" w:type="dxa"/>
            <w:vAlign w:val="center"/>
            <w:hideMark/>
          </w:tcPr>
          <w:p w14:paraId="531B36D3" w14:textId="77777777" w:rsidR="00E41292" w:rsidRPr="00422594" w:rsidRDefault="00E41292" w:rsidP="00903A40">
            <w:pPr>
              <w:jc w:val="center"/>
              <w:rPr>
                <w:b/>
                <w:bCs/>
                <w:sz w:val="18"/>
                <w:szCs w:val="18"/>
              </w:rPr>
            </w:pPr>
            <w:r w:rsidRPr="00422594">
              <w:rPr>
                <w:b/>
                <w:bCs/>
                <w:sz w:val="18"/>
                <w:szCs w:val="18"/>
              </w:rPr>
              <w:t>Sample position</w:t>
            </w:r>
          </w:p>
        </w:tc>
        <w:tc>
          <w:tcPr>
            <w:tcW w:w="990" w:type="dxa"/>
            <w:noWrap/>
            <w:vAlign w:val="center"/>
            <w:hideMark/>
          </w:tcPr>
          <w:p w14:paraId="56132B52" w14:textId="77777777" w:rsidR="00E41292" w:rsidRPr="00422594" w:rsidRDefault="00E41292" w:rsidP="00903A40">
            <w:pPr>
              <w:jc w:val="center"/>
              <w:rPr>
                <w:b/>
                <w:bCs/>
                <w:sz w:val="18"/>
                <w:szCs w:val="18"/>
              </w:rPr>
            </w:pPr>
            <w:r w:rsidRPr="00422594">
              <w:rPr>
                <w:b/>
                <w:bCs/>
                <w:sz w:val="18"/>
                <w:szCs w:val="18"/>
              </w:rPr>
              <w:t xml:space="preserve">Total </w:t>
            </w:r>
            <w:r>
              <w:rPr>
                <w:b/>
                <w:bCs/>
                <w:sz w:val="18"/>
                <w:szCs w:val="18"/>
              </w:rPr>
              <w:t>F</w:t>
            </w:r>
            <w:r w:rsidRPr="00422594">
              <w:rPr>
                <w:b/>
                <w:bCs/>
                <w:sz w:val="18"/>
                <w:szCs w:val="18"/>
              </w:rPr>
              <w:t>lux</w:t>
            </w:r>
            <w:r>
              <w:rPr>
                <w:b/>
                <w:bCs/>
                <w:sz w:val="18"/>
                <w:szCs w:val="18"/>
              </w:rPr>
              <w:t xml:space="preserve"> (n/ cm</w:t>
            </w:r>
            <w:r w:rsidRPr="00836CDD">
              <w:rPr>
                <w:b/>
                <w:bCs/>
                <w:sz w:val="18"/>
                <w:szCs w:val="18"/>
                <w:vertAlign w:val="superscript"/>
              </w:rPr>
              <w:t>2</w:t>
            </w:r>
            <w:r>
              <w:rPr>
                <w:b/>
                <w:bCs/>
                <w:sz w:val="18"/>
                <w:szCs w:val="18"/>
              </w:rPr>
              <w:t>. s)</w:t>
            </w:r>
          </w:p>
        </w:tc>
        <w:tc>
          <w:tcPr>
            <w:tcW w:w="900" w:type="dxa"/>
            <w:noWrap/>
            <w:vAlign w:val="center"/>
            <w:hideMark/>
          </w:tcPr>
          <w:p w14:paraId="3871CD7E" w14:textId="77777777" w:rsidR="00E41292" w:rsidRPr="00422594" w:rsidRDefault="00E41292" w:rsidP="00903A40">
            <w:pPr>
              <w:jc w:val="center"/>
              <w:rPr>
                <w:b/>
                <w:bCs/>
                <w:sz w:val="18"/>
                <w:szCs w:val="18"/>
              </w:rPr>
            </w:pPr>
            <w:r w:rsidRPr="00422594">
              <w:rPr>
                <w:b/>
                <w:bCs/>
                <w:sz w:val="18"/>
                <w:szCs w:val="18"/>
              </w:rPr>
              <w:t>Relative Error</w:t>
            </w:r>
          </w:p>
        </w:tc>
        <w:tc>
          <w:tcPr>
            <w:tcW w:w="900" w:type="dxa"/>
            <w:vAlign w:val="center"/>
            <w:hideMark/>
          </w:tcPr>
          <w:p w14:paraId="00E53969" w14:textId="77777777" w:rsidR="00E41292" w:rsidRPr="00422594" w:rsidRDefault="00E41292" w:rsidP="00903A40">
            <w:pPr>
              <w:jc w:val="center"/>
              <w:rPr>
                <w:b/>
                <w:bCs/>
                <w:sz w:val="18"/>
                <w:szCs w:val="18"/>
              </w:rPr>
            </w:pPr>
            <w:r w:rsidRPr="00422594">
              <w:rPr>
                <w:b/>
                <w:bCs/>
                <w:sz w:val="18"/>
                <w:szCs w:val="18"/>
              </w:rPr>
              <w:t>Thermal to Total Flux Ratio</w:t>
            </w:r>
          </w:p>
        </w:tc>
        <w:tc>
          <w:tcPr>
            <w:tcW w:w="1170" w:type="dxa"/>
            <w:vAlign w:val="center"/>
            <w:hideMark/>
          </w:tcPr>
          <w:p w14:paraId="74D8346D" w14:textId="77777777" w:rsidR="00E41292" w:rsidRPr="00422594" w:rsidRDefault="00E41292" w:rsidP="00903A40">
            <w:pPr>
              <w:jc w:val="center"/>
              <w:rPr>
                <w:b/>
                <w:bCs/>
                <w:sz w:val="18"/>
                <w:szCs w:val="18"/>
              </w:rPr>
            </w:pPr>
            <w:r w:rsidRPr="00422594">
              <w:rPr>
                <w:b/>
                <w:bCs/>
                <w:sz w:val="18"/>
                <w:szCs w:val="18"/>
              </w:rPr>
              <w:t>Epithermal to Total Flux Ratio</w:t>
            </w:r>
          </w:p>
        </w:tc>
      </w:tr>
      <w:tr w:rsidR="00E41292" w:rsidRPr="00422594" w14:paraId="23E70022" w14:textId="77777777" w:rsidTr="00903A40">
        <w:trPr>
          <w:trHeight w:val="288"/>
          <w:jc w:val="center"/>
        </w:trPr>
        <w:tc>
          <w:tcPr>
            <w:tcW w:w="895" w:type="dxa"/>
            <w:hideMark/>
          </w:tcPr>
          <w:p w14:paraId="783D0341" w14:textId="1507CF75" w:rsidR="00E41292" w:rsidRPr="00422594" w:rsidRDefault="008C67CD" w:rsidP="00903A40">
            <w:pPr>
              <w:jc w:val="center"/>
              <w:rPr>
                <w:sz w:val="18"/>
                <w:szCs w:val="18"/>
              </w:rPr>
            </w:pPr>
            <w:r>
              <w:rPr>
                <w:sz w:val="18"/>
                <w:szCs w:val="18"/>
              </w:rPr>
              <w:t>S1P1</w:t>
            </w:r>
          </w:p>
        </w:tc>
        <w:tc>
          <w:tcPr>
            <w:tcW w:w="990" w:type="dxa"/>
            <w:noWrap/>
            <w:hideMark/>
          </w:tcPr>
          <w:p w14:paraId="57B2D171" w14:textId="77777777" w:rsidR="00E41292" w:rsidRPr="00422594" w:rsidRDefault="00E41292" w:rsidP="00903A40">
            <w:pPr>
              <w:jc w:val="center"/>
              <w:rPr>
                <w:sz w:val="18"/>
                <w:szCs w:val="18"/>
              </w:rPr>
            </w:pPr>
            <w:r w:rsidRPr="00422594">
              <w:rPr>
                <w:sz w:val="18"/>
                <w:szCs w:val="18"/>
              </w:rPr>
              <w:t>1.16E+06</w:t>
            </w:r>
          </w:p>
        </w:tc>
        <w:tc>
          <w:tcPr>
            <w:tcW w:w="900" w:type="dxa"/>
            <w:noWrap/>
            <w:hideMark/>
          </w:tcPr>
          <w:p w14:paraId="0219CD92" w14:textId="77777777" w:rsidR="00E41292" w:rsidRPr="00422594" w:rsidRDefault="00E41292" w:rsidP="00903A40">
            <w:pPr>
              <w:jc w:val="center"/>
              <w:rPr>
                <w:sz w:val="18"/>
                <w:szCs w:val="18"/>
              </w:rPr>
            </w:pPr>
            <w:r w:rsidRPr="00422594">
              <w:rPr>
                <w:sz w:val="18"/>
                <w:szCs w:val="18"/>
              </w:rPr>
              <w:t>10%</w:t>
            </w:r>
          </w:p>
        </w:tc>
        <w:tc>
          <w:tcPr>
            <w:tcW w:w="900" w:type="dxa"/>
            <w:noWrap/>
            <w:hideMark/>
          </w:tcPr>
          <w:p w14:paraId="32F014A2" w14:textId="77777777" w:rsidR="00E41292" w:rsidRPr="00422594" w:rsidRDefault="00E41292" w:rsidP="00903A40">
            <w:pPr>
              <w:jc w:val="center"/>
              <w:rPr>
                <w:sz w:val="18"/>
                <w:szCs w:val="18"/>
              </w:rPr>
            </w:pPr>
            <w:r w:rsidRPr="00422594">
              <w:rPr>
                <w:sz w:val="18"/>
                <w:szCs w:val="18"/>
              </w:rPr>
              <w:t>35%</w:t>
            </w:r>
          </w:p>
        </w:tc>
        <w:tc>
          <w:tcPr>
            <w:tcW w:w="1170" w:type="dxa"/>
            <w:noWrap/>
            <w:hideMark/>
          </w:tcPr>
          <w:p w14:paraId="3F546657" w14:textId="77777777" w:rsidR="00E41292" w:rsidRPr="00422594" w:rsidRDefault="00E41292" w:rsidP="00903A40">
            <w:pPr>
              <w:jc w:val="center"/>
              <w:rPr>
                <w:sz w:val="18"/>
                <w:szCs w:val="18"/>
              </w:rPr>
            </w:pPr>
            <w:r w:rsidRPr="00422594">
              <w:rPr>
                <w:sz w:val="18"/>
                <w:szCs w:val="18"/>
              </w:rPr>
              <w:t>65%</w:t>
            </w:r>
          </w:p>
        </w:tc>
      </w:tr>
      <w:tr w:rsidR="00E41292" w:rsidRPr="00422594" w14:paraId="58F6AADB" w14:textId="77777777" w:rsidTr="00903A40">
        <w:trPr>
          <w:trHeight w:val="288"/>
          <w:jc w:val="center"/>
        </w:trPr>
        <w:tc>
          <w:tcPr>
            <w:tcW w:w="895" w:type="dxa"/>
            <w:hideMark/>
          </w:tcPr>
          <w:p w14:paraId="6FFCDABC" w14:textId="2C7D3B9F" w:rsidR="00E41292" w:rsidRPr="00422594" w:rsidRDefault="008C67CD" w:rsidP="00903A40">
            <w:pPr>
              <w:jc w:val="center"/>
              <w:rPr>
                <w:sz w:val="18"/>
                <w:szCs w:val="18"/>
              </w:rPr>
            </w:pPr>
            <w:r>
              <w:rPr>
                <w:sz w:val="18"/>
                <w:szCs w:val="18"/>
              </w:rPr>
              <w:t>S1P2</w:t>
            </w:r>
          </w:p>
        </w:tc>
        <w:tc>
          <w:tcPr>
            <w:tcW w:w="990" w:type="dxa"/>
            <w:noWrap/>
            <w:hideMark/>
          </w:tcPr>
          <w:p w14:paraId="52605BF3" w14:textId="77777777" w:rsidR="00E41292" w:rsidRPr="00422594" w:rsidRDefault="00E41292" w:rsidP="00903A40">
            <w:pPr>
              <w:jc w:val="center"/>
              <w:rPr>
                <w:sz w:val="18"/>
                <w:szCs w:val="18"/>
              </w:rPr>
            </w:pPr>
            <w:r w:rsidRPr="00422594">
              <w:rPr>
                <w:sz w:val="18"/>
                <w:szCs w:val="18"/>
              </w:rPr>
              <w:t>9.88E+05</w:t>
            </w:r>
          </w:p>
        </w:tc>
        <w:tc>
          <w:tcPr>
            <w:tcW w:w="900" w:type="dxa"/>
            <w:noWrap/>
            <w:hideMark/>
          </w:tcPr>
          <w:p w14:paraId="55B46AA5" w14:textId="77777777" w:rsidR="00E41292" w:rsidRPr="00422594" w:rsidRDefault="00E41292" w:rsidP="00903A40">
            <w:pPr>
              <w:jc w:val="center"/>
              <w:rPr>
                <w:sz w:val="18"/>
                <w:szCs w:val="18"/>
              </w:rPr>
            </w:pPr>
            <w:r w:rsidRPr="00422594">
              <w:rPr>
                <w:sz w:val="18"/>
                <w:szCs w:val="18"/>
              </w:rPr>
              <w:t>13%</w:t>
            </w:r>
          </w:p>
        </w:tc>
        <w:tc>
          <w:tcPr>
            <w:tcW w:w="900" w:type="dxa"/>
            <w:noWrap/>
            <w:hideMark/>
          </w:tcPr>
          <w:p w14:paraId="056C0EF7" w14:textId="77777777" w:rsidR="00E41292" w:rsidRPr="00422594" w:rsidRDefault="00E41292" w:rsidP="00903A40">
            <w:pPr>
              <w:jc w:val="center"/>
              <w:rPr>
                <w:sz w:val="18"/>
                <w:szCs w:val="18"/>
              </w:rPr>
            </w:pPr>
            <w:r w:rsidRPr="00422594">
              <w:rPr>
                <w:sz w:val="18"/>
                <w:szCs w:val="18"/>
              </w:rPr>
              <w:t>13%</w:t>
            </w:r>
          </w:p>
        </w:tc>
        <w:tc>
          <w:tcPr>
            <w:tcW w:w="1170" w:type="dxa"/>
            <w:noWrap/>
            <w:hideMark/>
          </w:tcPr>
          <w:p w14:paraId="1D86D719" w14:textId="77777777" w:rsidR="00E41292" w:rsidRPr="00422594" w:rsidRDefault="00E41292" w:rsidP="00903A40">
            <w:pPr>
              <w:jc w:val="center"/>
              <w:rPr>
                <w:sz w:val="18"/>
                <w:szCs w:val="18"/>
              </w:rPr>
            </w:pPr>
            <w:r w:rsidRPr="00422594">
              <w:rPr>
                <w:sz w:val="18"/>
                <w:szCs w:val="18"/>
              </w:rPr>
              <w:t>87%</w:t>
            </w:r>
          </w:p>
        </w:tc>
      </w:tr>
      <w:tr w:rsidR="00E41292" w:rsidRPr="00422594" w14:paraId="2AE787AE" w14:textId="77777777" w:rsidTr="00903A40">
        <w:trPr>
          <w:trHeight w:val="288"/>
          <w:jc w:val="center"/>
        </w:trPr>
        <w:tc>
          <w:tcPr>
            <w:tcW w:w="895" w:type="dxa"/>
            <w:hideMark/>
          </w:tcPr>
          <w:p w14:paraId="0A05660F" w14:textId="0019754E" w:rsidR="00E41292" w:rsidRPr="00422594" w:rsidRDefault="008C67CD" w:rsidP="00903A40">
            <w:pPr>
              <w:jc w:val="center"/>
              <w:rPr>
                <w:sz w:val="18"/>
                <w:szCs w:val="18"/>
              </w:rPr>
            </w:pPr>
            <w:r>
              <w:rPr>
                <w:sz w:val="18"/>
                <w:szCs w:val="18"/>
              </w:rPr>
              <w:t>S2P2</w:t>
            </w:r>
          </w:p>
        </w:tc>
        <w:tc>
          <w:tcPr>
            <w:tcW w:w="990" w:type="dxa"/>
            <w:noWrap/>
            <w:hideMark/>
          </w:tcPr>
          <w:p w14:paraId="0C290067" w14:textId="77777777" w:rsidR="00E41292" w:rsidRPr="00422594" w:rsidRDefault="00E41292" w:rsidP="00903A40">
            <w:pPr>
              <w:jc w:val="center"/>
              <w:rPr>
                <w:sz w:val="18"/>
                <w:szCs w:val="18"/>
              </w:rPr>
            </w:pPr>
            <w:r w:rsidRPr="00422594">
              <w:rPr>
                <w:sz w:val="18"/>
                <w:szCs w:val="18"/>
              </w:rPr>
              <w:t>1.05E+06</w:t>
            </w:r>
          </w:p>
        </w:tc>
        <w:tc>
          <w:tcPr>
            <w:tcW w:w="900" w:type="dxa"/>
            <w:noWrap/>
            <w:hideMark/>
          </w:tcPr>
          <w:p w14:paraId="1C0136AD" w14:textId="77777777" w:rsidR="00E41292" w:rsidRPr="00422594" w:rsidRDefault="00E41292" w:rsidP="00903A40">
            <w:pPr>
              <w:jc w:val="center"/>
              <w:rPr>
                <w:sz w:val="18"/>
                <w:szCs w:val="18"/>
              </w:rPr>
            </w:pPr>
            <w:r w:rsidRPr="00422594">
              <w:rPr>
                <w:sz w:val="18"/>
                <w:szCs w:val="18"/>
              </w:rPr>
              <w:t>13%</w:t>
            </w:r>
          </w:p>
        </w:tc>
        <w:tc>
          <w:tcPr>
            <w:tcW w:w="900" w:type="dxa"/>
            <w:noWrap/>
            <w:hideMark/>
          </w:tcPr>
          <w:p w14:paraId="759B5AB8" w14:textId="77777777" w:rsidR="00E41292" w:rsidRPr="00422594" w:rsidRDefault="00E41292" w:rsidP="00903A40">
            <w:pPr>
              <w:jc w:val="center"/>
              <w:rPr>
                <w:sz w:val="18"/>
                <w:szCs w:val="18"/>
              </w:rPr>
            </w:pPr>
            <w:r w:rsidRPr="00422594">
              <w:rPr>
                <w:sz w:val="18"/>
                <w:szCs w:val="18"/>
              </w:rPr>
              <w:t>17%</w:t>
            </w:r>
          </w:p>
        </w:tc>
        <w:tc>
          <w:tcPr>
            <w:tcW w:w="1170" w:type="dxa"/>
            <w:noWrap/>
            <w:hideMark/>
          </w:tcPr>
          <w:p w14:paraId="63F436CF" w14:textId="77777777" w:rsidR="00E41292" w:rsidRPr="00422594" w:rsidRDefault="00E41292" w:rsidP="00903A40">
            <w:pPr>
              <w:jc w:val="center"/>
              <w:rPr>
                <w:sz w:val="18"/>
                <w:szCs w:val="18"/>
              </w:rPr>
            </w:pPr>
            <w:r w:rsidRPr="00422594">
              <w:rPr>
                <w:sz w:val="18"/>
                <w:szCs w:val="18"/>
              </w:rPr>
              <w:t>83%</w:t>
            </w:r>
          </w:p>
        </w:tc>
      </w:tr>
      <w:tr w:rsidR="00E41292" w:rsidRPr="00422594" w14:paraId="25BAF428" w14:textId="77777777" w:rsidTr="00903A40">
        <w:trPr>
          <w:trHeight w:val="300"/>
          <w:jc w:val="center"/>
        </w:trPr>
        <w:tc>
          <w:tcPr>
            <w:tcW w:w="895" w:type="dxa"/>
            <w:hideMark/>
          </w:tcPr>
          <w:p w14:paraId="0F4CE7F2" w14:textId="0FE00055" w:rsidR="00E41292" w:rsidRPr="00422594" w:rsidRDefault="008C67CD" w:rsidP="00903A40">
            <w:pPr>
              <w:jc w:val="center"/>
              <w:rPr>
                <w:sz w:val="18"/>
                <w:szCs w:val="18"/>
              </w:rPr>
            </w:pPr>
            <w:r>
              <w:rPr>
                <w:sz w:val="18"/>
                <w:szCs w:val="18"/>
              </w:rPr>
              <w:t>S3P2</w:t>
            </w:r>
          </w:p>
        </w:tc>
        <w:tc>
          <w:tcPr>
            <w:tcW w:w="990" w:type="dxa"/>
            <w:noWrap/>
            <w:hideMark/>
          </w:tcPr>
          <w:p w14:paraId="146AD834" w14:textId="77777777" w:rsidR="00E41292" w:rsidRPr="00422594" w:rsidRDefault="00E41292" w:rsidP="00903A40">
            <w:pPr>
              <w:jc w:val="center"/>
              <w:rPr>
                <w:sz w:val="18"/>
                <w:szCs w:val="18"/>
              </w:rPr>
            </w:pPr>
            <w:r w:rsidRPr="00422594">
              <w:rPr>
                <w:sz w:val="18"/>
                <w:szCs w:val="18"/>
              </w:rPr>
              <w:t>1.18E+06</w:t>
            </w:r>
          </w:p>
        </w:tc>
        <w:tc>
          <w:tcPr>
            <w:tcW w:w="900" w:type="dxa"/>
            <w:noWrap/>
            <w:hideMark/>
          </w:tcPr>
          <w:p w14:paraId="61F4F996" w14:textId="77777777" w:rsidR="00E41292" w:rsidRPr="00422594" w:rsidRDefault="00E41292" w:rsidP="00903A40">
            <w:pPr>
              <w:jc w:val="center"/>
              <w:rPr>
                <w:sz w:val="18"/>
                <w:szCs w:val="18"/>
              </w:rPr>
            </w:pPr>
            <w:r w:rsidRPr="00422594">
              <w:rPr>
                <w:sz w:val="18"/>
                <w:szCs w:val="18"/>
              </w:rPr>
              <w:t>9%</w:t>
            </w:r>
          </w:p>
        </w:tc>
        <w:tc>
          <w:tcPr>
            <w:tcW w:w="900" w:type="dxa"/>
            <w:noWrap/>
            <w:hideMark/>
          </w:tcPr>
          <w:p w14:paraId="0E17E043" w14:textId="77777777" w:rsidR="00E41292" w:rsidRPr="00422594" w:rsidRDefault="00E41292" w:rsidP="00903A40">
            <w:pPr>
              <w:jc w:val="center"/>
              <w:rPr>
                <w:sz w:val="18"/>
                <w:szCs w:val="18"/>
              </w:rPr>
            </w:pPr>
            <w:r w:rsidRPr="00422594">
              <w:rPr>
                <w:sz w:val="18"/>
                <w:szCs w:val="18"/>
              </w:rPr>
              <w:t>38%</w:t>
            </w:r>
          </w:p>
        </w:tc>
        <w:tc>
          <w:tcPr>
            <w:tcW w:w="1170" w:type="dxa"/>
            <w:noWrap/>
            <w:hideMark/>
          </w:tcPr>
          <w:p w14:paraId="45032BFA" w14:textId="77777777" w:rsidR="00E41292" w:rsidRPr="00422594" w:rsidRDefault="00E41292" w:rsidP="00903A40">
            <w:pPr>
              <w:jc w:val="center"/>
              <w:rPr>
                <w:sz w:val="18"/>
                <w:szCs w:val="18"/>
              </w:rPr>
            </w:pPr>
            <w:r w:rsidRPr="00422594">
              <w:rPr>
                <w:sz w:val="18"/>
                <w:szCs w:val="18"/>
              </w:rPr>
              <w:t>62%</w:t>
            </w:r>
          </w:p>
        </w:tc>
      </w:tr>
    </w:tbl>
    <w:p w14:paraId="6D224F01" w14:textId="00F08FA3" w:rsidR="00E41292" w:rsidRDefault="00E41292" w:rsidP="00E41292">
      <w:pPr>
        <w:pStyle w:val="Caption"/>
        <w:keepNext/>
      </w:pPr>
      <w:bookmarkStart w:id="9" w:name="_Ref142759117"/>
      <w:r w:rsidRPr="00FE228C">
        <w:rPr>
          <w:b w:val="0"/>
          <w:bCs/>
        </w:rPr>
        <w:t xml:space="preserve">Table </w:t>
      </w:r>
      <w:r w:rsidRPr="00FE228C">
        <w:rPr>
          <w:b w:val="0"/>
          <w:bCs/>
        </w:rPr>
        <w:fldChar w:fldCharType="begin"/>
      </w:r>
      <w:r w:rsidRPr="00FE228C">
        <w:rPr>
          <w:b w:val="0"/>
          <w:bCs/>
        </w:rPr>
        <w:instrText xml:space="preserve"> SEQ Table \* ROMAN </w:instrText>
      </w:r>
      <w:r w:rsidRPr="00FE228C">
        <w:rPr>
          <w:b w:val="0"/>
          <w:bCs/>
        </w:rPr>
        <w:fldChar w:fldCharType="separate"/>
      </w:r>
      <w:r w:rsidRPr="00FE228C">
        <w:rPr>
          <w:b w:val="0"/>
          <w:bCs/>
          <w:noProof/>
        </w:rPr>
        <w:t>II</w:t>
      </w:r>
      <w:r w:rsidRPr="00FE228C">
        <w:rPr>
          <w:b w:val="0"/>
          <w:bCs/>
        </w:rPr>
        <w:fldChar w:fldCharType="end"/>
      </w:r>
      <w:bookmarkEnd w:id="9"/>
      <w:r w:rsidRPr="00FE228C">
        <w:rPr>
          <w:b w:val="0"/>
          <w:bCs/>
        </w:rPr>
        <w:t xml:space="preserve"> The total neutron flux, thermal to total and epithermal</w:t>
      </w:r>
      <w:r>
        <w:rPr>
          <w:b w:val="0"/>
          <w:bCs/>
        </w:rPr>
        <w:t xml:space="preserve"> to total flux ratios of the </w:t>
      </w:r>
      <w:r w:rsidR="00180CE3">
        <w:rPr>
          <w:b w:val="0"/>
          <w:bCs/>
        </w:rPr>
        <w:t>A3 (</w:t>
      </w:r>
      <w:r>
        <w:rPr>
          <w:b w:val="0"/>
          <w:bCs/>
        </w:rPr>
        <w:t>two-sides Cd-covered</w:t>
      </w:r>
      <w:r w:rsidR="00180CE3">
        <w:rPr>
          <w:b w:val="0"/>
          <w:bCs/>
        </w:rPr>
        <w:t>)</w:t>
      </w:r>
    </w:p>
    <w:tbl>
      <w:tblPr>
        <w:tblStyle w:val="TableGridLight"/>
        <w:tblW w:w="4855" w:type="dxa"/>
        <w:jc w:val="center"/>
        <w:tblLayout w:type="fixed"/>
        <w:tblLook w:val="04A0" w:firstRow="1" w:lastRow="0" w:firstColumn="1" w:lastColumn="0" w:noHBand="0" w:noVBand="1"/>
      </w:tblPr>
      <w:tblGrid>
        <w:gridCol w:w="895"/>
        <w:gridCol w:w="990"/>
        <w:gridCol w:w="900"/>
        <w:gridCol w:w="900"/>
        <w:gridCol w:w="1170"/>
      </w:tblGrid>
      <w:tr w:rsidR="000D156F" w:rsidRPr="00FE228C" w14:paraId="6DB18399" w14:textId="77777777" w:rsidTr="00FE228C">
        <w:trPr>
          <w:trHeight w:val="972"/>
          <w:jc w:val="center"/>
        </w:trPr>
        <w:tc>
          <w:tcPr>
            <w:tcW w:w="895" w:type="dxa"/>
            <w:vAlign w:val="center"/>
            <w:hideMark/>
          </w:tcPr>
          <w:p w14:paraId="175AFB61" w14:textId="0F5402F2" w:rsidR="009B02AC" w:rsidRPr="00FE228C" w:rsidRDefault="009B02AC" w:rsidP="000D156F">
            <w:pPr>
              <w:jc w:val="center"/>
              <w:rPr>
                <w:b/>
                <w:bCs/>
                <w:sz w:val="18"/>
                <w:szCs w:val="18"/>
              </w:rPr>
            </w:pPr>
            <w:r w:rsidRPr="00FE228C">
              <w:rPr>
                <w:b/>
                <w:bCs/>
                <w:sz w:val="18"/>
                <w:szCs w:val="18"/>
              </w:rPr>
              <w:t>Sample position</w:t>
            </w:r>
          </w:p>
        </w:tc>
        <w:tc>
          <w:tcPr>
            <w:tcW w:w="990" w:type="dxa"/>
            <w:noWrap/>
            <w:vAlign w:val="center"/>
            <w:hideMark/>
          </w:tcPr>
          <w:p w14:paraId="186A81A2" w14:textId="458DA2EE" w:rsidR="009B02AC" w:rsidRPr="00FE228C" w:rsidRDefault="009B02AC" w:rsidP="000D156F">
            <w:pPr>
              <w:jc w:val="center"/>
              <w:rPr>
                <w:b/>
                <w:bCs/>
                <w:sz w:val="18"/>
                <w:szCs w:val="18"/>
              </w:rPr>
            </w:pPr>
            <w:r w:rsidRPr="00FE228C">
              <w:rPr>
                <w:b/>
                <w:bCs/>
                <w:sz w:val="18"/>
                <w:szCs w:val="18"/>
              </w:rPr>
              <w:t xml:space="preserve">Total </w:t>
            </w:r>
            <w:r w:rsidR="00836CDD">
              <w:rPr>
                <w:b/>
                <w:bCs/>
                <w:sz w:val="18"/>
                <w:szCs w:val="18"/>
              </w:rPr>
              <w:t>F</w:t>
            </w:r>
            <w:r w:rsidRPr="00FE228C">
              <w:rPr>
                <w:b/>
                <w:bCs/>
                <w:sz w:val="18"/>
                <w:szCs w:val="18"/>
              </w:rPr>
              <w:t>lux</w:t>
            </w:r>
            <w:r w:rsidR="00836CDD">
              <w:rPr>
                <w:b/>
                <w:bCs/>
                <w:sz w:val="18"/>
                <w:szCs w:val="18"/>
              </w:rPr>
              <w:t xml:space="preserve"> (n/ cm</w:t>
            </w:r>
            <w:r w:rsidR="00836CDD" w:rsidRPr="00836CDD">
              <w:rPr>
                <w:b/>
                <w:bCs/>
                <w:sz w:val="18"/>
                <w:szCs w:val="18"/>
                <w:vertAlign w:val="superscript"/>
              </w:rPr>
              <w:t>2</w:t>
            </w:r>
            <w:r w:rsidR="00836CDD">
              <w:rPr>
                <w:b/>
                <w:bCs/>
                <w:sz w:val="18"/>
                <w:szCs w:val="18"/>
              </w:rPr>
              <w:t>. s)</w:t>
            </w:r>
          </w:p>
        </w:tc>
        <w:tc>
          <w:tcPr>
            <w:tcW w:w="900" w:type="dxa"/>
            <w:noWrap/>
            <w:vAlign w:val="center"/>
            <w:hideMark/>
          </w:tcPr>
          <w:p w14:paraId="48FBE753" w14:textId="77777777" w:rsidR="009B02AC" w:rsidRPr="00FE228C" w:rsidRDefault="009B02AC" w:rsidP="000D156F">
            <w:pPr>
              <w:jc w:val="center"/>
              <w:rPr>
                <w:b/>
                <w:bCs/>
                <w:sz w:val="18"/>
                <w:szCs w:val="18"/>
              </w:rPr>
            </w:pPr>
            <w:r w:rsidRPr="00FE228C">
              <w:rPr>
                <w:b/>
                <w:bCs/>
                <w:sz w:val="18"/>
                <w:szCs w:val="18"/>
              </w:rPr>
              <w:t>Relative Error</w:t>
            </w:r>
          </w:p>
        </w:tc>
        <w:tc>
          <w:tcPr>
            <w:tcW w:w="900" w:type="dxa"/>
            <w:vAlign w:val="center"/>
            <w:hideMark/>
          </w:tcPr>
          <w:p w14:paraId="02E63795" w14:textId="6C7491B9" w:rsidR="009B02AC" w:rsidRPr="00FE228C" w:rsidRDefault="009B02AC" w:rsidP="000D156F">
            <w:pPr>
              <w:jc w:val="center"/>
              <w:rPr>
                <w:b/>
                <w:bCs/>
                <w:sz w:val="18"/>
                <w:szCs w:val="18"/>
              </w:rPr>
            </w:pPr>
            <w:r w:rsidRPr="00FE228C">
              <w:rPr>
                <w:b/>
                <w:bCs/>
                <w:sz w:val="18"/>
                <w:szCs w:val="18"/>
              </w:rPr>
              <w:t xml:space="preserve">Thermal to </w:t>
            </w:r>
            <w:r w:rsidR="000D156F" w:rsidRPr="00FE228C">
              <w:rPr>
                <w:b/>
                <w:bCs/>
                <w:sz w:val="18"/>
                <w:szCs w:val="18"/>
              </w:rPr>
              <w:t>T</w:t>
            </w:r>
            <w:r w:rsidRPr="00FE228C">
              <w:rPr>
                <w:b/>
                <w:bCs/>
                <w:sz w:val="18"/>
                <w:szCs w:val="18"/>
              </w:rPr>
              <w:t>otal</w:t>
            </w:r>
            <w:r w:rsidR="000D156F" w:rsidRPr="00FE228C">
              <w:rPr>
                <w:b/>
                <w:bCs/>
                <w:sz w:val="18"/>
                <w:szCs w:val="18"/>
              </w:rPr>
              <w:t xml:space="preserve"> Flux Ratio</w:t>
            </w:r>
          </w:p>
        </w:tc>
        <w:tc>
          <w:tcPr>
            <w:tcW w:w="1170" w:type="dxa"/>
            <w:vAlign w:val="center"/>
            <w:hideMark/>
          </w:tcPr>
          <w:p w14:paraId="54EEF172" w14:textId="656785AC" w:rsidR="009B02AC" w:rsidRPr="00FE228C" w:rsidRDefault="000D156F" w:rsidP="000D156F">
            <w:pPr>
              <w:jc w:val="center"/>
              <w:rPr>
                <w:b/>
                <w:bCs/>
                <w:sz w:val="18"/>
                <w:szCs w:val="18"/>
              </w:rPr>
            </w:pPr>
            <w:r w:rsidRPr="00FE228C">
              <w:rPr>
                <w:b/>
                <w:bCs/>
                <w:sz w:val="18"/>
                <w:szCs w:val="18"/>
              </w:rPr>
              <w:t>Epithermal to Total Flux Ratio</w:t>
            </w:r>
          </w:p>
        </w:tc>
      </w:tr>
      <w:tr w:rsidR="000D156F" w:rsidRPr="00FE228C" w14:paraId="68169D60" w14:textId="77777777" w:rsidTr="00FE228C">
        <w:trPr>
          <w:trHeight w:val="288"/>
          <w:jc w:val="center"/>
        </w:trPr>
        <w:tc>
          <w:tcPr>
            <w:tcW w:w="895" w:type="dxa"/>
            <w:vAlign w:val="center"/>
            <w:hideMark/>
          </w:tcPr>
          <w:p w14:paraId="4E12659D" w14:textId="2126207D" w:rsidR="009B02AC" w:rsidRPr="00FE228C" w:rsidRDefault="008C67CD" w:rsidP="000D156F">
            <w:pPr>
              <w:jc w:val="center"/>
              <w:rPr>
                <w:sz w:val="18"/>
                <w:szCs w:val="18"/>
              </w:rPr>
            </w:pPr>
            <w:r>
              <w:rPr>
                <w:sz w:val="18"/>
                <w:szCs w:val="18"/>
              </w:rPr>
              <w:t>S1P1</w:t>
            </w:r>
          </w:p>
        </w:tc>
        <w:tc>
          <w:tcPr>
            <w:tcW w:w="990" w:type="dxa"/>
            <w:noWrap/>
            <w:vAlign w:val="center"/>
            <w:hideMark/>
          </w:tcPr>
          <w:p w14:paraId="32D11A91" w14:textId="77777777" w:rsidR="009B02AC" w:rsidRPr="00FE228C" w:rsidRDefault="009B02AC" w:rsidP="000D156F">
            <w:pPr>
              <w:jc w:val="center"/>
              <w:rPr>
                <w:sz w:val="18"/>
                <w:szCs w:val="18"/>
              </w:rPr>
            </w:pPr>
            <w:r w:rsidRPr="00FE228C">
              <w:rPr>
                <w:sz w:val="18"/>
                <w:szCs w:val="18"/>
              </w:rPr>
              <w:t>1.68E+06</w:t>
            </w:r>
          </w:p>
        </w:tc>
        <w:tc>
          <w:tcPr>
            <w:tcW w:w="900" w:type="dxa"/>
            <w:noWrap/>
            <w:vAlign w:val="center"/>
            <w:hideMark/>
          </w:tcPr>
          <w:p w14:paraId="1AF5010C" w14:textId="77777777" w:rsidR="009B02AC" w:rsidRPr="00FE228C" w:rsidRDefault="009B02AC" w:rsidP="000D156F">
            <w:pPr>
              <w:jc w:val="center"/>
              <w:rPr>
                <w:sz w:val="18"/>
                <w:szCs w:val="18"/>
              </w:rPr>
            </w:pPr>
            <w:r w:rsidRPr="00FE228C">
              <w:rPr>
                <w:sz w:val="18"/>
                <w:szCs w:val="18"/>
              </w:rPr>
              <w:t>7%</w:t>
            </w:r>
          </w:p>
        </w:tc>
        <w:tc>
          <w:tcPr>
            <w:tcW w:w="900" w:type="dxa"/>
            <w:noWrap/>
            <w:vAlign w:val="center"/>
            <w:hideMark/>
          </w:tcPr>
          <w:p w14:paraId="4435F111" w14:textId="77777777" w:rsidR="009B02AC" w:rsidRPr="00FE228C" w:rsidRDefault="009B02AC" w:rsidP="000D156F">
            <w:pPr>
              <w:jc w:val="center"/>
              <w:rPr>
                <w:sz w:val="18"/>
                <w:szCs w:val="18"/>
              </w:rPr>
            </w:pPr>
            <w:r w:rsidRPr="00FE228C">
              <w:rPr>
                <w:sz w:val="18"/>
                <w:szCs w:val="18"/>
              </w:rPr>
              <w:t>57%</w:t>
            </w:r>
          </w:p>
        </w:tc>
        <w:tc>
          <w:tcPr>
            <w:tcW w:w="1170" w:type="dxa"/>
            <w:noWrap/>
            <w:vAlign w:val="center"/>
            <w:hideMark/>
          </w:tcPr>
          <w:p w14:paraId="646DEC7F" w14:textId="77777777" w:rsidR="009B02AC" w:rsidRPr="00FE228C" w:rsidRDefault="009B02AC" w:rsidP="000D156F">
            <w:pPr>
              <w:jc w:val="center"/>
              <w:rPr>
                <w:sz w:val="18"/>
                <w:szCs w:val="18"/>
              </w:rPr>
            </w:pPr>
            <w:r w:rsidRPr="00FE228C">
              <w:rPr>
                <w:sz w:val="18"/>
                <w:szCs w:val="18"/>
              </w:rPr>
              <w:t>43%</w:t>
            </w:r>
          </w:p>
        </w:tc>
      </w:tr>
      <w:tr w:rsidR="000D156F" w:rsidRPr="00FE228C" w14:paraId="289F946D" w14:textId="77777777" w:rsidTr="00FE228C">
        <w:trPr>
          <w:trHeight w:val="288"/>
          <w:jc w:val="center"/>
        </w:trPr>
        <w:tc>
          <w:tcPr>
            <w:tcW w:w="895" w:type="dxa"/>
            <w:vAlign w:val="center"/>
            <w:hideMark/>
          </w:tcPr>
          <w:p w14:paraId="46A05287" w14:textId="79D93D2E" w:rsidR="009B02AC" w:rsidRPr="00FE228C" w:rsidRDefault="008C67CD" w:rsidP="000D156F">
            <w:pPr>
              <w:jc w:val="center"/>
              <w:rPr>
                <w:sz w:val="18"/>
                <w:szCs w:val="18"/>
              </w:rPr>
            </w:pPr>
            <w:r>
              <w:rPr>
                <w:sz w:val="18"/>
                <w:szCs w:val="18"/>
              </w:rPr>
              <w:t>S1P2</w:t>
            </w:r>
          </w:p>
        </w:tc>
        <w:tc>
          <w:tcPr>
            <w:tcW w:w="990" w:type="dxa"/>
            <w:noWrap/>
            <w:vAlign w:val="center"/>
            <w:hideMark/>
          </w:tcPr>
          <w:p w14:paraId="0F8AD90A" w14:textId="77777777" w:rsidR="009B02AC" w:rsidRPr="00FE228C" w:rsidRDefault="009B02AC" w:rsidP="000D156F">
            <w:pPr>
              <w:jc w:val="center"/>
              <w:rPr>
                <w:sz w:val="18"/>
                <w:szCs w:val="18"/>
              </w:rPr>
            </w:pPr>
            <w:r w:rsidRPr="00FE228C">
              <w:rPr>
                <w:sz w:val="18"/>
                <w:szCs w:val="18"/>
              </w:rPr>
              <w:t>1.84E+06</w:t>
            </w:r>
          </w:p>
        </w:tc>
        <w:tc>
          <w:tcPr>
            <w:tcW w:w="900" w:type="dxa"/>
            <w:noWrap/>
            <w:vAlign w:val="center"/>
            <w:hideMark/>
          </w:tcPr>
          <w:p w14:paraId="5CB51FDC" w14:textId="77777777" w:rsidR="009B02AC" w:rsidRPr="00FE228C" w:rsidRDefault="009B02AC" w:rsidP="000D156F">
            <w:pPr>
              <w:jc w:val="center"/>
              <w:rPr>
                <w:sz w:val="18"/>
                <w:szCs w:val="18"/>
              </w:rPr>
            </w:pPr>
            <w:r w:rsidRPr="00FE228C">
              <w:rPr>
                <w:sz w:val="18"/>
                <w:szCs w:val="18"/>
              </w:rPr>
              <w:t>6%</w:t>
            </w:r>
          </w:p>
        </w:tc>
        <w:tc>
          <w:tcPr>
            <w:tcW w:w="900" w:type="dxa"/>
            <w:noWrap/>
            <w:vAlign w:val="center"/>
            <w:hideMark/>
          </w:tcPr>
          <w:p w14:paraId="2B9422D9" w14:textId="77777777" w:rsidR="009B02AC" w:rsidRPr="00FE228C" w:rsidRDefault="009B02AC" w:rsidP="000D156F">
            <w:pPr>
              <w:jc w:val="center"/>
              <w:rPr>
                <w:sz w:val="18"/>
                <w:szCs w:val="18"/>
              </w:rPr>
            </w:pPr>
            <w:r w:rsidRPr="00FE228C">
              <w:rPr>
                <w:sz w:val="18"/>
                <w:szCs w:val="18"/>
              </w:rPr>
              <w:t>60%</w:t>
            </w:r>
          </w:p>
        </w:tc>
        <w:tc>
          <w:tcPr>
            <w:tcW w:w="1170" w:type="dxa"/>
            <w:noWrap/>
            <w:vAlign w:val="center"/>
            <w:hideMark/>
          </w:tcPr>
          <w:p w14:paraId="6D09B632" w14:textId="77777777" w:rsidR="009B02AC" w:rsidRPr="00FE228C" w:rsidRDefault="009B02AC" w:rsidP="000D156F">
            <w:pPr>
              <w:jc w:val="center"/>
              <w:rPr>
                <w:sz w:val="18"/>
                <w:szCs w:val="18"/>
              </w:rPr>
            </w:pPr>
            <w:r w:rsidRPr="00FE228C">
              <w:rPr>
                <w:sz w:val="18"/>
                <w:szCs w:val="18"/>
              </w:rPr>
              <w:t>40%</w:t>
            </w:r>
          </w:p>
        </w:tc>
      </w:tr>
      <w:tr w:rsidR="000D156F" w:rsidRPr="00FE228C" w14:paraId="491A5FF6" w14:textId="77777777" w:rsidTr="00FE228C">
        <w:trPr>
          <w:trHeight w:val="288"/>
          <w:jc w:val="center"/>
        </w:trPr>
        <w:tc>
          <w:tcPr>
            <w:tcW w:w="895" w:type="dxa"/>
            <w:vAlign w:val="center"/>
            <w:hideMark/>
          </w:tcPr>
          <w:p w14:paraId="0D0DE19B" w14:textId="127C67ED" w:rsidR="009B02AC" w:rsidRPr="00FE228C" w:rsidRDefault="008C67CD" w:rsidP="000D156F">
            <w:pPr>
              <w:jc w:val="center"/>
              <w:rPr>
                <w:sz w:val="18"/>
                <w:szCs w:val="18"/>
              </w:rPr>
            </w:pPr>
            <w:r>
              <w:rPr>
                <w:sz w:val="18"/>
                <w:szCs w:val="18"/>
              </w:rPr>
              <w:t>S2P2</w:t>
            </w:r>
          </w:p>
        </w:tc>
        <w:tc>
          <w:tcPr>
            <w:tcW w:w="990" w:type="dxa"/>
            <w:noWrap/>
            <w:vAlign w:val="center"/>
            <w:hideMark/>
          </w:tcPr>
          <w:p w14:paraId="6894C023" w14:textId="77777777" w:rsidR="009B02AC" w:rsidRPr="00FE228C" w:rsidRDefault="009B02AC" w:rsidP="000D156F">
            <w:pPr>
              <w:jc w:val="center"/>
              <w:rPr>
                <w:sz w:val="18"/>
                <w:szCs w:val="18"/>
              </w:rPr>
            </w:pPr>
            <w:r w:rsidRPr="00FE228C">
              <w:rPr>
                <w:sz w:val="18"/>
                <w:szCs w:val="18"/>
              </w:rPr>
              <w:t>1.85E+06</w:t>
            </w:r>
          </w:p>
        </w:tc>
        <w:tc>
          <w:tcPr>
            <w:tcW w:w="900" w:type="dxa"/>
            <w:noWrap/>
            <w:vAlign w:val="center"/>
            <w:hideMark/>
          </w:tcPr>
          <w:p w14:paraId="2D9BEDD6" w14:textId="77777777" w:rsidR="009B02AC" w:rsidRPr="00FE228C" w:rsidRDefault="009B02AC" w:rsidP="000D156F">
            <w:pPr>
              <w:jc w:val="center"/>
              <w:rPr>
                <w:sz w:val="18"/>
                <w:szCs w:val="18"/>
              </w:rPr>
            </w:pPr>
            <w:r w:rsidRPr="00FE228C">
              <w:rPr>
                <w:sz w:val="18"/>
                <w:szCs w:val="18"/>
              </w:rPr>
              <w:t>7%</w:t>
            </w:r>
          </w:p>
        </w:tc>
        <w:tc>
          <w:tcPr>
            <w:tcW w:w="900" w:type="dxa"/>
            <w:noWrap/>
            <w:vAlign w:val="center"/>
            <w:hideMark/>
          </w:tcPr>
          <w:p w14:paraId="51FFEC87" w14:textId="77777777" w:rsidR="009B02AC" w:rsidRPr="00FE228C" w:rsidRDefault="009B02AC" w:rsidP="000D156F">
            <w:pPr>
              <w:jc w:val="center"/>
              <w:rPr>
                <w:sz w:val="18"/>
                <w:szCs w:val="18"/>
              </w:rPr>
            </w:pPr>
            <w:r w:rsidRPr="00FE228C">
              <w:rPr>
                <w:sz w:val="18"/>
                <w:szCs w:val="18"/>
              </w:rPr>
              <w:t>59%</w:t>
            </w:r>
          </w:p>
        </w:tc>
        <w:tc>
          <w:tcPr>
            <w:tcW w:w="1170" w:type="dxa"/>
            <w:noWrap/>
            <w:vAlign w:val="center"/>
            <w:hideMark/>
          </w:tcPr>
          <w:p w14:paraId="6221E350" w14:textId="77777777" w:rsidR="009B02AC" w:rsidRPr="00FE228C" w:rsidRDefault="009B02AC" w:rsidP="000D156F">
            <w:pPr>
              <w:jc w:val="center"/>
              <w:rPr>
                <w:sz w:val="18"/>
                <w:szCs w:val="18"/>
              </w:rPr>
            </w:pPr>
            <w:r w:rsidRPr="00FE228C">
              <w:rPr>
                <w:sz w:val="18"/>
                <w:szCs w:val="18"/>
              </w:rPr>
              <w:t>41%</w:t>
            </w:r>
          </w:p>
        </w:tc>
      </w:tr>
      <w:tr w:rsidR="000D156F" w:rsidRPr="00FE228C" w14:paraId="1A3C391B" w14:textId="77777777" w:rsidTr="00FE228C">
        <w:trPr>
          <w:trHeight w:val="300"/>
          <w:jc w:val="center"/>
        </w:trPr>
        <w:tc>
          <w:tcPr>
            <w:tcW w:w="895" w:type="dxa"/>
            <w:vAlign w:val="center"/>
            <w:hideMark/>
          </w:tcPr>
          <w:p w14:paraId="13E0296D" w14:textId="1FBA9FA0" w:rsidR="009B02AC" w:rsidRPr="00FE228C" w:rsidRDefault="008C67CD" w:rsidP="000D156F">
            <w:pPr>
              <w:jc w:val="center"/>
              <w:rPr>
                <w:sz w:val="18"/>
                <w:szCs w:val="18"/>
              </w:rPr>
            </w:pPr>
            <w:r>
              <w:rPr>
                <w:sz w:val="18"/>
                <w:szCs w:val="18"/>
              </w:rPr>
              <w:t>S2P3</w:t>
            </w:r>
          </w:p>
        </w:tc>
        <w:tc>
          <w:tcPr>
            <w:tcW w:w="990" w:type="dxa"/>
            <w:noWrap/>
            <w:vAlign w:val="center"/>
            <w:hideMark/>
          </w:tcPr>
          <w:p w14:paraId="19A1F1E6" w14:textId="77777777" w:rsidR="009B02AC" w:rsidRPr="00FE228C" w:rsidRDefault="009B02AC" w:rsidP="000D156F">
            <w:pPr>
              <w:jc w:val="center"/>
              <w:rPr>
                <w:sz w:val="18"/>
                <w:szCs w:val="18"/>
              </w:rPr>
            </w:pPr>
            <w:r w:rsidRPr="00FE228C">
              <w:rPr>
                <w:sz w:val="18"/>
                <w:szCs w:val="18"/>
              </w:rPr>
              <w:t>1.90E+06</w:t>
            </w:r>
          </w:p>
        </w:tc>
        <w:tc>
          <w:tcPr>
            <w:tcW w:w="900" w:type="dxa"/>
            <w:noWrap/>
            <w:vAlign w:val="center"/>
            <w:hideMark/>
          </w:tcPr>
          <w:p w14:paraId="74C9B9FA" w14:textId="77777777" w:rsidR="009B02AC" w:rsidRPr="00FE228C" w:rsidRDefault="009B02AC" w:rsidP="000D156F">
            <w:pPr>
              <w:jc w:val="center"/>
              <w:rPr>
                <w:sz w:val="18"/>
                <w:szCs w:val="18"/>
              </w:rPr>
            </w:pPr>
            <w:r w:rsidRPr="00FE228C">
              <w:rPr>
                <w:sz w:val="18"/>
                <w:szCs w:val="18"/>
              </w:rPr>
              <w:t>5%</w:t>
            </w:r>
          </w:p>
        </w:tc>
        <w:tc>
          <w:tcPr>
            <w:tcW w:w="900" w:type="dxa"/>
            <w:noWrap/>
            <w:vAlign w:val="center"/>
            <w:hideMark/>
          </w:tcPr>
          <w:p w14:paraId="79F09936" w14:textId="77777777" w:rsidR="009B02AC" w:rsidRPr="00FE228C" w:rsidRDefault="009B02AC" w:rsidP="000D156F">
            <w:pPr>
              <w:jc w:val="center"/>
              <w:rPr>
                <w:sz w:val="18"/>
                <w:szCs w:val="18"/>
              </w:rPr>
            </w:pPr>
            <w:r w:rsidRPr="00FE228C">
              <w:rPr>
                <w:sz w:val="18"/>
                <w:szCs w:val="18"/>
              </w:rPr>
              <w:t>67%</w:t>
            </w:r>
          </w:p>
        </w:tc>
        <w:tc>
          <w:tcPr>
            <w:tcW w:w="1170" w:type="dxa"/>
            <w:noWrap/>
            <w:vAlign w:val="center"/>
            <w:hideMark/>
          </w:tcPr>
          <w:p w14:paraId="1E32B451" w14:textId="77777777" w:rsidR="009B02AC" w:rsidRPr="00FE228C" w:rsidRDefault="009B02AC" w:rsidP="000D156F">
            <w:pPr>
              <w:jc w:val="center"/>
              <w:rPr>
                <w:sz w:val="18"/>
                <w:szCs w:val="18"/>
              </w:rPr>
            </w:pPr>
            <w:r w:rsidRPr="00FE228C">
              <w:rPr>
                <w:sz w:val="18"/>
                <w:szCs w:val="18"/>
              </w:rPr>
              <w:t>33%</w:t>
            </w:r>
          </w:p>
        </w:tc>
      </w:tr>
    </w:tbl>
    <w:p w14:paraId="60A9A219" w14:textId="77777777" w:rsidR="00713D80" w:rsidRDefault="00713D80" w:rsidP="000B4819"/>
    <w:p w14:paraId="0FA31ED8" w14:textId="77777777" w:rsidR="00713D80" w:rsidRPr="000B4819" w:rsidRDefault="00713D80" w:rsidP="000B4819"/>
    <w:p w14:paraId="53221401" w14:textId="772D2747" w:rsidR="000B4819" w:rsidRDefault="009807B2" w:rsidP="000B4819">
      <w:pPr>
        <w:keepNext/>
      </w:pPr>
      <w:r w:rsidRPr="009807B2">
        <w:rPr>
          <w:noProof/>
        </w:rPr>
        <w:drawing>
          <wp:inline distT="0" distB="0" distL="0" distR="0" wp14:anchorId="1A48D691" wp14:editId="45E89DE4">
            <wp:extent cx="3028950" cy="1889760"/>
            <wp:effectExtent l="0" t="0" r="0" b="0"/>
            <wp:docPr id="770199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99039" name=""/>
                    <pic:cNvPicPr/>
                  </pic:nvPicPr>
                  <pic:blipFill>
                    <a:blip r:embed="rId22"/>
                    <a:stretch>
                      <a:fillRect/>
                    </a:stretch>
                  </pic:blipFill>
                  <pic:spPr>
                    <a:xfrm>
                      <a:off x="0" y="0"/>
                      <a:ext cx="3028950" cy="1889760"/>
                    </a:xfrm>
                    <a:prstGeom prst="rect">
                      <a:avLst/>
                    </a:prstGeom>
                  </pic:spPr>
                </pic:pic>
              </a:graphicData>
            </a:graphic>
          </wp:inline>
        </w:drawing>
      </w:r>
    </w:p>
    <w:p w14:paraId="5457B2C2" w14:textId="69964A30" w:rsidR="000B4819" w:rsidRDefault="000B4819" w:rsidP="004E6063">
      <w:pPr>
        <w:pStyle w:val="Caption"/>
        <w:rPr>
          <w:b w:val="0"/>
          <w:bCs/>
          <w:i/>
          <w:iCs/>
        </w:rPr>
      </w:pPr>
      <w:bookmarkStart w:id="10" w:name="_Ref146646980"/>
      <w:r w:rsidRPr="000B4819">
        <w:rPr>
          <w:b w:val="0"/>
          <w:bCs/>
          <w:i/>
          <w:iCs/>
        </w:rPr>
        <w:t xml:space="preserve">Fig. </w:t>
      </w:r>
      <w:r w:rsidRPr="000B4819">
        <w:rPr>
          <w:b w:val="0"/>
          <w:bCs/>
          <w:i/>
          <w:iCs/>
        </w:rPr>
        <w:fldChar w:fldCharType="begin"/>
      </w:r>
      <w:r w:rsidRPr="000B4819">
        <w:rPr>
          <w:b w:val="0"/>
          <w:bCs/>
          <w:i/>
          <w:iCs/>
        </w:rPr>
        <w:instrText xml:space="preserve"> SEQ Fig. \* ARABIC </w:instrText>
      </w:r>
      <w:r w:rsidRPr="000B4819">
        <w:rPr>
          <w:b w:val="0"/>
          <w:bCs/>
          <w:i/>
          <w:iCs/>
        </w:rPr>
        <w:fldChar w:fldCharType="separate"/>
      </w:r>
      <w:r w:rsidR="009807B2">
        <w:rPr>
          <w:b w:val="0"/>
          <w:bCs/>
          <w:i/>
          <w:iCs/>
          <w:noProof/>
        </w:rPr>
        <w:t>6</w:t>
      </w:r>
      <w:r w:rsidRPr="000B4819">
        <w:rPr>
          <w:b w:val="0"/>
          <w:bCs/>
          <w:i/>
          <w:iCs/>
        </w:rPr>
        <w:fldChar w:fldCharType="end"/>
      </w:r>
      <w:bookmarkEnd w:id="10"/>
      <w:r w:rsidRPr="000B4819">
        <w:rPr>
          <w:b w:val="0"/>
          <w:bCs/>
          <w:i/>
          <w:iCs/>
        </w:rPr>
        <w:t>. Measured spectra of activated bare gold and one</w:t>
      </w:r>
      <w:r w:rsidR="004E6063">
        <w:rPr>
          <w:b w:val="0"/>
          <w:bCs/>
          <w:i/>
          <w:iCs/>
        </w:rPr>
        <w:t>-</w:t>
      </w:r>
      <w:r w:rsidRPr="000B4819">
        <w:rPr>
          <w:b w:val="0"/>
          <w:bCs/>
          <w:i/>
          <w:iCs/>
        </w:rPr>
        <w:t>side Cd</w:t>
      </w:r>
      <w:r w:rsidR="009807B2">
        <w:rPr>
          <w:b w:val="0"/>
          <w:bCs/>
          <w:i/>
          <w:iCs/>
        </w:rPr>
        <w:t>-</w:t>
      </w:r>
      <w:r w:rsidRPr="000B4819">
        <w:rPr>
          <w:b w:val="0"/>
          <w:bCs/>
          <w:i/>
          <w:iCs/>
        </w:rPr>
        <w:t>covered foils.</w:t>
      </w:r>
    </w:p>
    <w:p w14:paraId="6771CF51" w14:textId="77777777" w:rsidR="00713D80" w:rsidRPr="00713D80" w:rsidRDefault="00713D80" w:rsidP="00713D80"/>
    <w:p w14:paraId="0F7CCEFD" w14:textId="64575790" w:rsidR="00A04BA0" w:rsidRPr="0029257A" w:rsidRDefault="004C2E23" w:rsidP="00A04BA0">
      <w:pPr>
        <w:keepNext/>
        <w:rPr>
          <w:rFonts w:asciiTheme="majorBidi" w:hAnsiTheme="majorBidi" w:cstheme="majorBidi"/>
          <w:sz w:val="22"/>
          <w:szCs w:val="22"/>
        </w:rPr>
      </w:pPr>
      <w:r>
        <w:rPr>
          <w:noProof/>
        </w:rPr>
        <w:drawing>
          <wp:inline distT="0" distB="0" distL="0" distR="0" wp14:anchorId="4B5FD596" wp14:editId="28FB65DD">
            <wp:extent cx="3026664" cy="2474667"/>
            <wp:effectExtent l="0" t="0" r="2540" b="1905"/>
            <wp:docPr id="601527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870" t="8522" r="12285" b="4288"/>
                    <a:stretch/>
                  </pic:blipFill>
                  <pic:spPr bwMode="auto">
                    <a:xfrm>
                      <a:off x="0" y="0"/>
                      <a:ext cx="3026664" cy="2474667"/>
                    </a:xfrm>
                    <a:prstGeom prst="rect">
                      <a:avLst/>
                    </a:prstGeom>
                    <a:noFill/>
                    <a:ln>
                      <a:noFill/>
                    </a:ln>
                    <a:extLst>
                      <a:ext uri="{53640926-AAD7-44D8-BBD7-CCE9431645EC}">
                        <a14:shadowObscured xmlns:a14="http://schemas.microsoft.com/office/drawing/2010/main"/>
                      </a:ext>
                    </a:extLst>
                  </pic:spPr>
                </pic:pic>
              </a:graphicData>
            </a:graphic>
          </wp:inline>
        </w:drawing>
      </w:r>
    </w:p>
    <w:p w14:paraId="0A3C4408" w14:textId="656071B0" w:rsidR="00331D0B" w:rsidRPr="000B4819" w:rsidRDefault="00A04BA0" w:rsidP="000B4819">
      <w:pPr>
        <w:pStyle w:val="Caption"/>
        <w:rPr>
          <w:rFonts w:asciiTheme="majorBidi" w:hAnsiTheme="majorBidi" w:cstheme="majorBidi"/>
          <w:i/>
          <w:iCs/>
          <w:noProof/>
        </w:rPr>
      </w:pPr>
      <w:bookmarkStart w:id="11" w:name="_Ref142632807"/>
      <w:r w:rsidRPr="0029257A">
        <w:rPr>
          <w:rFonts w:asciiTheme="majorBidi" w:hAnsiTheme="majorBidi" w:cstheme="majorBidi"/>
          <w:b w:val="0"/>
          <w:bCs/>
          <w:i/>
          <w:iCs/>
        </w:rPr>
        <w:t xml:space="preserve">Fig. </w:t>
      </w:r>
      <w:r w:rsidRPr="0029257A">
        <w:rPr>
          <w:rFonts w:asciiTheme="majorBidi" w:hAnsiTheme="majorBidi" w:cstheme="majorBidi"/>
          <w:b w:val="0"/>
          <w:bCs/>
          <w:i/>
          <w:iCs/>
        </w:rPr>
        <w:fldChar w:fldCharType="begin"/>
      </w:r>
      <w:r w:rsidRPr="0029257A">
        <w:rPr>
          <w:rFonts w:asciiTheme="majorBidi" w:hAnsiTheme="majorBidi" w:cstheme="majorBidi"/>
          <w:b w:val="0"/>
          <w:bCs/>
          <w:i/>
          <w:iCs/>
        </w:rPr>
        <w:instrText xml:space="preserve"> SEQ Fig. \* ARABIC </w:instrText>
      </w:r>
      <w:r w:rsidRPr="0029257A">
        <w:rPr>
          <w:rFonts w:asciiTheme="majorBidi" w:hAnsiTheme="majorBidi" w:cstheme="majorBidi"/>
          <w:b w:val="0"/>
          <w:bCs/>
          <w:i/>
          <w:iCs/>
        </w:rPr>
        <w:fldChar w:fldCharType="separate"/>
      </w:r>
      <w:r w:rsidR="000B4819">
        <w:rPr>
          <w:rFonts w:asciiTheme="majorBidi" w:hAnsiTheme="majorBidi" w:cstheme="majorBidi"/>
          <w:b w:val="0"/>
          <w:bCs/>
          <w:i/>
          <w:iCs/>
          <w:noProof/>
        </w:rPr>
        <w:t>7</w:t>
      </w:r>
      <w:r w:rsidRPr="0029257A">
        <w:rPr>
          <w:rFonts w:asciiTheme="majorBidi" w:hAnsiTheme="majorBidi" w:cstheme="majorBidi"/>
          <w:b w:val="0"/>
          <w:bCs/>
          <w:i/>
          <w:iCs/>
        </w:rPr>
        <w:fldChar w:fldCharType="end"/>
      </w:r>
      <w:bookmarkEnd w:id="11"/>
      <w:r w:rsidRPr="0029257A">
        <w:rPr>
          <w:rFonts w:asciiTheme="majorBidi" w:hAnsiTheme="majorBidi" w:cstheme="majorBidi"/>
          <w:b w:val="0"/>
          <w:bCs/>
          <w:i/>
          <w:iCs/>
        </w:rPr>
        <w:t>. Measured gold activity for the three arrangements A1, A2 and A3 after irradiation at the selected locations.</w:t>
      </w:r>
    </w:p>
    <w:p w14:paraId="0AAB12A6" w14:textId="4801257E" w:rsidR="006B7D56" w:rsidRPr="0029257A" w:rsidRDefault="004C2E23" w:rsidP="006B7D56">
      <w:pPr>
        <w:keepNext/>
        <w:rPr>
          <w:rFonts w:asciiTheme="majorBidi" w:hAnsiTheme="majorBidi" w:cstheme="majorBidi"/>
          <w:sz w:val="22"/>
          <w:szCs w:val="22"/>
        </w:rPr>
      </w:pPr>
      <w:r>
        <w:rPr>
          <w:noProof/>
        </w:rPr>
        <w:lastRenderedPageBreak/>
        <w:drawing>
          <wp:inline distT="0" distB="0" distL="0" distR="0" wp14:anchorId="61778BB7" wp14:editId="1989A967">
            <wp:extent cx="3026664" cy="2416451"/>
            <wp:effectExtent l="0" t="0" r="2540" b="3175"/>
            <wp:docPr id="617922741" name="Picture 2"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22741" name="Picture 2" descr="A graph of different colored bars&#10;&#10;Description automatically generated with medium confidenc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367" t="8960" r="11446" b="4507"/>
                    <a:stretch/>
                  </pic:blipFill>
                  <pic:spPr bwMode="auto">
                    <a:xfrm>
                      <a:off x="0" y="0"/>
                      <a:ext cx="3026664" cy="2416451"/>
                    </a:xfrm>
                    <a:prstGeom prst="rect">
                      <a:avLst/>
                    </a:prstGeom>
                    <a:noFill/>
                    <a:ln>
                      <a:noFill/>
                    </a:ln>
                    <a:extLst>
                      <a:ext uri="{53640926-AAD7-44D8-BBD7-CCE9431645EC}">
                        <a14:shadowObscured xmlns:a14="http://schemas.microsoft.com/office/drawing/2010/main"/>
                      </a:ext>
                    </a:extLst>
                  </pic:spPr>
                </pic:pic>
              </a:graphicData>
            </a:graphic>
          </wp:inline>
        </w:drawing>
      </w:r>
    </w:p>
    <w:p w14:paraId="51B134E7" w14:textId="564C5CD4" w:rsidR="00F01CBF" w:rsidRPr="00396800" w:rsidRDefault="006B7D56" w:rsidP="00396800">
      <w:pPr>
        <w:pStyle w:val="Caption"/>
        <w:rPr>
          <w:rFonts w:asciiTheme="majorBidi" w:hAnsiTheme="majorBidi" w:cstheme="majorBidi"/>
          <w:b w:val="0"/>
          <w:bCs/>
          <w:i/>
          <w:iCs/>
        </w:rPr>
      </w:pPr>
      <w:bookmarkStart w:id="12" w:name="_Ref142634780"/>
      <w:r w:rsidRPr="0029257A">
        <w:rPr>
          <w:rFonts w:asciiTheme="majorBidi" w:hAnsiTheme="majorBidi" w:cstheme="majorBidi"/>
          <w:b w:val="0"/>
          <w:bCs/>
          <w:i/>
          <w:iCs/>
        </w:rPr>
        <w:t xml:space="preserve">Fig. </w:t>
      </w:r>
      <w:r w:rsidRPr="0029257A">
        <w:rPr>
          <w:rFonts w:asciiTheme="majorBidi" w:hAnsiTheme="majorBidi" w:cstheme="majorBidi"/>
          <w:b w:val="0"/>
          <w:bCs/>
          <w:i/>
          <w:iCs/>
        </w:rPr>
        <w:fldChar w:fldCharType="begin"/>
      </w:r>
      <w:r w:rsidRPr="0029257A">
        <w:rPr>
          <w:rFonts w:asciiTheme="majorBidi" w:hAnsiTheme="majorBidi" w:cstheme="majorBidi"/>
          <w:b w:val="0"/>
          <w:bCs/>
          <w:i/>
          <w:iCs/>
        </w:rPr>
        <w:instrText xml:space="preserve"> SEQ Fig. \* ARABIC </w:instrText>
      </w:r>
      <w:r w:rsidRPr="0029257A">
        <w:rPr>
          <w:rFonts w:asciiTheme="majorBidi" w:hAnsiTheme="majorBidi" w:cstheme="majorBidi"/>
          <w:b w:val="0"/>
          <w:bCs/>
          <w:i/>
          <w:iCs/>
        </w:rPr>
        <w:fldChar w:fldCharType="separate"/>
      </w:r>
      <w:r w:rsidR="000B4819">
        <w:rPr>
          <w:rFonts w:asciiTheme="majorBidi" w:hAnsiTheme="majorBidi" w:cstheme="majorBidi"/>
          <w:b w:val="0"/>
          <w:bCs/>
          <w:i/>
          <w:iCs/>
          <w:noProof/>
        </w:rPr>
        <w:t>8</w:t>
      </w:r>
      <w:r w:rsidRPr="0029257A">
        <w:rPr>
          <w:rFonts w:asciiTheme="majorBidi" w:hAnsiTheme="majorBidi" w:cstheme="majorBidi"/>
          <w:b w:val="0"/>
          <w:bCs/>
          <w:i/>
          <w:iCs/>
        </w:rPr>
        <w:fldChar w:fldCharType="end"/>
      </w:r>
      <w:bookmarkEnd w:id="12"/>
      <w:r w:rsidRPr="0029257A">
        <w:rPr>
          <w:rFonts w:asciiTheme="majorBidi" w:hAnsiTheme="majorBidi" w:cstheme="majorBidi"/>
          <w:b w:val="0"/>
          <w:bCs/>
          <w:i/>
          <w:iCs/>
        </w:rPr>
        <w:t>. Comparison of the thermal and epithermal neutron flux estimated values between the one-side and two-side Cd-covered gold foils at the three selected locations S1, S2 and S3.</w:t>
      </w:r>
    </w:p>
    <w:p w14:paraId="79191AE7" w14:textId="77777777" w:rsidR="00F01CBF" w:rsidRPr="0029257A" w:rsidRDefault="00F01CBF" w:rsidP="00F01CBF">
      <w:pPr>
        <w:rPr>
          <w:rFonts w:asciiTheme="majorBidi" w:hAnsiTheme="majorBidi" w:cstheme="majorBidi"/>
          <w:sz w:val="22"/>
          <w:szCs w:val="22"/>
        </w:rPr>
      </w:pPr>
    </w:p>
    <w:p w14:paraId="2A545319" w14:textId="1FF1BB20" w:rsidR="00781B6A" w:rsidRPr="004E6063" w:rsidRDefault="00781B6A" w:rsidP="004E6063">
      <w:pPr>
        <w:pStyle w:val="AbstractClauseTitle"/>
        <w:jc w:val="left"/>
        <w:rPr>
          <w:rFonts w:asciiTheme="majorBidi" w:hAnsiTheme="majorBidi" w:cstheme="majorBidi"/>
          <w:caps w:val="0"/>
          <w:sz w:val="22"/>
          <w:szCs w:val="22"/>
        </w:rPr>
      </w:pPr>
      <w:r w:rsidRPr="0029257A">
        <w:rPr>
          <w:rFonts w:asciiTheme="majorBidi" w:hAnsiTheme="majorBidi" w:cstheme="majorBidi"/>
          <w:caps w:val="0"/>
          <w:sz w:val="22"/>
          <w:szCs w:val="22"/>
        </w:rPr>
        <w:t xml:space="preserve">IV. </w:t>
      </w:r>
      <w:r w:rsidR="00A73779" w:rsidRPr="0029257A">
        <w:rPr>
          <w:rFonts w:asciiTheme="majorBidi" w:hAnsiTheme="majorBidi" w:cstheme="majorBidi"/>
          <w:caps w:val="0"/>
          <w:sz w:val="22"/>
          <w:szCs w:val="22"/>
        </w:rPr>
        <w:t>Conclusions</w:t>
      </w:r>
    </w:p>
    <w:p w14:paraId="011C032E" w14:textId="381CA5A8" w:rsidR="00836CDD" w:rsidRPr="00396800" w:rsidRDefault="00836CDD">
      <w:pPr>
        <w:pStyle w:val="BodyTextIndent"/>
        <w:rPr>
          <w:rFonts w:asciiTheme="majorBidi" w:hAnsiTheme="majorBidi" w:cstheme="majorBidi"/>
          <w:color w:val="0D0D0D" w:themeColor="text1" w:themeTint="F2"/>
          <w:sz w:val="22"/>
          <w:szCs w:val="22"/>
        </w:rPr>
      </w:pPr>
      <w:r w:rsidRPr="00396800">
        <w:rPr>
          <w:rFonts w:asciiTheme="majorBidi" w:hAnsiTheme="majorBidi" w:cstheme="majorBidi"/>
          <w:color w:val="0D0D0D" w:themeColor="text1" w:themeTint="F2"/>
          <w:sz w:val="22"/>
          <w:szCs w:val="22"/>
        </w:rPr>
        <w:t xml:space="preserve">The direct and scattered thermal and epithermal neutron flux values were </w:t>
      </w:r>
      <w:r w:rsidR="00021C03" w:rsidRPr="00396800">
        <w:rPr>
          <w:rFonts w:asciiTheme="majorBidi" w:hAnsiTheme="majorBidi" w:cstheme="majorBidi"/>
          <w:color w:val="0D0D0D" w:themeColor="text1" w:themeTint="F2"/>
          <w:sz w:val="22"/>
          <w:szCs w:val="22"/>
        </w:rPr>
        <w:t>evaluated</w:t>
      </w:r>
      <w:r w:rsidRPr="00396800">
        <w:rPr>
          <w:rFonts w:asciiTheme="majorBidi" w:hAnsiTheme="majorBidi" w:cstheme="majorBidi"/>
          <w:color w:val="0D0D0D" w:themeColor="text1" w:themeTint="F2"/>
          <w:sz w:val="22"/>
          <w:szCs w:val="22"/>
        </w:rPr>
        <w:t xml:space="preserve"> at three locations </w:t>
      </w:r>
      <w:r w:rsidR="00021C03" w:rsidRPr="00396800">
        <w:rPr>
          <w:rFonts w:asciiTheme="majorBidi" w:hAnsiTheme="majorBidi" w:cstheme="majorBidi"/>
          <w:color w:val="0D0D0D" w:themeColor="text1" w:themeTint="F2"/>
          <w:sz w:val="22"/>
          <w:szCs w:val="22"/>
        </w:rPr>
        <w:t>in a diagonal using</w:t>
      </w:r>
      <w:r w:rsidRPr="00396800">
        <w:rPr>
          <w:rFonts w:asciiTheme="majorBidi" w:hAnsiTheme="majorBidi" w:cstheme="majorBidi"/>
          <w:color w:val="0D0D0D" w:themeColor="text1" w:themeTint="F2"/>
          <w:sz w:val="22"/>
          <w:szCs w:val="22"/>
        </w:rPr>
        <w:t xml:space="preserve"> a 3D-printed array close to the </w:t>
      </w:r>
      <w:r w:rsidR="00021C03" w:rsidRPr="00396800">
        <w:rPr>
          <w:rFonts w:asciiTheme="majorBidi" w:hAnsiTheme="majorBidi" w:cstheme="majorBidi"/>
          <w:color w:val="0D0D0D" w:themeColor="text1" w:themeTint="F2"/>
          <w:sz w:val="22"/>
          <w:szCs w:val="22"/>
        </w:rPr>
        <w:t xml:space="preserve">unshielded PETtrace 880 cyclotron's </w:t>
      </w:r>
      <w:proofErr w:type="gramStart"/>
      <w:r w:rsidR="00021C03" w:rsidRPr="00396800">
        <w:rPr>
          <w:rFonts w:asciiTheme="majorBidi" w:hAnsiTheme="majorBidi" w:cstheme="majorBidi"/>
          <w:color w:val="0D0D0D" w:themeColor="text1" w:themeTint="F2"/>
          <w:sz w:val="22"/>
          <w:szCs w:val="22"/>
        </w:rPr>
        <w:t>target</w:t>
      </w:r>
      <w:proofErr w:type="gramEnd"/>
      <w:r w:rsidR="00021C03" w:rsidRPr="00396800">
        <w:rPr>
          <w:rFonts w:asciiTheme="majorBidi" w:hAnsiTheme="majorBidi" w:cstheme="majorBidi"/>
          <w:color w:val="0D0D0D" w:themeColor="text1" w:themeTint="F2"/>
          <w:sz w:val="22"/>
          <w:szCs w:val="22"/>
        </w:rPr>
        <w:t xml:space="preserve"> at a medical facility in the western region of Saudi Arabia</w:t>
      </w:r>
      <w:r w:rsidRPr="00396800">
        <w:rPr>
          <w:rFonts w:asciiTheme="majorBidi" w:hAnsiTheme="majorBidi" w:cstheme="majorBidi"/>
          <w:color w:val="0D0D0D" w:themeColor="text1" w:themeTint="F2"/>
          <w:sz w:val="22"/>
          <w:szCs w:val="22"/>
        </w:rPr>
        <w:t xml:space="preserve">. </w:t>
      </w:r>
    </w:p>
    <w:p w14:paraId="0678A080" w14:textId="399BE140" w:rsidR="00E41292" w:rsidRPr="00396800" w:rsidRDefault="00B00ECC" w:rsidP="00021C03">
      <w:pPr>
        <w:pStyle w:val="BodyTextIndent"/>
        <w:rPr>
          <w:rFonts w:asciiTheme="majorBidi" w:hAnsiTheme="majorBidi" w:cstheme="majorBidi"/>
          <w:color w:val="0D0D0D" w:themeColor="text1" w:themeTint="F2"/>
          <w:sz w:val="22"/>
          <w:szCs w:val="22"/>
        </w:rPr>
      </w:pPr>
      <w:r w:rsidRPr="00396800">
        <w:rPr>
          <w:rFonts w:asciiTheme="majorBidi" w:hAnsiTheme="majorBidi" w:cstheme="majorBidi"/>
          <w:color w:val="0D0D0D" w:themeColor="text1" w:themeTint="F2"/>
          <w:sz w:val="22"/>
          <w:szCs w:val="22"/>
        </w:rPr>
        <w:t xml:space="preserve">Several irradiation experiments were conducted using the </w:t>
      </w:r>
      <w:r w:rsidR="00707D65">
        <w:rPr>
          <w:rFonts w:asciiTheme="majorBidi" w:hAnsiTheme="majorBidi" w:cstheme="majorBidi"/>
          <w:color w:val="0D0D0D" w:themeColor="text1" w:themeTint="F2"/>
          <w:sz w:val="22"/>
          <w:szCs w:val="22"/>
        </w:rPr>
        <w:t xml:space="preserve">foil monitor technique </w:t>
      </w:r>
      <w:r w:rsidRPr="00396800">
        <w:rPr>
          <w:rFonts w:asciiTheme="majorBidi" w:hAnsiTheme="majorBidi" w:cstheme="majorBidi"/>
          <w:color w:val="0D0D0D" w:themeColor="text1" w:themeTint="F2"/>
          <w:sz w:val="22"/>
          <w:szCs w:val="22"/>
        </w:rPr>
        <w:t xml:space="preserve">to characterize the direct and scattered neutron fluxes. </w:t>
      </w:r>
      <w:r w:rsidR="00F31263" w:rsidRPr="00396800">
        <w:rPr>
          <w:rFonts w:asciiTheme="majorBidi" w:hAnsiTheme="majorBidi" w:cstheme="majorBidi"/>
          <w:color w:val="0D0D0D" w:themeColor="text1" w:themeTint="F2"/>
          <w:sz w:val="22"/>
          <w:szCs w:val="22"/>
        </w:rPr>
        <w:t xml:space="preserve"> </w:t>
      </w:r>
      <w:r w:rsidR="00836CDD" w:rsidRPr="0011279F">
        <w:rPr>
          <w:rFonts w:asciiTheme="majorBidi" w:hAnsiTheme="majorBidi" w:cstheme="majorBidi"/>
          <w:color w:val="0D0D0D" w:themeColor="text1" w:themeTint="F2"/>
          <w:sz w:val="22"/>
          <w:szCs w:val="22"/>
        </w:rPr>
        <w:t xml:space="preserve">The total </w:t>
      </w:r>
      <w:r w:rsidR="00021C03" w:rsidRPr="0011279F">
        <w:rPr>
          <w:rFonts w:asciiTheme="majorBidi" w:hAnsiTheme="majorBidi" w:cstheme="majorBidi"/>
          <w:color w:val="0D0D0D" w:themeColor="text1" w:themeTint="F2"/>
          <w:sz w:val="22"/>
          <w:szCs w:val="22"/>
        </w:rPr>
        <w:t>mean</w:t>
      </w:r>
      <w:r w:rsidR="00836CDD" w:rsidRPr="0011279F">
        <w:rPr>
          <w:rFonts w:asciiTheme="majorBidi" w:hAnsiTheme="majorBidi" w:cstheme="majorBidi"/>
          <w:color w:val="0D0D0D" w:themeColor="text1" w:themeTint="F2"/>
          <w:sz w:val="22"/>
          <w:szCs w:val="22"/>
        </w:rPr>
        <w:t xml:space="preserve"> neutron flux value</w:t>
      </w:r>
      <w:r w:rsidR="00E41292" w:rsidRPr="0011279F">
        <w:rPr>
          <w:rFonts w:asciiTheme="majorBidi" w:hAnsiTheme="majorBidi" w:cstheme="majorBidi"/>
          <w:color w:val="0D0D0D" w:themeColor="text1" w:themeTint="F2"/>
          <w:sz w:val="22"/>
          <w:szCs w:val="22"/>
        </w:rPr>
        <w:t>s for the one and two-side Cd-covered foils setups were</w:t>
      </w:r>
      <w:r w:rsidR="00836CDD" w:rsidRPr="0011279F">
        <w:rPr>
          <w:rFonts w:asciiTheme="majorBidi" w:hAnsiTheme="majorBidi" w:cstheme="majorBidi"/>
          <w:color w:val="0D0D0D" w:themeColor="text1" w:themeTint="F2"/>
          <w:sz w:val="22"/>
          <w:szCs w:val="22"/>
        </w:rPr>
        <w:t xml:space="preserve"> measured to be </w:t>
      </w:r>
      <w:r w:rsidR="00E41292" w:rsidRPr="0011279F">
        <w:rPr>
          <w:rFonts w:asciiTheme="majorBidi" w:hAnsiTheme="majorBidi" w:cstheme="majorBidi"/>
          <w:color w:val="0D0D0D" w:themeColor="text1" w:themeTint="F2"/>
          <w:sz w:val="22"/>
          <w:szCs w:val="22"/>
        </w:rPr>
        <w:t>1.09E+06 ± 1.20E+05 and 1.82E+06 ± 1.09E+05 neutrons cm</w:t>
      </w:r>
      <w:r w:rsidR="00E41292" w:rsidRPr="0011279F">
        <w:rPr>
          <w:rFonts w:asciiTheme="majorBidi" w:hAnsiTheme="majorBidi" w:cstheme="majorBidi"/>
          <w:color w:val="0D0D0D" w:themeColor="text1" w:themeTint="F2"/>
          <w:sz w:val="22"/>
          <w:szCs w:val="22"/>
          <w:vertAlign w:val="superscript"/>
        </w:rPr>
        <w:t>-2</w:t>
      </w:r>
      <w:r w:rsidR="00E41292" w:rsidRPr="0011279F">
        <w:rPr>
          <w:rFonts w:asciiTheme="majorBidi" w:hAnsiTheme="majorBidi" w:cstheme="majorBidi"/>
          <w:color w:val="0D0D0D" w:themeColor="text1" w:themeTint="F2"/>
          <w:sz w:val="22"/>
          <w:szCs w:val="22"/>
        </w:rPr>
        <w:t xml:space="preserve"> s</w:t>
      </w:r>
      <w:r w:rsidR="0011279F">
        <w:rPr>
          <w:rFonts w:asciiTheme="majorBidi" w:hAnsiTheme="majorBidi" w:cstheme="majorBidi"/>
          <w:color w:val="0D0D0D" w:themeColor="text1" w:themeTint="F2"/>
          <w:sz w:val="22"/>
          <w:szCs w:val="22"/>
          <w:vertAlign w:val="superscript"/>
        </w:rPr>
        <w:t>-</w:t>
      </w:r>
      <w:r w:rsidR="00E41292" w:rsidRPr="0011279F">
        <w:rPr>
          <w:rFonts w:asciiTheme="majorBidi" w:hAnsiTheme="majorBidi" w:cstheme="majorBidi"/>
          <w:color w:val="0D0D0D" w:themeColor="text1" w:themeTint="F2"/>
          <w:sz w:val="22"/>
          <w:szCs w:val="22"/>
          <w:vertAlign w:val="superscript"/>
        </w:rPr>
        <w:t>1</w:t>
      </w:r>
      <w:r w:rsidR="00021C03" w:rsidRPr="0011279F">
        <w:rPr>
          <w:rFonts w:asciiTheme="majorBidi" w:hAnsiTheme="majorBidi" w:cstheme="majorBidi"/>
          <w:color w:val="0D0D0D" w:themeColor="text1" w:themeTint="F2"/>
          <w:sz w:val="22"/>
          <w:szCs w:val="22"/>
        </w:rPr>
        <w:t>, respectively</w:t>
      </w:r>
      <w:r w:rsidR="00836CDD" w:rsidRPr="0011279F">
        <w:rPr>
          <w:rFonts w:asciiTheme="majorBidi" w:hAnsiTheme="majorBidi" w:cstheme="majorBidi"/>
          <w:color w:val="0D0D0D" w:themeColor="text1" w:themeTint="F2"/>
          <w:sz w:val="22"/>
          <w:szCs w:val="22"/>
        </w:rPr>
        <w:t xml:space="preserve">. </w:t>
      </w:r>
      <w:r w:rsidR="00E41292" w:rsidRPr="0011279F">
        <w:rPr>
          <w:rFonts w:asciiTheme="majorBidi" w:hAnsiTheme="majorBidi" w:cstheme="majorBidi"/>
          <w:color w:val="0D0D0D" w:themeColor="text1" w:themeTint="F2"/>
          <w:sz w:val="22"/>
          <w:szCs w:val="22"/>
        </w:rPr>
        <w:t xml:space="preserve"> Although the total neutron flux</w:t>
      </w:r>
      <w:r w:rsidR="00E41292" w:rsidRPr="00396800">
        <w:rPr>
          <w:rFonts w:asciiTheme="majorBidi" w:hAnsiTheme="majorBidi" w:cstheme="majorBidi"/>
          <w:color w:val="0D0D0D" w:themeColor="text1" w:themeTint="F2"/>
          <w:sz w:val="22"/>
          <w:szCs w:val="22"/>
        </w:rPr>
        <w:t xml:space="preserve"> values</w:t>
      </w:r>
      <w:r w:rsidR="00021C03" w:rsidRPr="00396800">
        <w:rPr>
          <w:rFonts w:asciiTheme="majorBidi" w:hAnsiTheme="majorBidi" w:cstheme="majorBidi"/>
          <w:color w:val="0D0D0D" w:themeColor="text1" w:themeTint="F2"/>
          <w:sz w:val="22"/>
          <w:szCs w:val="22"/>
        </w:rPr>
        <w:t>, in all investigated locations,</w:t>
      </w:r>
      <w:r w:rsidR="00E41292" w:rsidRPr="00396800">
        <w:rPr>
          <w:rFonts w:asciiTheme="majorBidi" w:hAnsiTheme="majorBidi" w:cstheme="majorBidi"/>
          <w:color w:val="0D0D0D" w:themeColor="text1" w:themeTint="F2"/>
          <w:sz w:val="22"/>
          <w:szCs w:val="22"/>
        </w:rPr>
        <w:t xml:space="preserve"> are in the same order of magnitude, the thermal and epithermal neutron flux values have </w:t>
      </w:r>
      <w:r w:rsidR="00021C03" w:rsidRPr="00396800">
        <w:rPr>
          <w:rFonts w:asciiTheme="majorBidi" w:hAnsiTheme="majorBidi" w:cstheme="majorBidi"/>
          <w:color w:val="0D0D0D" w:themeColor="text1" w:themeTint="F2"/>
          <w:sz w:val="22"/>
          <w:szCs w:val="22"/>
        </w:rPr>
        <w:t>varied</w:t>
      </w:r>
      <w:r w:rsidR="00E41292" w:rsidRPr="00396800">
        <w:rPr>
          <w:rFonts w:asciiTheme="majorBidi" w:hAnsiTheme="majorBidi" w:cstheme="majorBidi"/>
          <w:color w:val="0D0D0D" w:themeColor="text1" w:themeTint="F2"/>
          <w:sz w:val="22"/>
          <w:szCs w:val="22"/>
        </w:rPr>
        <w:t xml:space="preserve"> </w:t>
      </w:r>
      <w:r w:rsidR="00021C03" w:rsidRPr="00396800">
        <w:rPr>
          <w:rFonts w:asciiTheme="majorBidi" w:hAnsiTheme="majorBidi" w:cstheme="majorBidi"/>
          <w:color w:val="0D0D0D" w:themeColor="text1" w:themeTint="F2"/>
          <w:sz w:val="22"/>
          <w:szCs w:val="22"/>
        </w:rPr>
        <w:t>in the two setups</w:t>
      </w:r>
      <w:r w:rsidR="00E41292" w:rsidRPr="00396800">
        <w:rPr>
          <w:rFonts w:asciiTheme="majorBidi" w:hAnsiTheme="majorBidi" w:cstheme="majorBidi"/>
          <w:color w:val="0D0D0D" w:themeColor="text1" w:themeTint="F2"/>
          <w:sz w:val="22"/>
          <w:szCs w:val="22"/>
        </w:rPr>
        <w:t>.</w:t>
      </w:r>
      <w:r w:rsidR="00021C03" w:rsidRPr="00396800">
        <w:rPr>
          <w:rFonts w:asciiTheme="majorBidi" w:hAnsiTheme="majorBidi" w:cstheme="majorBidi"/>
          <w:color w:val="0D0D0D" w:themeColor="text1" w:themeTint="F2"/>
          <w:sz w:val="22"/>
          <w:szCs w:val="22"/>
        </w:rPr>
        <w:t xml:space="preserve"> The mean thermal neutron fluxes in the one and two</w:t>
      </w:r>
      <w:r w:rsidR="000B4819">
        <w:rPr>
          <w:rFonts w:asciiTheme="majorBidi" w:hAnsiTheme="majorBidi" w:cstheme="majorBidi"/>
          <w:color w:val="0D0D0D" w:themeColor="text1" w:themeTint="F2"/>
          <w:sz w:val="22"/>
          <w:szCs w:val="22"/>
        </w:rPr>
        <w:t>-</w:t>
      </w:r>
      <w:r w:rsidR="00021C03" w:rsidRPr="00396800">
        <w:rPr>
          <w:rFonts w:asciiTheme="majorBidi" w:hAnsiTheme="majorBidi" w:cstheme="majorBidi"/>
          <w:color w:val="0D0D0D" w:themeColor="text1" w:themeTint="F2"/>
          <w:sz w:val="22"/>
          <w:szCs w:val="22"/>
        </w:rPr>
        <w:t>side Cd-covered setups are 2.93E+05 ± 1.23E+05 and 1.11E+06 ± 1.10E+05 neutrons cm</w:t>
      </w:r>
      <w:r w:rsidR="00021C03" w:rsidRPr="00396800">
        <w:rPr>
          <w:rFonts w:asciiTheme="majorBidi" w:hAnsiTheme="majorBidi" w:cstheme="majorBidi"/>
          <w:color w:val="0D0D0D" w:themeColor="text1" w:themeTint="F2"/>
          <w:sz w:val="22"/>
          <w:szCs w:val="22"/>
          <w:vertAlign w:val="superscript"/>
        </w:rPr>
        <w:t>-2</w:t>
      </w:r>
      <w:r w:rsidR="00021C03" w:rsidRPr="00396800">
        <w:rPr>
          <w:rFonts w:asciiTheme="majorBidi" w:hAnsiTheme="majorBidi" w:cstheme="majorBidi"/>
          <w:color w:val="0D0D0D" w:themeColor="text1" w:themeTint="F2"/>
          <w:sz w:val="22"/>
          <w:szCs w:val="22"/>
        </w:rPr>
        <w:t xml:space="preserve"> s</w:t>
      </w:r>
      <w:r w:rsidR="00021C03" w:rsidRPr="00396800">
        <w:rPr>
          <w:rFonts w:asciiTheme="majorBidi" w:hAnsiTheme="majorBidi" w:cstheme="majorBidi"/>
          <w:color w:val="0D0D0D" w:themeColor="text1" w:themeTint="F2"/>
          <w:sz w:val="22"/>
          <w:szCs w:val="22"/>
          <w:vertAlign w:val="superscript"/>
        </w:rPr>
        <w:t>-1</w:t>
      </w:r>
      <w:r w:rsidR="00021C03" w:rsidRPr="00396800">
        <w:rPr>
          <w:rFonts w:asciiTheme="majorBidi" w:hAnsiTheme="majorBidi" w:cstheme="majorBidi"/>
          <w:color w:val="0D0D0D" w:themeColor="text1" w:themeTint="F2"/>
          <w:sz w:val="22"/>
          <w:szCs w:val="22"/>
        </w:rPr>
        <w:t>, respectively. The mean epithermal neutron fluxes in the one and two</w:t>
      </w:r>
      <w:r w:rsidR="000B4819">
        <w:rPr>
          <w:rFonts w:asciiTheme="majorBidi" w:hAnsiTheme="majorBidi" w:cstheme="majorBidi"/>
          <w:color w:val="0D0D0D" w:themeColor="text1" w:themeTint="F2"/>
          <w:sz w:val="22"/>
          <w:szCs w:val="22"/>
        </w:rPr>
        <w:t>-</w:t>
      </w:r>
      <w:r w:rsidR="00021C03" w:rsidRPr="00396800">
        <w:rPr>
          <w:rFonts w:asciiTheme="majorBidi" w:hAnsiTheme="majorBidi" w:cstheme="majorBidi"/>
          <w:color w:val="0D0D0D" w:themeColor="text1" w:themeTint="F2"/>
          <w:sz w:val="22"/>
          <w:szCs w:val="22"/>
        </w:rPr>
        <w:t>side Cd-covered setups are 8.01E+05 ± 1.95E+04 and 7.11E+05 ± 1.78E+04 neutrons cm</w:t>
      </w:r>
      <w:r w:rsidR="00021C03" w:rsidRPr="00396800">
        <w:rPr>
          <w:rFonts w:asciiTheme="majorBidi" w:hAnsiTheme="majorBidi" w:cstheme="majorBidi"/>
          <w:color w:val="0D0D0D" w:themeColor="text1" w:themeTint="F2"/>
          <w:sz w:val="22"/>
          <w:szCs w:val="22"/>
          <w:vertAlign w:val="superscript"/>
        </w:rPr>
        <w:t>-2</w:t>
      </w:r>
      <w:r w:rsidR="00021C03" w:rsidRPr="00396800">
        <w:rPr>
          <w:rFonts w:asciiTheme="majorBidi" w:hAnsiTheme="majorBidi" w:cstheme="majorBidi"/>
          <w:color w:val="0D0D0D" w:themeColor="text1" w:themeTint="F2"/>
          <w:sz w:val="22"/>
          <w:szCs w:val="22"/>
        </w:rPr>
        <w:t xml:space="preserve"> s</w:t>
      </w:r>
      <w:r w:rsidR="00021C03" w:rsidRPr="00396800">
        <w:rPr>
          <w:rFonts w:asciiTheme="majorBidi" w:hAnsiTheme="majorBidi" w:cstheme="majorBidi"/>
          <w:color w:val="0D0D0D" w:themeColor="text1" w:themeTint="F2"/>
          <w:sz w:val="22"/>
          <w:szCs w:val="22"/>
          <w:vertAlign w:val="superscript"/>
        </w:rPr>
        <w:t>-1</w:t>
      </w:r>
      <w:r w:rsidR="00021C03" w:rsidRPr="00396800">
        <w:rPr>
          <w:rFonts w:asciiTheme="majorBidi" w:hAnsiTheme="majorBidi" w:cstheme="majorBidi"/>
          <w:color w:val="0D0D0D" w:themeColor="text1" w:themeTint="F2"/>
          <w:sz w:val="22"/>
          <w:szCs w:val="22"/>
        </w:rPr>
        <w:t>, respectively.</w:t>
      </w:r>
    </w:p>
    <w:p w14:paraId="16CE4808" w14:textId="3AE97B13" w:rsidR="00836CDD" w:rsidRDefault="00B00ECC">
      <w:pPr>
        <w:pStyle w:val="BodyTextIndent"/>
        <w:rPr>
          <w:rFonts w:asciiTheme="majorBidi" w:hAnsiTheme="majorBidi" w:cstheme="majorBidi"/>
          <w:color w:val="0D0D0D" w:themeColor="text1" w:themeTint="F2"/>
          <w:sz w:val="22"/>
          <w:szCs w:val="22"/>
        </w:rPr>
      </w:pPr>
      <w:r w:rsidRPr="00396800">
        <w:rPr>
          <w:rFonts w:asciiTheme="majorBidi" w:hAnsiTheme="majorBidi" w:cstheme="majorBidi"/>
          <w:color w:val="0D0D0D" w:themeColor="text1" w:themeTint="F2"/>
          <w:sz w:val="22"/>
          <w:szCs w:val="22"/>
        </w:rPr>
        <w:t>Even though a lead shield was used in front of the cyclotron target to avert the neutrons from leaking out of the cyclotron bunker, the backscattered neutrons have</w:t>
      </w:r>
      <w:r w:rsidR="0011279F">
        <w:rPr>
          <w:rFonts w:asciiTheme="majorBidi" w:hAnsiTheme="majorBidi" w:cstheme="majorBidi"/>
          <w:color w:val="0D0D0D" w:themeColor="text1" w:themeTint="F2"/>
          <w:sz w:val="22"/>
          <w:szCs w:val="22"/>
        </w:rPr>
        <w:t xml:space="preserve"> had</w:t>
      </w:r>
      <w:r w:rsidRPr="00396800">
        <w:rPr>
          <w:rFonts w:asciiTheme="majorBidi" w:hAnsiTheme="majorBidi" w:cstheme="majorBidi"/>
          <w:color w:val="0D0D0D" w:themeColor="text1" w:themeTint="F2"/>
          <w:sz w:val="22"/>
          <w:szCs w:val="22"/>
        </w:rPr>
        <w:t xml:space="preserve"> a major contribution to the activation of the </w:t>
      </w:r>
      <w:r w:rsidR="0011279F">
        <w:rPr>
          <w:rFonts w:asciiTheme="majorBidi" w:hAnsiTheme="majorBidi" w:cstheme="majorBidi"/>
          <w:color w:val="0D0D0D" w:themeColor="text1" w:themeTint="F2"/>
          <w:sz w:val="22"/>
          <w:szCs w:val="22"/>
        </w:rPr>
        <w:t xml:space="preserve">gold foils at the investigated locations. This finding </w:t>
      </w:r>
      <w:r w:rsidR="00A74DA4">
        <w:rPr>
          <w:rFonts w:asciiTheme="majorBidi" w:hAnsiTheme="majorBidi" w:cstheme="majorBidi"/>
          <w:color w:val="0D0D0D" w:themeColor="text1" w:themeTint="F2"/>
          <w:sz w:val="22"/>
          <w:szCs w:val="22"/>
        </w:rPr>
        <w:t>suggests that</w:t>
      </w:r>
      <w:r w:rsidR="0011279F">
        <w:rPr>
          <w:rFonts w:asciiTheme="majorBidi" w:hAnsiTheme="majorBidi" w:cstheme="majorBidi"/>
          <w:color w:val="0D0D0D" w:themeColor="text1" w:themeTint="F2"/>
          <w:sz w:val="22"/>
          <w:szCs w:val="22"/>
        </w:rPr>
        <w:t xml:space="preserve"> the </w:t>
      </w:r>
      <w:r w:rsidRPr="00396800">
        <w:rPr>
          <w:rFonts w:asciiTheme="majorBidi" w:hAnsiTheme="majorBidi" w:cstheme="majorBidi"/>
          <w:color w:val="0D0D0D" w:themeColor="text1" w:themeTint="F2"/>
          <w:sz w:val="22"/>
          <w:szCs w:val="22"/>
        </w:rPr>
        <w:t>surrounding structure</w:t>
      </w:r>
      <w:r w:rsidR="00C93DAB">
        <w:rPr>
          <w:rFonts w:asciiTheme="majorBidi" w:hAnsiTheme="majorBidi" w:cstheme="majorBidi"/>
          <w:color w:val="0D0D0D" w:themeColor="text1" w:themeTint="F2"/>
          <w:sz w:val="22"/>
          <w:szCs w:val="22"/>
        </w:rPr>
        <w:t>'</w:t>
      </w:r>
      <w:r w:rsidRPr="00396800">
        <w:rPr>
          <w:rFonts w:asciiTheme="majorBidi" w:hAnsiTheme="majorBidi" w:cstheme="majorBidi"/>
          <w:color w:val="0D0D0D" w:themeColor="text1" w:themeTint="F2"/>
          <w:sz w:val="22"/>
          <w:szCs w:val="22"/>
        </w:rPr>
        <w:t>s</w:t>
      </w:r>
      <w:r w:rsidR="0011279F">
        <w:rPr>
          <w:rFonts w:asciiTheme="majorBidi" w:hAnsiTheme="majorBidi" w:cstheme="majorBidi"/>
          <w:color w:val="0D0D0D" w:themeColor="text1" w:themeTint="F2"/>
          <w:sz w:val="22"/>
          <w:szCs w:val="22"/>
        </w:rPr>
        <w:t xml:space="preserve"> activation is attributed greatly to the neutrons scattered back, by elastic scattering, from the lead shield</w:t>
      </w:r>
      <w:r w:rsidRPr="00396800">
        <w:rPr>
          <w:rFonts w:asciiTheme="majorBidi" w:hAnsiTheme="majorBidi" w:cstheme="majorBidi"/>
          <w:color w:val="0D0D0D" w:themeColor="text1" w:themeTint="F2"/>
          <w:sz w:val="22"/>
          <w:szCs w:val="22"/>
        </w:rPr>
        <w:t xml:space="preserve">. </w:t>
      </w:r>
      <w:r w:rsidR="001733CA">
        <w:rPr>
          <w:rFonts w:asciiTheme="majorBidi" w:hAnsiTheme="majorBidi" w:cstheme="majorBidi"/>
          <w:color w:val="0D0D0D" w:themeColor="text1" w:themeTint="F2"/>
          <w:sz w:val="22"/>
          <w:szCs w:val="22"/>
        </w:rPr>
        <w:t>Furthermore</w:t>
      </w:r>
      <w:r w:rsidR="00A74DA4">
        <w:rPr>
          <w:rFonts w:asciiTheme="majorBidi" w:hAnsiTheme="majorBidi" w:cstheme="majorBidi"/>
          <w:color w:val="0D0D0D" w:themeColor="text1" w:themeTint="F2"/>
          <w:sz w:val="22"/>
          <w:szCs w:val="22"/>
        </w:rPr>
        <w:t>,</w:t>
      </w:r>
      <w:r w:rsidR="001733CA">
        <w:rPr>
          <w:rFonts w:asciiTheme="majorBidi" w:hAnsiTheme="majorBidi" w:cstheme="majorBidi"/>
          <w:color w:val="0D0D0D" w:themeColor="text1" w:themeTint="F2"/>
          <w:sz w:val="22"/>
          <w:szCs w:val="22"/>
        </w:rPr>
        <w:t xml:space="preserve"> </w:t>
      </w:r>
      <w:r w:rsidR="001733CA">
        <w:rPr>
          <w:rFonts w:asciiTheme="majorBidi" w:hAnsiTheme="majorBidi" w:cstheme="majorBidi"/>
          <w:color w:val="0D0D0D" w:themeColor="text1" w:themeTint="F2"/>
          <w:sz w:val="22"/>
          <w:szCs w:val="22"/>
        </w:rPr>
        <w:t>t</w:t>
      </w:r>
      <w:r w:rsidRPr="00396800">
        <w:rPr>
          <w:rFonts w:asciiTheme="majorBidi" w:hAnsiTheme="majorBidi" w:cstheme="majorBidi"/>
          <w:color w:val="0D0D0D" w:themeColor="text1" w:themeTint="F2"/>
          <w:sz w:val="22"/>
          <w:szCs w:val="22"/>
        </w:rPr>
        <w:t xml:space="preserve">he </w:t>
      </w:r>
      <w:r w:rsidR="0011279F">
        <w:rPr>
          <w:rFonts w:asciiTheme="majorBidi" w:hAnsiTheme="majorBidi" w:cstheme="majorBidi"/>
          <w:color w:val="0D0D0D" w:themeColor="text1" w:themeTint="F2"/>
          <w:sz w:val="22"/>
          <w:szCs w:val="22"/>
        </w:rPr>
        <w:t xml:space="preserve">results confirm that the </w:t>
      </w:r>
      <w:r w:rsidRPr="00396800">
        <w:rPr>
          <w:rFonts w:asciiTheme="majorBidi" w:hAnsiTheme="majorBidi" w:cstheme="majorBidi"/>
          <w:color w:val="0D0D0D" w:themeColor="text1" w:themeTint="F2"/>
          <w:sz w:val="22"/>
          <w:szCs w:val="22"/>
        </w:rPr>
        <w:t>activity inside the cyclotron bunker is driven by the selection of the shielding materials</w:t>
      </w:r>
      <w:r w:rsidR="00B93EA7">
        <w:rPr>
          <w:rFonts w:asciiTheme="majorBidi" w:hAnsiTheme="majorBidi" w:cstheme="majorBidi"/>
          <w:color w:val="0D0D0D" w:themeColor="text1" w:themeTint="F2"/>
          <w:sz w:val="22"/>
          <w:szCs w:val="22"/>
        </w:rPr>
        <w:t xml:space="preserve"> in front of the target</w:t>
      </w:r>
      <w:r w:rsidR="00836CDD" w:rsidRPr="00396800">
        <w:rPr>
          <w:rFonts w:asciiTheme="majorBidi" w:hAnsiTheme="majorBidi" w:cstheme="majorBidi"/>
          <w:color w:val="0D0D0D" w:themeColor="text1" w:themeTint="F2"/>
          <w:sz w:val="22"/>
          <w:szCs w:val="22"/>
        </w:rPr>
        <w:t>.</w:t>
      </w:r>
      <w:r w:rsidRPr="00396800">
        <w:rPr>
          <w:rFonts w:asciiTheme="majorBidi" w:hAnsiTheme="majorBidi" w:cstheme="majorBidi"/>
          <w:color w:val="0D0D0D" w:themeColor="text1" w:themeTint="F2"/>
          <w:sz w:val="22"/>
          <w:szCs w:val="22"/>
        </w:rPr>
        <w:t xml:space="preserve"> Further studies are going to be conducted to </w:t>
      </w:r>
      <w:r w:rsidR="00A74DA4">
        <w:rPr>
          <w:rFonts w:asciiTheme="majorBidi" w:hAnsiTheme="majorBidi" w:cstheme="majorBidi"/>
          <w:color w:val="0D0D0D" w:themeColor="text1" w:themeTint="F2"/>
          <w:sz w:val="22"/>
          <w:szCs w:val="22"/>
        </w:rPr>
        <w:t>investigate</w:t>
      </w:r>
      <w:r w:rsidRPr="00396800">
        <w:rPr>
          <w:rFonts w:asciiTheme="majorBidi" w:hAnsiTheme="majorBidi" w:cstheme="majorBidi"/>
          <w:color w:val="0D0D0D" w:themeColor="text1" w:themeTint="F2"/>
          <w:sz w:val="22"/>
          <w:szCs w:val="22"/>
        </w:rPr>
        <w:t xml:space="preserve"> the effect</w:t>
      </w:r>
      <w:r w:rsidR="00B93EA7">
        <w:rPr>
          <w:rFonts w:asciiTheme="majorBidi" w:hAnsiTheme="majorBidi" w:cstheme="majorBidi"/>
          <w:color w:val="0D0D0D" w:themeColor="text1" w:themeTint="F2"/>
          <w:sz w:val="22"/>
          <w:szCs w:val="22"/>
        </w:rPr>
        <w:t xml:space="preserve"> </w:t>
      </w:r>
      <w:r w:rsidR="0011279F">
        <w:rPr>
          <w:rFonts w:asciiTheme="majorBidi" w:hAnsiTheme="majorBidi" w:cstheme="majorBidi"/>
          <w:color w:val="0D0D0D" w:themeColor="text1" w:themeTint="F2"/>
          <w:sz w:val="22"/>
          <w:szCs w:val="22"/>
        </w:rPr>
        <w:t xml:space="preserve">of </w:t>
      </w:r>
      <w:r w:rsidRPr="00396800">
        <w:rPr>
          <w:rFonts w:asciiTheme="majorBidi" w:hAnsiTheme="majorBidi" w:cstheme="majorBidi"/>
          <w:color w:val="0D0D0D" w:themeColor="text1" w:themeTint="F2"/>
          <w:sz w:val="22"/>
          <w:szCs w:val="22"/>
        </w:rPr>
        <w:t>shielding materials on the activity level inside the cyclotron bunker. Special attention will be given to the cost and the availability of the materials understudy.</w:t>
      </w:r>
    </w:p>
    <w:p w14:paraId="26AB9EB3" w14:textId="77777777" w:rsidR="004E6063" w:rsidRDefault="004E6063" w:rsidP="004E6063"/>
    <w:p w14:paraId="0FD08C5C" w14:textId="78B3D97E" w:rsidR="004E6063" w:rsidRDefault="004E6063" w:rsidP="004E6063">
      <w:pPr>
        <w:rPr>
          <w:rFonts w:asciiTheme="majorBidi" w:hAnsiTheme="majorBidi" w:cstheme="majorBidi"/>
          <w:b/>
          <w:sz w:val="22"/>
          <w:szCs w:val="22"/>
        </w:rPr>
      </w:pPr>
      <w:r w:rsidRPr="004E6063">
        <w:rPr>
          <w:rFonts w:asciiTheme="majorBidi" w:hAnsiTheme="majorBidi" w:cstheme="majorBidi"/>
          <w:b/>
          <w:sz w:val="22"/>
          <w:szCs w:val="22"/>
        </w:rPr>
        <w:t>Acknowledgment</w:t>
      </w:r>
    </w:p>
    <w:p w14:paraId="6DF55B13" w14:textId="7BE87587" w:rsidR="004E6063" w:rsidRPr="00396800" w:rsidRDefault="004E6063">
      <w:pPr>
        <w:pStyle w:val="BodyTextIndent"/>
        <w:rPr>
          <w:rFonts w:asciiTheme="majorBidi" w:hAnsiTheme="majorBidi" w:cstheme="majorBidi"/>
          <w:color w:val="0D0D0D" w:themeColor="text1" w:themeTint="F2"/>
          <w:sz w:val="22"/>
          <w:szCs w:val="22"/>
        </w:rPr>
      </w:pPr>
      <w:r w:rsidRPr="004E6063">
        <w:rPr>
          <w:rFonts w:asciiTheme="majorBidi" w:hAnsiTheme="majorBidi" w:cstheme="majorBidi"/>
          <w:color w:val="0D0D0D" w:themeColor="text1" w:themeTint="F2"/>
          <w:sz w:val="22"/>
          <w:szCs w:val="22"/>
        </w:rPr>
        <w:t xml:space="preserve">We would like to express our sincere gratitude to the staff at </w:t>
      </w:r>
      <w:r>
        <w:rPr>
          <w:rFonts w:asciiTheme="majorBidi" w:hAnsiTheme="majorBidi" w:cstheme="majorBidi"/>
          <w:color w:val="0D0D0D" w:themeColor="text1" w:themeTint="F2"/>
          <w:sz w:val="22"/>
          <w:szCs w:val="22"/>
        </w:rPr>
        <w:t xml:space="preserve">the Molecular Imaging Center (I-ONE) </w:t>
      </w:r>
      <w:r w:rsidRPr="004E6063">
        <w:rPr>
          <w:rFonts w:asciiTheme="majorBidi" w:hAnsiTheme="majorBidi" w:cstheme="majorBidi"/>
          <w:color w:val="0D0D0D" w:themeColor="text1" w:themeTint="F2"/>
          <w:sz w:val="22"/>
          <w:szCs w:val="22"/>
        </w:rPr>
        <w:t>for their invaluable support and assistance throughout our research. Their expertise and cooperation were essential to the success of our work.</w:t>
      </w:r>
    </w:p>
    <w:p w14:paraId="47B1ABC0" w14:textId="3D38065D" w:rsidR="00781B6A" w:rsidRPr="0029257A" w:rsidRDefault="00A73779">
      <w:pPr>
        <w:pStyle w:val="ReferencesClauseTitle"/>
        <w:jc w:val="center"/>
        <w:rPr>
          <w:rFonts w:asciiTheme="majorBidi" w:hAnsiTheme="majorBidi" w:cstheme="majorBidi"/>
          <w:sz w:val="22"/>
          <w:szCs w:val="22"/>
        </w:rPr>
      </w:pPr>
      <w:r w:rsidRPr="0029257A">
        <w:rPr>
          <w:rFonts w:asciiTheme="majorBidi" w:hAnsiTheme="majorBidi" w:cstheme="majorBidi"/>
          <w:caps w:val="0"/>
          <w:sz w:val="22"/>
          <w:szCs w:val="22"/>
        </w:rPr>
        <w:t>References</w:t>
      </w:r>
    </w:p>
    <w:p w14:paraId="0616C663" w14:textId="77777777" w:rsidR="00781B6A" w:rsidRPr="0029257A" w:rsidRDefault="00781B6A">
      <w:pPr>
        <w:pStyle w:val="BodyTextIndent"/>
        <w:rPr>
          <w:rFonts w:asciiTheme="majorBidi" w:hAnsiTheme="majorBidi" w:cstheme="majorBidi"/>
          <w:sz w:val="22"/>
          <w:szCs w:val="22"/>
        </w:rPr>
      </w:pPr>
    </w:p>
    <w:p w14:paraId="5A47B3EA" w14:textId="14A41194" w:rsidR="00CA53EF" w:rsidRPr="00CA53EF" w:rsidRDefault="003658EE" w:rsidP="00CA53EF">
      <w:pPr>
        <w:widowControl w:val="0"/>
        <w:autoSpaceDE w:val="0"/>
        <w:autoSpaceDN w:val="0"/>
        <w:adjustRightInd w:val="0"/>
        <w:ind w:left="640" w:hanging="640"/>
        <w:rPr>
          <w:noProof/>
          <w:kern w:val="0"/>
          <w:sz w:val="22"/>
          <w:szCs w:val="24"/>
        </w:rPr>
      </w:pPr>
      <w:r w:rsidRPr="0029257A">
        <w:rPr>
          <w:rFonts w:asciiTheme="majorBidi" w:hAnsiTheme="majorBidi" w:cstheme="majorBidi"/>
          <w:sz w:val="22"/>
          <w:szCs w:val="22"/>
        </w:rPr>
        <w:fldChar w:fldCharType="begin" w:fldLock="1"/>
      </w:r>
      <w:r w:rsidRPr="0029257A">
        <w:rPr>
          <w:rFonts w:asciiTheme="majorBidi" w:hAnsiTheme="majorBidi" w:cstheme="majorBidi"/>
          <w:sz w:val="22"/>
          <w:szCs w:val="22"/>
        </w:rPr>
        <w:instrText xml:space="preserve">ADDIN Mendeley Bibliography CSL_BIBLIOGRAPHY </w:instrText>
      </w:r>
      <w:r w:rsidRPr="0029257A">
        <w:rPr>
          <w:rFonts w:asciiTheme="majorBidi" w:hAnsiTheme="majorBidi" w:cstheme="majorBidi"/>
          <w:sz w:val="22"/>
          <w:szCs w:val="22"/>
        </w:rPr>
        <w:fldChar w:fldCharType="separate"/>
      </w:r>
      <w:r w:rsidR="00CA53EF" w:rsidRPr="00CA53EF">
        <w:rPr>
          <w:noProof/>
          <w:kern w:val="0"/>
          <w:sz w:val="22"/>
          <w:szCs w:val="24"/>
        </w:rPr>
        <w:t>[1]</w:t>
      </w:r>
      <w:r w:rsidR="00CA53EF" w:rsidRPr="00CA53EF">
        <w:rPr>
          <w:noProof/>
          <w:kern w:val="0"/>
          <w:sz w:val="22"/>
          <w:szCs w:val="24"/>
        </w:rPr>
        <w:tab/>
        <w:t>F. Xie and F. Peng, “Radiopharmaceuticals for Assessment of Altered Metabolism and Biometal Fluxes in Brain Aging and Alzheimer ’ s Disease with Positron Emission Tomography,” vol. 59, pp. 527–536, 2017, doi: 10.3233/JAD-170280.</w:t>
      </w:r>
    </w:p>
    <w:p w14:paraId="0BCE0D33" w14:textId="77777777" w:rsidR="00CA53EF" w:rsidRPr="00CA53EF" w:rsidRDefault="00CA53EF" w:rsidP="00CA53EF">
      <w:pPr>
        <w:widowControl w:val="0"/>
        <w:autoSpaceDE w:val="0"/>
        <w:autoSpaceDN w:val="0"/>
        <w:adjustRightInd w:val="0"/>
        <w:ind w:left="640" w:hanging="640"/>
        <w:rPr>
          <w:noProof/>
          <w:kern w:val="0"/>
          <w:sz w:val="22"/>
          <w:szCs w:val="24"/>
        </w:rPr>
      </w:pPr>
      <w:r w:rsidRPr="00CA53EF">
        <w:rPr>
          <w:noProof/>
          <w:kern w:val="0"/>
          <w:sz w:val="22"/>
          <w:szCs w:val="24"/>
        </w:rPr>
        <w:t>[2]</w:t>
      </w:r>
      <w:r w:rsidRPr="00CA53EF">
        <w:rPr>
          <w:noProof/>
          <w:kern w:val="0"/>
          <w:sz w:val="22"/>
          <w:szCs w:val="24"/>
        </w:rPr>
        <w:tab/>
        <w:t xml:space="preserve">M. A. S. Lacerda, D. A. M. Campolina, A. M. Guimarães, J. A. Benavente, and T. A. Silva, “Use of the MCNPX to calculate the neutron spectra around the GE-PETtrace 8 cyclotron of the CDTN / CNEN , Brazil,” </w:t>
      </w:r>
      <w:r w:rsidRPr="00CA53EF">
        <w:rPr>
          <w:i/>
          <w:iCs/>
          <w:noProof/>
          <w:kern w:val="0"/>
          <w:sz w:val="22"/>
          <w:szCs w:val="24"/>
        </w:rPr>
        <w:t>Appl. Radiat. Isot.</w:t>
      </w:r>
      <w:r w:rsidRPr="00CA53EF">
        <w:rPr>
          <w:noProof/>
          <w:kern w:val="0"/>
          <w:sz w:val="22"/>
          <w:szCs w:val="24"/>
        </w:rPr>
        <w:t>, vol. 83, pp. 235–241, 2014, doi: 10.1016/j.apradiso.2013.07.022.</w:t>
      </w:r>
    </w:p>
    <w:p w14:paraId="7ADD144C" w14:textId="77777777" w:rsidR="00CA53EF" w:rsidRPr="00CA53EF" w:rsidRDefault="00CA53EF" w:rsidP="00CA53EF">
      <w:pPr>
        <w:widowControl w:val="0"/>
        <w:autoSpaceDE w:val="0"/>
        <w:autoSpaceDN w:val="0"/>
        <w:adjustRightInd w:val="0"/>
        <w:ind w:left="640" w:hanging="640"/>
        <w:rPr>
          <w:noProof/>
          <w:kern w:val="0"/>
          <w:sz w:val="22"/>
          <w:szCs w:val="24"/>
        </w:rPr>
      </w:pPr>
      <w:r w:rsidRPr="00CA53EF">
        <w:rPr>
          <w:noProof/>
          <w:kern w:val="0"/>
          <w:sz w:val="22"/>
          <w:szCs w:val="24"/>
        </w:rPr>
        <w:t>[3]</w:t>
      </w:r>
      <w:r w:rsidRPr="00CA53EF">
        <w:rPr>
          <w:noProof/>
          <w:kern w:val="0"/>
          <w:sz w:val="22"/>
          <w:szCs w:val="24"/>
        </w:rPr>
        <w:tab/>
        <w:t>K. Aoki, T. Kin, M. Kamida, and N. Araki, “Determination of Accelerator-based Neutron Energy Distribution by Means of Multiple-foil Activation Method Using GRAVEL , MAXED , and RooUnfold,” vol. 011033, pp. 1–6, 2019, doi: 10.7566/JPSCP.24.011033.</w:t>
      </w:r>
    </w:p>
    <w:p w14:paraId="0E609F59" w14:textId="77777777" w:rsidR="00CA53EF" w:rsidRPr="00CA53EF" w:rsidRDefault="00CA53EF" w:rsidP="00CA53EF">
      <w:pPr>
        <w:widowControl w:val="0"/>
        <w:autoSpaceDE w:val="0"/>
        <w:autoSpaceDN w:val="0"/>
        <w:adjustRightInd w:val="0"/>
        <w:ind w:left="640" w:hanging="640"/>
        <w:rPr>
          <w:noProof/>
          <w:kern w:val="0"/>
          <w:sz w:val="22"/>
          <w:szCs w:val="24"/>
        </w:rPr>
      </w:pPr>
      <w:r w:rsidRPr="00CA53EF">
        <w:rPr>
          <w:noProof/>
          <w:kern w:val="0"/>
          <w:sz w:val="22"/>
          <w:szCs w:val="24"/>
        </w:rPr>
        <w:t>[4]</w:t>
      </w:r>
      <w:r w:rsidRPr="00CA53EF">
        <w:rPr>
          <w:noProof/>
          <w:kern w:val="0"/>
          <w:sz w:val="22"/>
          <w:szCs w:val="24"/>
        </w:rPr>
        <w:tab/>
        <w:t>K. Tadahiro KIN, Md. Kawchar Ahmed PATWARY, Masaki KAMIDA, Y. W. AOKI, Naoto ARAKI, Kosuke YOSHINAMI, and M. ITOH, “Development of Radioisotopes Production Method by Accelerator-based Neutron : Activity at Kyushu,” vol. 011031, pp. 1–6, 2019, doi: 10.7566/JPSCP.24.011031.</w:t>
      </w:r>
    </w:p>
    <w:p w14:paraId="2BCDD700" w14:textId="77777777" w:rsidR="00CA53EF" w:rsidRPr="00CA53EF" w:rsidRDefault="00CA53EF" w:rsidP="00CA53EF">
      <w:pPr>
        <w:widowControl w:val="0"/>
        <w:autoSpaceDE w:val="0"/>
        <w:autoSpaceDN w:val="0"/>
        <w:adjustRightInd w:val="0"/>
        <w:ind w:left="640" w:hanging="640"/>
        <w:rPr>
          <w:noProof/>
          <w:kern w:val="0"/>
          <w:sz w:val="22"/>
          <w:szCs w:val="24"/>
        </w:rPr>
      </w:pPr>
      <w:r w:rsidRPr="00CA53EF">
        <w:rPr>
          <w:noProof/>
          <w:kern w:val="0"/>
          <w:sz w:val="22"/>
          <w:szCs w:val="24"/>
        </w:rPr>
        <w:t>[5]</w:t>
      </w:r>
      <w:r w:rsidRPr="00CA53EF">
        <w:rPr>
          <w:noProof/>
          <w:kern w:val="0"/>
          <w:sz w:val="22"/>
          <w:szCs w:val="24"/>
        </w:rPr>
        <w:tab/>
        <w:t xml:space="preserve">R. Gallerani, G. Cicoria, E. Fantuzzi, M. Marengo, and D. Mostacci, “Progress in Nuclear Energy Neutron production in the operation of a 16 . 5 MeV PETrace cyclotron,” </w:t>
      </w:r>
      <w:r w:rsidRPr="00CA53EF">
        <w:rPr>
          <w:i/>
          <w:iCs/>
          <w:noProof/>
          <w:kern w:val="0"/>
          <w:sz w:val="22"/>
          <w:szCs w:val="24"/>
        </w:rPr>
        <w:t>Prog. Nucl. Energy</w:t>
      </w:r>
      <w:r w:rsidRPr="00CA53EF">
        <w:rPr>
          <w:noProof/>
          <w:kern w:val="0"/>
          <w:sz w:val="22"/>
          <w:szCs w:val="24"/>
        </w:rPr>
        <w:t>, vol. 50, no. 8, pp. 939–943, 2008, doi: 10.1016/j.pnucene.2008.02.006.</w:t>
      </w:r>
    </w:p>
    <w:p w14:paraId="12BDE149" w14:textId="77777777" w:rsidR="00CA53EF" w:rsidRPr="00CA53EF" w:rsidRDefault="00CA53EF" w:rsidP="00CA53EF">
      <w:pPr>
        <w:widowControl w:val="0"/>
        <w:autoSpaceDE w:val="0"/>
        <w:autoSpaceDN w:val="0"/>
        <w:adjustRightInd w:val="0"/>
        <w:ind w:left="640" w:hanging="640"/>
        <w:rPr>
          <w:noProof/>
          <w:kern w:val="0"/>
          <w:sz w:val="22"/>
          <w:szCs w:val="24"/>
        </w:rPr>
      </w:pPr>
      <w:r w:rsidRPr="00CA53EF">
        <w:rPr>
          <w:noProof/>
          <w:kern w:val="0"/>
          <w:sz w:val="22"/>
          <w:szCs w:val="24"/>
        </w:rPr>
        <w:t>[6]</w:t>
      </w:r>
      <w:r w:rsidRPr="00CA53EF">
        <w:rPr>
          <w:noProof/>
          <w:kern w:val="0"/>
          <w:sz w:val="22"/>
          <w:szCs w:val="24"/>
        </w:rPr>
        <w:tab/>
        <w:t xml:space="preserve">S. Paul, G. S. Sahoo, S. P. Tripathy, S. C. </w:t>
      </w:r>
      <w:r w:rsidRPr="00CA53EF">
        <w:rPr>
          <w:noProof/>
          <w:kern w:val="0"/>
          <w:sz w:val="22"/>
          <w:szCs w:val="24"/>
        </w:rPr>
        <w:lastRenderedPageBreak/>
        <w:t xml:space="preserve">Sharma, D. S. Joshi, and T. Bandyopadhyay, “Measurement of thick target neutron yield from the reaction (p + 181&lt;mml:mi mathvariant="normal"&gt;Ta&lt;/mml:mi&gt;) with projectiles in the range of 6–20 MeV,” </w:t>
      </w:r>
      <w:r w:rsidRPr="00CA53EF">
        <w:rPr>
          <w:i/>
          <w:iCs/>
          <w:noProof/>
          <w:kern w:val="0"/>
          <w:sz w:val="22"/>
          <w:szCs w:val="24"/>
        </w:rPr>
        <w:t>Nucl. Inst. Methods Phys. Res. A</w:t>
      </w:r>
      <w:r w:rsidRPr="00CA53EF">
        <w:rPr>
          <w:noProof/>
          <w:kern w:val="0"/>
          <w:sz w:val="22"/>
          <w:szCs w:val="24"/>
        </w:rPr>
        <w:t>, 2017, doi: 10.1016/j.nima.2017.10.046.</w:t>
      </w:r>
    </w:p>
    <w:p w14:paraId="19786F89" w14:textId="77777777" w:rsidR="00CA53EF" w:rsidRPr="00CA53EF" w:rsidRDefault="00CA53EF" w:rsidP="00CA53EF">
      <w:pPr>
        <w:widowControl w:val="0"/>
        <w:autoSpaceDE w:val="0"/>
        <w:autoSpaceDN w:val="0"/>
        <w:adjustRightInd w:val="0"/>
        <w:ind w:left="640" w:hanging="640"/>
        <w:rPr>
          <w:noProof/>
          <w:kern w:val="0"/>
          <w:sz w:val="22"/>
          <w:szCs w:val="24"/>
        </w:rPr>
      </w:pPr>
      <w:r w:rsidRPr="00CA53EF">
        <w:rPr>
          <w:noProof/>
          <w:kern w:val="0"/>
          <w:sz w:val="22"/>
          <w:szCs w:val="24"/>
        </w:rPr>
        <w:t>[7]</w:t>
      </w:r>
      <w:r w:rsidRPr="00CA53EF">
        <w:rPr>
          <w:noProof/>
          <w:kern w:val="0"/>
          <w:sz w:val="22"/>
          <w:szCs w:val="24"/>
        </w:rPr>
        <w:tab/>
        <w:t xml:space="preserve">F. A. Abolaban </w:t>
      </w:r>
      <w:r w:rsidRPr="00CA53EF">
        <w:rPr>
          <w:i/>
          <w:iCs/>
          <w:noProof/>
          <w:kern w:val="0"/>
          <w:sz w:val="22"/>
          <w:szCs w:val="24"/>
        </w:rPr>
        <w:t>et al.</w:t>
      </w:r>
      <w:r w:rsidRPr="00CA53EF">
        <w:rPr>
          <w:noProof/>
          <w:kern w:val="0"/>
          <w:sz w:val="22"/>
          <w:szCs w:val="24"/>
        </w:rPr>
        <w:t xml:space="preserve">, “Estimation of Thermal &amp; Epithermal Neutron Flux and Gamma Dose Distribution in a Medical Cyclotron Facility for Radiation Protection Purposes Using Gold Foils and Gate 9,” </w:t>
      </w:r>
      <w:r w:rsidRPr="00CA53EF">
        <w:rPr>
          <w:i/>
          <w:iCs/>
          <w:noProof/>
          <w:kern w:val="0"/>
          <w:sz w:val="22"/>
          <w:szCs w:val="24"/>
        </w:rPr>
        <w:t>Radiat. Prot. Dosimetry</w:t>
      </w:r>
      <w:r w:rsidRPr="00CA53EF">
        <w:rPr>
          <w:noProof/>
          <w:kern w:val="0"/>
          <w:sz w:val="22"/>
          <w:szCs w:val="24"/>
        </w:rPr>
        <w:t>, vol. 193, no. 3–4, pp. 176–184, 2021, doi: 10.1093/rpd/ncab034.</w:t>
      </w:r>
    </w:p>
    <w:p w14:paraId="3C5B8F38" w14:textId="77777777" w:rsidR="00CA53EF" w:rsidRPr="00CA53EF" w:rsidRDefault="00CA53EF" w:rsidP="00CA53EF">
      <w:pPr>
        <w:widowControl w:val="0"/>
        <w:autoSpaceDE w:val="0"/>
        <w:autoSpaceDN w:val="0"/>
        <w:adjustRightInd w:val="0"/>
        <w:ind w:left="640" w:hanging="640"/>
        <w:rPr>
          <w:noProof/>
          <w:kern w:val="0"/>
          <w:sz w:val="22"/>
          <w:szCs w:val="24"/>
        </w:rPr>
      </w:pPr>
      <w:r w:rsidRPr="00CA53EF">
        <w:rPr>
          <w:noProof/>
          <w:kern w:val="0"/>
          <w:sz w:val="22"/>
          <w:szCs w:val="24"/>
        </w:rPr>
        <w:t>[8]</w:t>
      </w:r>
      <w:r w:rsidRPr="00CA53EF">
        <w:rPr>
          <w:noProof/>
          <w:kern w:val="0"/>
          <w:sz w:val="22"/>
          <w:szCs w:val="24"/>
        </w:rPr>
        <w:tab/>
        <w:t xml:space="preserve">J. A. Benavente-Castillo, M. A. S. Lacerda, A. V. Ferreira, H. M. Dalle, and T. A. Da Silva, “Assessment of the neutron radiation field with activation foils and intermittent irradiations around a PETtrace biomedical cyclotron,” </w:t>
      </w:r>
      <w:r w:rsidRPr="00CA53EF">
        <w:rPr>
          <w:i/>
          <w:iCs/>
          <w:noProof/>
          <w:kern w:val="0"/>
          <w:sz w:val="22"/>
          <w:szCs w:val="24"/>
        </w:rPr>
        <w:t>Appl. Radiat. Isot.</w:t>
      </w:r>
      <w:r w:rsidRPr="00CA53EF">
        <w:rPr>
          <w:noProof/>
          <w:kern w:val="0"/>
          <w:sz w:val="22"/>
          <w:szCs w:val="24"/>
        </w:rPr>
        <w:t>, vol. 153, p. 108823, 2019, doi: 10.1016/j.apradiso.2019.108823.</w:t>
      </w:r>
    </w:p>
    <w:p w14:paraId="1F9236E1" w14:textId="77777777" w:rsidR="00CA53EF" w:rsidRPr="00CA53EF" w:rsidRDefault="00CA53EF" w:rsidP="00CA53EF">
      <w:pPr>
        <w:widowControl w:val="0"/>
        <w:autoSpaceDE w:val="0"/>
        <w:autoSpaceDN w:val="0"/>
        <w:adjustRightInd w:val="0"/>
        <w:ind w:left="640" w:hanging="640"/>
        <w:rPr>
          <w:noProof/>
          <w:kern w:val="0"/>
          <w:sz w:val="22"/>
          <w:szCs w:val="24"/>
        </w:rPr>
      </w:pPr>
      <w:r w:rsidRPr="00CA53EF">
        <w:rPr>
          <w:noProof/>
          <w:kern w:val="0"/>
          <w:sz w:val="22"/>
          <w:szCs w:val="24"/>
        </w:rPr>
        <w:t>[9]</w:t>
      </w:r>
      <w:r w:rsidRPr="00CA53EF">
        <w:rPr>
          <w:noProof/>
          <w:kern w:val="0"/>
          <w:sz w:val="22"/>
          <w:szCs w:val="24"/>
        </w:rPr>
        <w:tab/>
        <w:t xml:space="preserve">M. Košťál </w:t>
      </w:r>
      <w:r w:rsidRPr="00CA53EF">
        <w:rPr>
          <w:i/>
          <w:iCs/>
          <w:noProof/>
          <w:kern w:val="0"/>
          <w:sz w:val="22"/>
          <w:szCs w:val="24"/>
        </w:rPr>
        <w:t>et al.</w:t>
      </w:r>
      <w:r w:rsidRPr="00CA53EF">
        <w:rPr>
          <w:noProof/>
          <w:kern w:val="0"/>
          <w:sz w:val="22"/>
          <w:szCs w:val="24"/>
        </w:rPr>
        <w:t xml:space="preserve">, “The methodology of characterization of neutron leakage field from PET production cyclotron for experimental purposes,” </w:t>
      </w:r>
      <w:r w:rsidRPr="00CA53EF">
        <w:rPr>
          <w:i/>
          <w:iCs/>
          <w:noProof/>
          <w:kern w:val="0"/>
          <w:sz w:val="22"/>
          <w:szCs w:val="24"/>
        </w:rPr>
        <w:t>Nucl. Instruments Methods Phys. Res. Sect. A Accel. Spectrometers, Detect. Assoc. Equip.</w:t>
      </w:r>
      <w:r w:rsidRPr="00CA53EF">
        <w:rPr>
          <w:noProof/>
          <w:kern w:val="0"/>
          <w:sz w:val="22"/>
          <w:szCs w:val="24"/>
        </w:rPr>
        <w:t>, vol. 942, no. April, p. 162374, 2019, doi: 10.1016/j.nima.2019.162374.</w:t>
      </w:r>
    </w:p>
    <w:p w14:paraId="47501FEB" w14:textId="77777777" w:rsidR="00CA53EF" w:rsidRPr="00CA53EF" w:rsidRDefault="00CA53EF" w:rsidP="00CA53EF">
      <w:pPr>
        <w:widowControl w:val="0"/>
        <w:autoSpaceDE w:val="0"/>
        <w:autoSpaceDN w:val="0"/>
        <w:adjustRightInd w:val="0"/>
        <w:ind w:left="640" w:hanging="640"/>
        <w:rPr>
          <w:noProof/>
          <w:kern w:val="0"/>
          <w:sz w:val="22"/>
          <w:szCs w:val="24"/>
        </w:rPr>
      </w:pPr>
      <w:r w:rsidRPr="00CA53EF">
        <w:rPr>
          <w:noProof/>
          <w:kern w:val="0"/>
          <w:sz w:val="22"/>
          <w:szCs w:val="24"/>
        </w:rPr>
        <w:t>[10]</w:t>
      </w:r>
      <w:r w:rsidRPr="00CA53EF">
        <w:rPr>
          <w:noProof/>
          <w:kern w:val="0"/>
          <w:sz w:val="22"/>
          <w:szCs w:val="24"/>
        </w:rPr>
        <w:tab/>
        <w:t xml:space="preserve">B. D. Jeffries </w:t>
      </w:r>
      <w:r w:rsidRPr="00CA53EF">
        <w:rPr>
          <w:i/>
          <w:iCs/>
          <w:noProof/>
          <w:kern w:val="0"/>
          <w:sz w:val="22"/>
          <w:szCs w:val="24"/>
        </w:rPr>
        <w:t>et al.</w:t>
      </w:r>
      <w:r w:rsidRPr="00CA53EF">
        <w:rPr>
          <w:noProof/>
          <w:kern w:val="0"/>
          <w:sz w:val="22"/>
          <w:szCs w:val="24"/>
        </w:rPr>
        <w:t xml:space="preserve">, “Characterization of the neutron flux during production of 18F at a medical cyclotron and evaluation of the incidental neutron spectrum for neutron damage studies,” </w:t>
      </w:r>
      <w:r w:rsidRPr="00CA53EF">
        <w:rPr>
          <w:i/>
          <w:iCs/>
          <w:noProof/>
          <w:kern w:val="0"/>
          <w:sz w:val="22"/>
          <w:szCs w:val="24"/>
        </w:rPr>
        <w:t>Appl. Radiat. Isot.</w:t>
      </w:r>
      <w:r w:rsidRPr="00CA53EF">
        <w:rPr>
          <w:noProof/>
          <w:kern w:val="0"/>
          <w:sz w:val="22"/>
          <w:szCs w:val="24"/>
        </w:rPr>
        <w:t>, vol. 154, no. May, 2019, doi: 10.1016/j.apradiso.2019.108892.</w:t>
      </w:r>
    </w:p>
    <w:p w14:paraId="67E54D77" w14:textId="77777777" w:rsidR="00CA53EF" w:rsidRPr="00CA53EF" w:rsidRDefault="00CA53EF" w:rsidP="00CA53EF">
      <w:pPr>
        <w:widowControl w:val="0"/>
        <w:autoSpaceDE w:val="0"/>
        <w:autoSpaceDN w:val="0"/>
        <w:adjustRightInd w:val="0"/>
        <w:ind w:left="640" w:hanging="640"/>
        <w:rPr>
          <w:noProof/>
          <w:kern w:val="0"/>
          <w:sz w:val="22"/>
          <w:szCs w:val="24"/>
        </w:rPr>
      </w:pPr>
      <w:r w:rsidRPr="00CA53EF">
        <w:rPr>
          <w:noProof/>
          <w:kern w:val="0"/>
          <w:sz w:val="22"/>
          <w:szCs w:val="24"/>
        </w:rPr>
        <w:t>[11]</w:t>
      </w:r>
      <w:r w:rsidRPr="00CA53EF">
        <w:rPr>
          <w:noProof/>
          <w:kern w:val="0"/>
          <w:sz w:val="22"/>
          <w:szCs w:val="24"/>
        </w:rPr>
        <w:tab/>
        <w:t xml:space="preserve">D. W. Nigg </w:t>
      </w:r>
      <w:r w:rsidRPr="00CA53EF">
        <w:rPr>
          <w:i/>
          <w:iCs/>
          <w:noProof/>
          <w:kern w:val="0"/>
          <w:sz w:val="22"/>
          <w:szCs w:val="24"/>
        </w:rPr>
        <w:t>et al.</w:t>
      </w:r>
      <w:r w:rsidRPr="00CA53EF">
        <w:rPr>
          <w:noProof/>
          <w:kern w:val="0"/>
          <w:sz w:val="22"/>
          <w:szCs w:val="24"/>
        </w:rPr>
        <w:t>, “Modification of the University of Washington Neutron Radiotherapy Facility for optimization of neutron capture enhanced fast-neutron therapy Modification of the University of Washington Neutron Radiotherapy Facility for optimization of neutron capture enhanced fast-neutron therapy,” vol. 359, no. 2000, 2005, doi: 10.1118/1.598839.</w:t>
      </w:r>
    </w:p>
    <w:p w14:paraId="62D9B8ED" w14:textId="77777777" w:rsidR="00CA53EF" w:rsidRPr="00CA53EF" w:rsidRDefault="00CA53EF" w:rsidP="00CA53EF">
      <w:pPr>
        <w:widowControl w:val="0"/>
        <w:autoSpaceDE w:val="0"/>
        <w:autoSpaceDN w:val="0"/>
        <w:adjustRightInd w:val="0"/>
        <w:ind w:left="640" w:hanging="640"/>
        <w:rPr>
          <w:noProof/>
          <w:kern w:val="0"/>
          <w:sz w:val="22"/>
          <w:szCs w:val="24"/>
        </w:rPr>
      </w:pPr>
      <w:r w:rsidRPr="00CA53EF">
        <w:rPr>
          <w:noProof/>
          <w:kern w:val="0"/>
          <w:sz w:val="22"/>
          <w:szCs w:val="24"/>
        </w:rPr>
        <w:t>[12]</w:t>
      </w:r>
      <w:r w:rsidRPr="00CA53EF">
        <w:rPr>
          <w:noProof/>
          <w:kern w:val="0"/>
          <w:sz w:val="22"/>
          <w:szCs w:val="24"/>
        </w:rPr>
        <w:tab/>
        <w:t>G. Healthcare, “PETtrace 800 Series Site Planning Guide,” 2013.</w:t>
      </w:r>
    </w:p>
    <w:p w14:paraId="55984F1D" w14:textId="77777777" w:rsidR="00CA53EF" w:rsidRPr="00CA53EF" w:rsidRDefault="00CA53EF" w:rsidP="00CA53EF">
      <w:pPr>
        <w:widowControl w:val="0"/>
        <w:autoSpaceDE w:val="0"/>
        <w:autoSpaceDN w:val="0"/>
        <w:adjustRightInd w:val="0"/>
        <w:ind w:left="640" w:hanging="640"/>
        <w:rPr>
          <w:noProof/>
          <w:sz w:val="22"/>
        </w:rPr>
      </w:pPr>
      <w:r w:rsidRPr="00CA53EF">
        <w:rPr>
          <w:noProof/>
          <w:kern w:val="0"/>
          <w:sz w:val="22"/>
          <w:szCs w:val="24"/>
        </w:rPr>
        <w:t>[13]</w:t>
      </w:r>
      <w:r w:rsidRPr="00CA53EF">
        <w:rPr>
          <w:noProof/>
          <w:kern w:val="0"/>
          <w:sz w:val="22"/>
          <w:szCs w:val="24"/>
        </w:rPr>
        <w:tab/>
        <w:t xml:space="preserve">D. A. Brown </w:t>
      </w:r>
      <w:r w:rsidRPr="00CA53EF">
        <w:rPr>
          <w:i/>
          <w:iCs/>
          <w:noProof/>
          <w:kern w:val="0"/>
          <w:sz w:val="22"/>
          <w:szCs w:val="24"/>
        </w:rPr>
        <w:t>et al.</w:t>
      </w:r>
      <w:r w:rsidRPr="00CA53EF">
        <w:rPr>
          <w:noProof/>
          <w:kern w:val="0"/>
          <w:sz w:val="22"/>
          <w:szCs w:val="24"/>
        </w:rPr>
        <w:t xml:space="preserve">, “ENDF/B-VIII.0: The 8th Major Release of the Nuclear Reaction Data Library with CIELO-project Cross Sections, New Standards and Thermal Scattering Data,” </w:t>
      </w:r>
      <w:r w:rsidRPr="00CA53EF">
        <w:rPr>
          <w:i/>
          <w:iCs/>
          <w:noProof/>
          <w:kern w:val="0"/>
          <w:sz w:val="22"/>
          <w:szCs w:val="24"/>
        </w:rPr>
        <w:t>Nucl. Data Sheets</w:t>
      </w:r>
      <w:r w:rsidRPr="00CA53EF">
        <w:rPr>
          <w:noProof/>
          <w:kern w:val="0"/>
          <w:sz w:val="22"/>
          <w:szCs w:val="24"/>
        </w:rPr>
        <w:t xml:space="preserve">, vol. 148, pp. 1–142, 2018, </w:t>
      </w:r>
      <w:r w:rsidRPr="00CA53EF">
        <w:rPr>
          <w:noProof/>
          <w:kern w:val="0"/>
          <w:sz w:val="22"/>
          <w:szCs w:val="24"/>
        </w:rPr>
        <w:t>doi: 10.1016/j.nds.2018.02.001.</w:t>
      </w:r>
    </w:p>
    <w:p w14:paraId="17C7650F" w14:textId="1861D69B" w:rsidR="00781B6A" w:rsidRDefault="003658EE" w:rsidP="003658EE">
      <w:pPr>
        <w:pStyle w:val="BodyTextIndent"/>
        <w:ind w:firstLine="0"/>
      </w:pPr>
      <w:r w:rsidRPr="0029257A">
        <w:rPr>
          <w:rFonts w:asciiTheme="majorBidi" w:hAnsiTheme="majorBidi" w:cstheme="majorBidi"/>
          <w:sz w:val="22"/>
          <w:szCs w:val="22"/>
        </w:rPr>
        <w:fldChar w:fldCharType="end"/>
      </w:r>
    </w:p>
    <w:sectPr w:rsidR="00781B6A" w:rsidSect="00147921">
      <w:footerReference w:type="default" r:id="rId25"/>
      <w:pgSz w:w="12240" w:h="15840"/>
      <w:pgMar w:top="1440" w:right="1080" w:bottom="1440" w:left="1080" w:header="432" w:footer="720" w:gutter="0"/>
      <w:cols w:num="2" w:space="540" w:equalWidth="0">
        <w:col w:w="4770" w:space="540"/>
        <w:col w:w="477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2DE39" w14:textId="77777777" w:rsidR="001575B1" w:rsidRDefault="001575B1">
      <w:r>
        <w:separator/>
      </w:r>
    </w:p>
  </w:endnote>
  <w:endnote w:type="continuationSeparator" w:id="0">
    <w:p w14:paraId="74EC3BD5" w14:textId="77777777" w:rsidR="001575B1" w:rsidRDefault="00157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8106444"/>
      <w:docPartObj>
        <w:docPartGallery w:val="Page Numbers (Bottom of Page)"/>
        <w:docPartUnique/>
      </w:docPartObj>
    </w:sdtPr>
    <w:sdtEndPr>
      <w:rPr>
        <w:noProof/>
      </w:rPr>
    </w:sdtEndPr>
    <w:sdtContent>
      <w:p w14:paraId="4BAE5E3E" w14:textId="0B93C50F" w:rsidR="00136502" w:rsidRDefault="0013650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163B96" w14:textId="77777777" w:rsidR="00781B6A" w:rsidRDefault="00781B6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92AA7" w14:textId="77777777" w:rsidR="00781B6A" w:rsidRDefault="00781B6A">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91BA5" w14:textId="77777777" w:rsidR="001575B1" w:rsidRDefault="001575B1">
      <w:r>
        <w:separator/>
      </w:r>
    </w:p>
  </w:footnote>
  <w:footnote w:type="continuationSeparator" w:id="0">
    <w:p w14:paraId="4F43C2B4" w14:textId="77777777" w:rsidR="001575B1" w:rsidRDefault="001575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28A31" w14:textId="61B622CC" w:rsidR="00310711" w:rsidRDefault="00E37DA7" w:rsidP="00310711">
    <w:pPr>
      <w:ind w:right="112"/>
      <w:rPr>
        <w:rFonts w:ascii="Calibri" w:hAnsi="Calibri" w:cs="Calibri"/>
        <w:spacing w:val="-4"/>
        <w:sz w:val="18"/>
        <w:szCs w:val="22"/>
      </w:rPr>
    </w:pPr>
    <w:r>
      <w:rPr>
        <w:rFonts w:ascii="Calibri" w:hAnsi="Calibri" w:cs="Calibri"/>
        <w:noProof/>
        <w:spacing w:val="-4"/>
        <w:sz w:val="18"/>
        <w:szCs w:val="22"/>
      </w:rPr>
      <w:drawing>
        <wp:anchor distT="0" distB="0" distL="114300" distR="114300" simplePos="0" relativeHeight="251658240" behindDoc="0" locked="0" layoutInCell="1" allowOverlap="1" wp14:anchorId="2361E2B9" wp14:editId="749BABF3">
          <wp:simplePos x="0" y="0"/>
          <wp:positionH relativeFrom="column">
            <wp:posOffset>0</wp:posOffset>
          </wp:positionH>
          <wp:positionV relativeFrom="paragraph">
            <wp:posOffset>0</wp:posOffset>
          </wp:positionV>
          <wp:extent cx="2956560" cy="538037"/>
          <wp:effectExtent l="0" t="0" r="0" b="0"/>
          <wp:wrapSquare wrapText="bothSides"/>
          <wp:docPr id="13768924" name="Picture 1376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956560" cy="538037"/>
                  </a:xfrm>
                  <a:prstGeom prst="rect">
                    <a:avLst/>
                  </a:prstGeom>
                </pic:spPr>
              </pic:pic>
            </a:graphicData>
          </a:graphic>
        </wp:anchor>
      </w:drawing>
    </w:r>
    <w:r w:rsidR="00310711">
      <w:rPr>
        <w:rFonts w:ascii="Calibri" w:hAnsi="Calibri" w:cs="Calibri"/>
        <w:spacing w:val="-4"/>
        <w:sz w:val="18"/>
        <w:szCs w:val="22"/>
      </w:rPr>
      <w:t xml:space="preserve">                           </w:t>
    </w:r>
  </w:p>
  <w:p w14:paraId="0963291C" w14:textId="0E206B83" w:rsidR="001A7F8D" w:rsidRPr="000B12D5" w:rsidRDefault="00310711" w:rsidP="00310711">
    <w:pPr>
      <w:ind w:left="4320" w:right="112"/>
      <w:jc w:val="right"/>
      <w:rPr>
        <w:rFonts w:asciiTheme="majorBidi" w:hAnsiTheme="majorBidi" w:cstheme="majorBidi"/>
        <w:spacing w:val="-3"/>
        <w:sz w:val="18"/>
        <w:szCs w:val="22"/>
      </w:rPr>
    </w:pPr>
    <w:r>
      <w:rPr>
        <w:rFonts w:ascii="Calibri" w:hAnsi="Calibri" w:cs="Calibri"/>
        <w:spacing w:val="-4"/>
        <w:sz w:val="18"/>
        <w:szCs w:val="22"/>
      </w:rPr>
      <w:t xml:space="preserve">            </w:t>
    </w:r>
    <w:r w:rsidR="001A7F8D" w:rsidRPr="000B12D5">
      <w:rPr>
        <w:rFonts w:asciiTheme="majorBidi" w:hAnsiTheme="majorBidi" w:cstheme="majorBidi"/>
        <w:spacing w:val="-4"/>
        <w:sz w:val="18"/>
        <w:szCs w:val="22"/>
      </w:rPr>
      <w:t xml:space="preserve">Proceedings of </w:t>
    </w:r>
    <w:r w:rsidRPr="000B12D5">
      <w:rPr>
        <w:rFonts w:asciiTheme="majorBidi" w:hAnsiTheme="majorBidi" w:cstheme="majorBidi"/>
        <w:spacing w:val="-3"/>
        <w:sz w:val="18"/>
        <w:szCs w:val="22"/>
      </w:rPr>
      <w:t>SCOPE</w:t>
    </w:r>
  </w:p>
  <w:p w14:paraId="176AE24C" w14:textId="395135B4" w:rsidR="00781B6A" w:rsidRPr="000B12D5" w:rsidRDefault="00310711" w:rsidP="00310711">
    <w:pPr>
      <w:ind w:right="112"/>
      <w:jc w:val="right"/>
      <w:rPr>
        <w:rFonts w:asciiTheme="majorBidi" w:hAnsiTheme="majorBidi" w:cstheme="majorBidi"/>
        <w:sz w:val="18"/>
        <w:szCs w:val="22"/>
      </w:rPr>
    </w:pPr>
    <w:r w:rsidRPr="000B12D5">
      <w:rPr>
        <w:rFonts w:asciiTheme="majorBidi" w:hAnsiTheme="majorBidi" w:cstheme="majorBidi"/>
        <w:spacing w:val="-3"/>
        <w:sz w:val="18"/>
        <w:szCs w:val="22"/>
      </w:rPr>
      <w:t xml:space="preserve">                                                                    13-15</w:t>
    </w:r>
    <w:r w:rsidR="001A7F8D" w:rsidRPr="000B12D5">
      <w:rPr>
        <w:rFonts w:asciiTheme="majorBidi" w:hAnsiTheme="majorBidi" w:cstheme="majorBidi"/>
        <w:spacing w:val="-9"/>
        <w:sz w:val="18"/>
        <w:szCs w:val="22"/>
      </w:rPr>
      <w:t xml:space="preserve"> </w:t>
    </w:r>
    <w:r w:rsidRPr="000B12D5">
      <w:rPr>
        <w:rFonts w:asciiTheme="majorBidi" w:hAnsiTheme="majorBidi" w:cstheme="majorBidi"/>
        <w:spacing w:val="-9"/>
        <w:sz w:val="18"/>
        <w:szCs w:val="22"/>
      </w:rPr>
      <w:t>Nov.</w:t>
    </w:r>
    <w:r w:rsidR="001A7F8D" w:rsidRPr="000B12D5">
      <w:rPr>
        <w:rFonts w:asciiTheme="majorBidi" w:hAnsiTheme="majorBidi" w:cstheme="majorBidi"/>
        <w:spacing w:val="-6"/>
        <w:sz w:val="18"/>
        <w:szCs w:val="22"/>
      </w:rPr>
      <w:t xml:space="preserve"> </w:t>
    </w:r>
    <w:r w:rsidR="001A7F8D" w:rsidRPr="000B12D5">
      <w:rPr>
        <w:rFonts w:asciiTheme="majorBidi" w:hAnsiTheme="majorBidi" w:cstheme="majorBidi"/>
        <w:spacing w:val="-3"/>
        <w:sz w:val="18"/>
        <w:szCs w:val="22"/>
      </w:rPr>
      <w:t>2023</w:t>
    </w:r>
    <w:r w:rsidR="001A7F8D" w:rsidRPr="000B12D5">
      <w:rPr>
        <w:rFonts w:asciiTheme="majorBidi" w:hAnsiTheme="majorBidi" w:cstheme="majorBidi"/>
        <w:spacing w:val="-6"/>
        <w:sz w:val="18"/>
        <w:szCs w:val="22"/>
      </w:rPr>
      <w:t xml:space="preserve"> </w:t>
    </w:r>
    <w:r w:rsidR="001A7F8D" w:rsidRPr="000B12D5">
      <w:rPr>
        <w:rFonts w:asciiTheme="majorBidi" w:hAnsiTheme="majorBidi" w:cstheme="majorBidi"/>
        <w:spacing w:val="-3"/>
        <w:sz w:val="18"/>
        <w:szCs w:val="22"/>
      </w:rPr>
      <w:t>–</w:t>
    </w:r>
    <w:r w:rsidR="001A7F8D" w:rsidRPr="000B12D5">
      <w:rPr>
        <w:rFonts w:asciiTheme="majorBidi" w:hAnsiTheme="majorBidi" w:cstheme="majorBidi"/>
        <w:spacing w:val="-13"/>
        <w:sz w:val="18"/>
        <w:szCs w:val="22"/>
      </w:rPr>
      <w:t xml:space="preserve"> </w:t>
    </w:r>
    <w:r w:rsidRPr="000B12D5">
      <w:rPr>
        <w:rFonts w:asciiTheme="majorBidi" w:hAnsiTheme="majorBidi" w:cstheme="majorBidi"/>
        <w:sz w:val="18"/>
        <w:szCs w:val="22"/>
      </w:rPr>
      <w:t>KFUPM</w:t>
    </w:r>
  </w:p>
  <w:p w14:paraId="7B8603BE" w14:textId="2820C124" w:rsidR="00DE2928" w:rsidRPr="000B12D5" w:rsidRDefault="00DE2928" w:rsidP="00310711">
    <w:pPr>
      <w:ind w:right="112"/>
      <w:jc w:val="right"/>
      <w:rPr>
        <w:rFonts w:asciiTheme="majorBidi" w:hAnsiTheme="majorBidi" w:cstheme="majorBidi"/>
        <w:sz w:val="18"/>
        <w:szCs w:val="22"/>
      </w:rPr>
    </w:pPr>
    <w:r w:rsidRPr="000B12D5">
      <w:rPr>
        <w:rFonts w:asciiTheme="majorBidi" w:hAnsiTheme="majorBidi" w:cstheme="majorBidi"/>
        <w:sz w:val="18"/>
        <w:szCs w:val="22"/>
      </w:rPr>
      <w:t xml:space="preserve">Paper </w:t>
    </w:r>
    <w:r w:rsidR="00C323A3" w:rsidRPr="00C323A3">
      <w:rPr>
        <w:rFonts w:asciiTheme="majorBidi" w:hAnsiTheme="majorBidi" w:cstheme="majorBidi"/>
        <w:sz w:val="18"/>
        <w:szCs w:val="22"/>
      </w:rPr>
      <w:t>23072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6B3F0E"/>
    <w:multiLevelType w:val="hybridMultilevel"/>
    <w:tmpl w:val="1EB432F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6303575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43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Q2MDEysDABIhNDAyUdpeDU4uLM/DyQAmPzWgDsHuvdLQAAAA=="/>
    <w:docVar w:name="AutoNewFlag" w:val="Yes"/>
    <w:docVar w:name="CreateASMEToolbarFlag" w:val="-1"/>
    <w:docVar w:name="MarkTerritory" w:val="D:\ASME\proposal\AuthKit\version2\irvine7.doc by Howard Kaikow with template C:\msoffice\Templates\ASME.dot on 02/29/96 at 11:01"/>
    <w:docVar w:name="MarkTerritoryLocal" w:val="Document2 by Howard Kaikow with template C:\msoffice\Templates\ASME.dot on 02/29/96 at 10:39"/>
    <w:docVar w:name="SetStylesFlag" w:val="-1"/>
  </w:docVars>
  <w:rsids>
    <w:rsidRoot w:val="00913B5D"/>
    <w:rsid w:val="000027EB"/>
    <w:rsid w:val="00007C68"/>
    <w:rsid w:val="000168E8"/>
    <w:rsid w:val="0001701C"/>
    <w:rsid w:val="00020246"/>
    <w:rsid w:val="00021C03"/>
    <w:rsid w:val="00026943"/>
    <w:rsid w:val="00041A20"/>
    <w:rsid w:val="0004472B"/>
    <w:rsid w:val="000518E1"/>
    <w:rsid w:val="00052CFC"/>
    <w:rsid w:val="00061CC9"/>
    <w:rsid w:val="00064E2D"/>
    <w:rsid w:val="00065AB0"/>
    <w:rsid w:val="000714C8"/>
    <w:rsid w:val="00077ECD"/>
    <w:rsid w:val="000846E7"/>
    <w:rsid w:val="00087684"/>
    <w:rsid w:val="000B12D5"/>
    <w:rsid w:val="000B4819"/>
    <w:rsid w:val="000D156F"/>
    <w:rsid w:val="000E0682"/>
    <w:rsid w:val="000E5BA2"/>
    <w:rsid w:val="000E64F3"/>
    <w:rsid w:val="000E7829"/>
    <w:rsid w:val="000F5A50"/>
    <w:rsid w:val="000F6C66"/>
    <w:rsid w:val="000F7570"/>
    <w:rsid w:val="00100D5D"/>
    <w:rsid w:val="00102280"/>
    <w:rsid w:val="00106127"/>
    <w:rsid w:val="0011279F"/>
    <w:rsid w:val="00124270"/>
    <w:rsid w:val="00124822"/>
    <w:rsid w:val="00130F40"/>
    <w:rsid w:val="00136502"/>
    <w:rsid w:val="00141F05"/>
    <w:rsid w:val="00147921"/>
    <w:rsid w:val="00147BA5"/>
    <w:rsid w:val="00152860"/>
    <w:rsid w:val="0015418B"/>
    <w:rsid w:val="001575B1"/>
    <w:rsid w:val="00162337"/>
    <w:rsid w:val="001733CA"/>
    <w:rsid w:val="001742B6"/>
    <w:rsid w:val="001779EB"/>
    <w:rsid w:val="00180CE3"/>
    <w:rsid w:val="00186EBB"/>
    <w:rsid w:val="001A7F8D"/>
    <w:rsid w:val="001B6A75"/>
    <w:rsid w:val="001C741F"/>
    <w:rsid w:val="001D023E"/>
    <w:rsid w:val="001D7978"/>
    <w:rsid w:val="001E5FD5"/>
    <w:rsid w:val="001F04AA"/>
    <w:rsid w:val="00234E27"/>
    <w:rsid w:val="00240349"/>
    <w:rsid w:val="00242DF2"/>
    <w:rsid w:val="00244929"/>
    <w:rsid w:val="002517ED"/>
    <w:rsid w:val="00251A34"/>
    <w:rsid w:val="00251BF7"/>
    <w:rsid w:val="0026712E"/>
    <w:rsid w:val="002726E2"/>
    <w:rsid w:val="0027618C"/>
    <w:rsid w:val="00282A58"/>
    <w:rsid w:val="0029257A"/>
    <w:rsid w:val="002944BE"/>
    <w:rsid w:val="002A4D97"/>
    <w:rsid w:val="002D248A"/>
    <w:rsid w:val="002D41E4"/>
    <w:rsid w:val="002D7724"/>
    <w:rsid w:val="002E1237"/>
    <w:rsid w:val="002E629E"/>
    <w:rsid w:val="002F06E3"/>
    <w:rsid w:val="002F7E6C"/>
    <w:rsid w:val="00300569"/>
    <w:rsid w:val="00306FE0"/>
    <w:rsid w:val="00310711"/>
    <w:rsid w:val="00313CCF"/>
    <w:rsid w:val="003141D2"/>
    <w:rsid w:val="0032269A"/>
    <w:rsid w:val="00331D0B"/>
    <w:rsid w:val="00334464"/>
    <w:rsid w:val="00334E86"/>
    <w:rsid w:val="003541C1"/>
    <w:rsid w:val="00354741"/>
    <w:rsid w:val="003574B7"/>
    <w:rsid w:val="003658EE"/>
    <w:rsid w:val="003722BD"/>
    <w:rsid w:val="003848D9"/>
    <w:rsid w:val="003857DC"/>
    <w:rsid w:val="00385F97"/>
    <w:rsid w:val="00387F7C"/>
    <w:rsid w:val="00396800"/>
    <w:rsid w:val="00397D65"/>
    <w:rsid w:val="003A515B"/>
    <w:rsid w:val="003B3D70"/>
    <w:rsid w:val="003B3EB1"/>
    <w:rsid w:val="003B5C09"/>
    <w:rsid w:val="003D29BE"/>
    <w:rsid w:val="003D7C89"/>
    <w:rsid w:val="003E238F"/>
    <w:rsid w:val="003E5061"/>
    <w:rsid w:val="003F4A7F"/>
    <w:rsid w:val="003F5724"/>
    <w:rsid w:val="00405275"/>
    <w:rsid w:val="004052A4"/>
    <w:rsid w:val="00422594"/>
    <w:rsid w:val="0042718D"/>
    <w:rsid w:val="00431489"/>
    <w:rsid w:val="0043293C"/>
    <w:rsid w:val="004341DF"/>
    <w:rsid w:val="00435E76"/>
    <w:rsid w:val="00436150"/>
    <w:rsid w:val="00441D20"/>
    <w:rsid w:val="00446CCD"/>
    <w:rsid w:val="0045435E"/>
    <w:rsid w:val="00467438"/>
    <w:rsid w:val="00467DC4"/>
    <w:rsid w:val="00477CA0"/>
    <w:rsid w:val="00490784"/>
    <w:rsid w:val="004914F2"/>
    <w:rsid w:val="004A1531"/>
    <w:rsid w:val="004A62C5"/>
    <w:rsid w:val="004B5B6D"/>
    <w:rsid w:val="004C2E23"/>
    <w:rsid w:val="004C4849"/>
    <w:rsid w:val="004C6A19"/>
    <w:rsid w:val="004D3AAD"/>
    <w:rsid w:val="004E6063"/>
    <w:rsid w:val="004E773A"/>
    <w:rsid w:val="004F0D07"/>
    <w:rsid w:val="004F4F5E"/>
    <w:rsid w:val="00505331"/>
    <w:rsid w:val="00513766"/>
    <w:rsid w:val="0051482A"/>
    <w:rsid w:val="00514AC8"/>
    <w:rsid w:val="005235A3"/>
    <w:rsid w:val="005364F9"/>
    <w:rsid w:val="00546323"/>
    <w:rsid w:val="00547F17"/>
    <w:rsid w:val="005606E6"/>
    <w:rsid w:val="0056445D"/>
    <w:rsid w:val="0058751F"/>
    <w:rsid w:val="0059090B"/>
    <w:rsid w:val="00596DFB"/>
    <w:rsid w:val="00596F4A"/>
    <w:rsid w:val="00597468"/>
    <w:rsid w:val="005A66EA"/>
    <w:rsid w:val="005B4811"/>
    <w:rsid w:val="005B5472"/>
    <w:rsid w:val="005C1657"/>
    <w:rsid w:val="005C47C3"/>
    <w:rsid w:val="005D04D2"/>
    <w:rsid w:val="005D37E8"/>
    <w:rsid w:val="005D6411"/>
    <w:rsid w:val="005E2420"/>
    <w:rsid w:val="0061628E"/>
    <w:rsid w:val="006205B1"/>
    <w:rsid w:val="00626278"/>
    <w:rsid w:val="006502DF"/>
    <w:rsid w:val="00660071"/>
    <w:rsid w:val="006722B8"/>
    <w:rsid w:val="006756C4"/>
    <w:rsid w:val="00681F13"/>
    <w:rsid w:val="0069331C"/>
    <w:rsid w:val="006948D8"/>
    <w:rsid w:val="006B292F"/>
    <w:rsid w:val="006B35DC"/>
    <w:rsid w:val="006B7D56"/>
    <w:rsid w:val="006C0FBF"/>
    <w:rsid w:val="006F53A4"/>
    <w:rsid w:val="00707D65"/>
    <w:rsid w:val="0071376E"/>
    <w:rsid w:val="00713D80"/>
    <w:rsid w:val="00714FF6"/>
    <w:rsid w:val="0072465C"/>
    <w:rsid w:val="00725A85"/>
    <w:rsid w:val="00747823"/>
    <w:rsid w:val="00760E29"/>
    <w:rsid w:val="00764253"/>
    <w:rsid w:val="007733D7"/>
    <w:rsid w:val="00781B6A"/>
    <w:rsid w:val="007836E1"/>
    <w:rsid w:val="00783A26"/>
    <w:rsid w:val="007B0A22"/>
    <w:rsid w:val="007B1783"/>
    <w:rsid w:val="007B7A48"/>
    <w:rsid w:val="007C30F5"/>
    <w:rsid w:val="007E05DC"/>
    <w:rsid w:val="007E1968"/>
    <w:rsid w:val="007E3161"/>
    <w:rsid w:val="007E6C4E"/>
    <w:rsid w:val="008077DC"/>
    <w:rsid w:val="00836CDD"/>
    <w:rsid w:val="008452CA"/>
    <w:rsid w:val="00861616"/>
    <w:rsid w:val="008668E0"/>
    <w:rsid w:val="00867316"/>
    <w:rsid w:val="008700E0"/>
    <w:rsid w:val="008710BF"/>
    <w:rsid w:val="008732A0"/>
    <w:rsid w:val="00873BA4"/>
    <w:rsid w:val="00886E73"/>
    <w:rsid w:val="00890B80"/>
    <w:rsid w:val="00891C89"/>
    <w:rsid w:val="00892E5B"/>
    <w:rsid w:val="00896FFA"/>
    <w:rsid w:val="008A5B72"/>
    <w:rsid w:val="008A6EAE"/>
    <w:rsid w:val="008B46A4"/>
    <w:rsid w:val="008C67CD"/>
    <w:rsid w:val="008C6C16"/>
    <w:rsid w:val="008D1B10"/>
    <w:rsid w:val="008D79D1"/>
    <w:rsid w:val="008E0D5B"/>
    <w:rsid w:val="008E3F86"/>
    <w:rsid w:val="008E4AC9"/>
    <w:rsid w:val="009015C1"/>
    <w:rsid w:val="00913B5D"/>
    <w:rsid w:val="009152B0"/>
    <w:rsid w:val="00930E19"/>
    <w:rsid w:val="00943409"/>
    <w:rsid w:val="0094532C"/>
    <w:rsid w:val="00961716"/>
    <w:rsid w:val="00961B4E"/>
    <w:rsid w:val="009807B2"/>
    <w:rsid w:val="0099329D"/>
    <w:rsid w:val="009951C6"/>
    <w:rsid w:val="00995A67"/>
    <w:rsid w:val="009A19CA"/>
    <w:rsid w:val="009A681B"/>
    <w:rsid w:val="009A6A5A"/>
    <w:rsid w:val="009B02AC"/>
    <w:rsid w:val="009B071A"/>
    <w:rsid w:val="009B212C"/>
    <w:rsid w:val="009B44C3"/>
    <w:rsid w:val="009C5495"/>
    <w:rsid w:val="009F070E"/>
    <w:rsid w:val="009F7C26"/>
    <w:rsid w:val="00A03C8F"/>
    <w:rsid w:val="00A0476B"/>
    <w:rsid w:val="00A04BA0"/>
    <w:rsid w:val="00A11D1E"/>
    <w:rsid w:val="00A1751B"/>
    <w:rsid w:val="00A23A35"/>
    <w:rsid w:val="00A43AD3"/>
    <w:rsid w:val="00A54BC9"/>
    <w:rsid w:val="00A62A0F"/>
    <w:rsid w:val="00A643C1"/>
    <w:rsid w:val="00A73779"/>
    <w:rsid w:val="00A74DA4"/>
    <w:rsid w:val="00A86044"/>
    <w:rsid w:val="00A90960"/>
    <w:rsid w:val="00A918A9"/>
    <w:rsid w:val="00A92821"/>
    <w:rsid w:val="00AB041E"/>
    <w:rsid w:val="00AB4EDB"/>
    <w:rsid w:val="00AC5965"/>
    <w:rsid w:val="00AC6A88"/>
    <w:rsid w:val="00AE2B8F"/>
    <w:rsid w:val="00AE4989"/>
    <w:rsid w:val="00AE4A56"/>
    <w:rsid w:val="00AE72DD"/>
    <w:rsid w:val="00AF0AF7"/>
    <w:rsid w:val="00AF2643"/>
    <w:rsid w:val="00AF7887"/>
    <w:rsid w:val="00B00ECC"/>
    <w:rsid w:val="00B029D3"/>
    <w:rsid w:val="00B05FBA"/>
    <w:rsid w:val="00B1074F"/>
    <w:rsid w:val="00B121BA"/>
    <w:rsid w:val="00B15FD1"/>
    <w:rsid w:val="00B22151"/>
    <w:rsid w:val="00B312EB"/>
    <w:rsid w:val="00B37463"/>
    <w:rsid w:val="00B42A30"/>
    <w:rsid w:val="00B52F8C"/>
    <w:rsid w:val="00B57E41"/>
    <w:rsid w:val="00B71CA1"/>
    <w:rsid w:val="00B77E26"/>
    <w:rsid w:val="00B8395D"/>
    <w:rsid w:val="00B90C92"/>
    <w:rsid w:val="00B93EA7"/>
    <w:rsid w:val="00B96156"/>
    <w:rsid w:val="00BA12F8"/>
    <w:rsid w:val="00BB17C1"/>
    <w:rsid w:val="00BB3255"/>
    <w:rsid w:val="00BB7497"/>
    <w:rsid w:val="00BD0EC8"/>
    <w:rsid w:val="00BE533A"/>
    <w:rsid w:val="00BE6596"/>
    <w:rsid w:val="00BF1D2B"/>
    <w:rsid w:val="00BF64A7"/>
    <w:rsid w:val="00C129E5"/>
    <w:rsid w:val="00C13B01"/>
    <w:rsid w:val="00C16186"/>
    <w:rsid w:val="00C227D6"/>
    <w:rsid w:val="00C23AAC"/>
    <w:rsid w:val="00C26700"/>
    <w:rsid w:val="00C314F3"/>
    <w:rsid w:val="00C322DD"/>
    <w:rsid w:val="00C323A3"/>
    <w:rsid w:val="00C60447"/>
    <w:rsid w:val="00C61230"/>
    <w:rsid w:val="00C6456E"/>
    <w:rsid w:val="00C8269F"/>
    <w:rsid w:val="00C91106"/>
    <w:rsid w:val="00C93DAB"/>
    <w:rsid w:val="00CA2728"/>
    <w:rsid w:val="00CA50B0"/>
    <w:rsid w:val="00CA53EF"/>
    <w:rsid w:val="00CD18F8"/>
    <w:rsid w:val="00CE3DD4"/>
    <w:rsid w:val="00CF6183"/>
    <w:rsid w:val="00CF61DB"/>
    <w:rsid w:val="00D015D4"/>
    <w:rsid w:val="00D11166"/>
    <w:rsid w:val="00D156E0"/>
    <w:rsid w:val="00D45CFA"/>
    <w:rsid w:val="00D532C6"/>
    <w:rsid w:val="00D5588B"/>
    <w:rsid w:val="00D7342E"/>
    <w:rsid w:val="00D7612B"/>
    <w:rsid w:val="00D77F91"/>
    <w:rsid w:val="00D85CDB"/>
    <w:rsid w:val="00D919C3"/>
    <w:rsid w:val="00D964A7"/>
    <w:rsid w:val="00DA02A0"/>
    <w:rsid w:val="00DB01DD"/>
    <w:rsid w:val="00DB529D"/>
    <w:rsid w:val="00DB608A"/>
    <w:rsid w:val="00DC1BE2"/>
    <w:rsid w:val="00DD2B8C"/>
    <w:rsid w:val="00DE2928"/>
    <w:rsid w:val="00DE5D45"/>
    <w:rsid w:val="00DE7478"/>
    <w:rsid w:val="00E03F49"/>
    <w:rsid w:val="00E065A9"/>
    <w:rsid w:val="00E159F7"/>
    <w:rsid w:val="00E17238"/>
    <w:rsid w:val="00E17A0F"/>
    <w:rsid w:val="00E27891"/>
    <w:rsid w:val="00E37DA7"/>
    <w:rsid w:val="00E41292"/>
    <w:rsid w:val="00E54135"/>
    <w:rsid w:val="00E72948"/>
    <w:rsid w:val="00E72B98"/>
    <w:rsid w:val="00E75CA9"/>
    <w:rsid w:val="00E7687C"/>
    <w:rsid w:val="00E80736"/>
    <w:rsid w:val="00E8255D"/>
    <w:rsid w:val="00E87866"/>
    <w:rsid w:val="00E91ED8"/>
    <w:rsid w:val="00E93F48"/>
    <w:rsid w:val="00E96D0F"/>
    <w:rsid w:val="00EA0193"/>
    <w:rsid w:val="00EA3478"/>
    <w:rsid w:val="00EB3BD0"/>
    <w:rsid w:val="00EC32E9"/>
    <w:rsid w:val="00EC438D"/>
    <w:rsid w:val="00F01CBF"/>
    <w:rsid w:val="00F14CFD"/>
    <w:rsid w:val="00F212F3"/>
    <w:rsid w:val="00F31263"/>
    <w:rsid w:val="00F34F6E"/>
    <w:rsid w:val="00F41177"/>
    <w:rsid w:val="00FA16B6"/>
    <w:rsid w:val="00FA1A1D"/>
    <w:rsid w:val="00FC1465"/>
    <w:rsid w:val="00FE228C"/>
    <w:rsid w:val="00FE247B"/>
    <w:rsid w:val="00FF09D9"/>
    <w:rsid w:val="00FF581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AC1B45"/>
  <w15:docId w15:val="{94E0892D-F0DE-4C00-9A1E-3D67B9A3E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4A7"/>
    <w:pPr>
      <w:suppressAutoHyphens/>
      <w:jc w:val="both"/>
    </w:pPr>
    <w:rPr>
      <w:kern w:val="14"/>
    </w:rPr>
  </w:style>
  <w:style w:type="paragraph" w:styleId="Heading1">
    <w:name w:val="heading 1"/>
    <w:basedOn w:val="Normal"/>
    <w:next w:val="Normal"/>
    <w:qFormat/>
    <w:rsid w:val="00D964A7"/>
    <w:pPr>
      <w:keepNext/>
      <w:jc w:val="center"/>
      <w:outlineLvl w:val="0"/>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ClauseTitle">
    <w:name w:val="Abstract Clause Title"/>
    <w:basedOn w:val="Normal"/>
    <w:next w:val="BodyTextIndent"/>
    <w:rsid w:val="00D964A7"/>
    <w:pPr>
      <w:keepNext/>
    </w:pPr>
    <w:rPr>
      <w:rFonts w:ascii="Arial" w:hAnsi="Arial"/>
      <w:b/>
      <w:caps/>
    </w:rPr>
  </w:style>
  <w:style w:type="paragraph" w:styleId="BodyTextIndent">
    <w:name w:val="Body Text Indent"/>
    <w:basedOn w:val="Normal"/>
    <w:semiHidden/>
    <w:rsid w:val="00D964A7"/>
    <w:pPr>
      <w:ind w:firstLine="360"/>
    </w:pPr>
  </w:style>
  <w:style w:type="paragraph" w:customStyle="1" w:styleId="AcknowledgmentsClauseTitle">
    <w:name w:val="Acknowledgments Clause Title"/>
    <w:basedOn w:val="Normal"/>
    <w:next w:val="BodyTextIndent"/>
    <w:rsid w:val="00D964A7"/>
    <w:pPr>
      <w:keepNext/>
      <w:spacing w:before="240"/>
    </w:pPr>
    <w:rPr>
      <w:rFonts w:ascii="Arial" w:hAnsi="Arial"/>
      <w:b/>
      <w:caps/>
    </w:rPr>
  </w:style>
  <w:style w:type="paragraph" w:customStyle="1" w:styleId="Affiliation">
    <w:name w:val="Affiliation"/>
    <w:basedOn w:val="Normal"/>
    <w:rsid w:val="00D964A7"/>
    <w:pPr>
      <w:jc w:val="center"/>
    </w:pPr>
    <w:rPr>
      <w:rFonts w:ascii="Arial" w:hAnsi="Arial"/>
    </w:rPr>
  </w:style>
  <w:style w:type="paragraph" w:customStyle="1" w:styleId="Author">
    <w:name w:val="Author"/>
    <w:basedOn w:val="Normal"/>
    <w:next w:val="Affiliation"/>
    <w:rsid w:val="00D964A7"/>
    <w:pPr>
      <w:keepNext/>
      <w:jc w:val="center"/>
    </w:pPr>
    <w:rPr>
      <w:rFonts w:ascii="Arial" w:hAnsi="Arial"/>
      <w:b/>
    </w:rPr>
  </w:style>
  <w:style w:type="paragraph" w:customStyle="1" w:styleId="DocumentNumber">
    <w:name w:val="Document Number"/>
    <w:basedOn w:val="Normal"/>
    <w:next w:val="BodyTextIndent"/>
    <w:rsid w:val="00D964A7"/>
    <w:pPr>
      <w:spacing w:before="900"/>
      <w:jc w:val="right"/>
    </w:pPr>
    <w:rPr>
      <w:rFonts w:ascii="Arial" w:hAnsi="Arial"/>
      <w:b/>
      <w:sz w:val="36"/>
    </w:rPr>
  </w:style>
  <w:style w:type="paragraph" w:customStyle="1" w:styleId="EquationNumber">
    <w:name w:val="Equation Number"/>
    <w:basedOn w:val="Normal"/>
    <w:next w:val="BodyTextIndent"/>
    <w:rsid w:val="00D964A7"/>
    <w:pPr>
      <w:jc w:val="right"/>
    </w:pPr>
  </w:style>
  <w:style w:type="paragraph" w:customStyle="1" w:styleId="FigureCaption">
    <w:name w:val="Figure Caption"/>
    <w:basedOn w:val="Normal"/>
    <w:next w:val="BodyTextIndent"/>
    <w:rsid w:val="00D964A7"/>
    <w:pPr>
      <w:jc w:val="center"/>
    </w:pPr>
    <w:rPr>
      <w:rFonts w:ascii="Arial" w:hAnsi="Arial"/>
      <w:b/>
    </w:rPr>
  </w:style>
  <w:style w:type="paragraph" w:styleId="Footer">
    <w:name w:val="footer"/>
    <w:basedOn w:val="Normal"/>
    <w:next w:val="Header"/>
    <w:link w:val="FooterChar"/>
    <w:uiPriority w:val="99"/>
    <w:rsid w:val="00D964A7"/>
    <w:pPr>
      <w:tabs>
        <w:tab w:val="center" w:pos="5760"/>
        <w:tab w:val="right" w:pos="10800"/>
      </w:tabs>
    </w:pPr>
  </w:style>
  <w:style w:type="paragraph" w:styleId="Header">
    <w:name w:val="header"/>
    <w:basedOn w:val="Normal"/>
    <w:next w:val="Footer"/>
    <w:semiHidden/>
    <w:rsid w:val="00D964A7"/>
  </w:style>
  <w:style w:type="paragraph" w:styleId="FootnoteText">
    <w:name w:val="footnote text"/>
    <w:basedOn w:val="Normal"/>
    <w:semiHidden/>
    <w:rsid w:val="00D964A7"/>
    <w:pPr>
      <w:ind w:firstLine="360"/>
    </w:pPr>
    <w:rPr>
      <w:sz w:val="16"/>
    </w:rPr>
  </w:style>
  <w:style w:type="paragraph" w:customStyle="1" w:styleId="NomenclatureClauseTitle">
    <w:name w:val="Nomenclature Clause Title"/>
    <w:basedOn w:val="Normal"/>
    <w:next w:val="BodyTextIndent"/>
    <w:rsid w:val="00D964A7"/>
    <w:pPr>
      <w:keepNext/>
      <w:spacing w:before="240"/>
    </w:pPr>
    <w:rPr>
      <w:rFonts w:ascii="Arial" w:hAnsi="Arial"/>
      <w:b/>
      <w:caps/>
    </w:rPr>
  </w:style>
  <w:style w:type="paragraph" w:customStyle="1" w:styleId="ReferencesClauseTitle">
    <w:name w:val="References Clause Title"/>
    <w:basedOn w:val="Normal"/>
    <w:next w:val="BodyTextIndent"/>
    <w:rsid w:val="00D964A7"/>
    <w:pPr>
      <w:keepNext/>
      <w:spacing w:before="240"/>
    </w:pPr>
    <w:rPr>
      <w:rFonts w:ascii="Arial" w:hAnsi="Arial"/>
      <w:b/>
      <w:caps/>
    </w:rPr>
  </w:style>
  <w:style w:type="paragraph" w:customStyle="1" w:styleId="TableCaption">
    <w:name w:val="Table Caption"/>
    <w:basedOn w:val="Normal"/>
    <w:next w:val="BodyTextIndent"/>
    <w:rsid w:val="00D964A7"/>
    <w:pPr>
      <w:jc w:val="center"/>
    </w:pPr>
    <w:rPr>
      <w:rFonts w:ascii="Arial" w:hAnsi="Arial"/>
      <w:b/>
    </w:rPr>
  </w:style>
  <w:style w:type="paragraph" w:customStyle="1" w:styleId="TextHeading1">
    <w:name w:val="Text Heading 1"/>
    <w:basedOn w:val="Normal"/>
    <w:next w:val="BodyTextIndent"/>
    <w:rsid w:val="00D964A7"/>
    <w:pPr>
      <w:keepNext/>
      <w:spacing w:before="240"/>
    </w:pPr>
    <w:rPr>
      <w:rFonts w:ascii="Arial" w:hAnsi="Arial"/>
      <w:b/>
      <w:caps/>
    </w:rPr>
  </w:style>
  <w:style w:type="paragraph" w:customStyle="1" w:styleId="TextHeading2">
    <w:name w:val="Text Heading 2"/>
    <w:basedOn w:val="Normal"/>
    <w:next w:val="BodyTextIndent"/>
    <w:rsid w:val="00D964A7"/>
    <w:pPr>
      <w:keepNext/>
      <w:spacing w:before="240"/>
    </w:pPr>
    <w:rPr>
      <w:rFonts w:ascii="Arial" w:hAnsi="Arial"/>
      <w:b/>
      <w:u w:val="single"/>
    </w:rPr>
  </w:style>
  <w:style w:type="paragraph" w:customStyle="1" w:styleId="TextHeading3">
    <w:name w:val="Text Heading 3"/>
    <w:basedOn w:val="Normal"/>
    <w:next w:val="BodyTextIndent"/>
    <w:rsid w:val="00D964A7"/>
    <w:pPr>
      <w:spacing w:before="240"/>
      <w:ind w:left="360"/>
    </w:pPr>
    <w:rPr>
      <w:rFonts w:ascii="Arial" w:hAnsi="Arial"/>
      <w:b/>
      <w:u w:val="single"/>
    </w:rPr>
  </w:style>
  <w:style w:type="paragraph" w:styleId="Title">
    <w:name w:val="Title"/>
    <w:basedOn w:val="Normal"/>
    <w:qFormat/>
    <w:rsid w:val="00D964A7"/>
    <w:pPr>
      <w:spacing w:before="760"/>
      <w:jc w:val="center"/>
    </w:pPr>
    <w:rPr>
      <w:rFonts w:ascii="Arial" w:hAnsi="Arial"/>
      <w:b/>
      <w:caps/>
      <w:sz w:val="24"/>
    </w:rPr>
  </w:style>
  <w:style w:type="paragraph" w:styleId="Caption">
    <w:name w:val="caption"/>
    <w:basedOn w:val="Normal"/>
    <w:next w:val="Normal"/>
    <w:qFormat/>
    <w:rsid w:val="00D964A7"/>
    <w:pPr>
      <w:spacing w:before="120" w:after="120"/>
    </w:pPr>
    <w:rPr>
      <w:b/>
    </w:rPr>
  </w:style>
  <w:style w:type="paragraph" w:styleId="BalloonText">
    <w:name w:val="Balloon Text"/>
    <w:basedOn w:val="Normal"/>
    <w:link w:val="BalloonTextChar"/>
    <w:uiPriority w:val="99"/>
    <w:semiHidden/>
    <w:unhideWhenUsed/>
    <w:rsid w:val="00C322DD"/>
    <w:rPr>
      <w:rFonts w:ascii="Tahoma" w:hAnsi="Tahoma" w:cs="Tahoma"/>
      <w:sz w:val="16"/>
      <w:szCs w:val="16"/>
    </w:rPr>
  </w:style>
  <w:style w:type="character" w:customStyle="1" w:styleId="BalloonTextChar">
    <w:name w:val="Balloon Text Char"/>
    <w:basedOn w:val="DefaultParagraphFont"/>
    <w:link w:val="BalloonText"/>
    <w:uiPriority w:val="99"/>
    <w:semiHidden/>
    <w:rsid w:val="00C322DD"/>
    <w:rPr>
      <w:rFonts w:ascii="Tahoma" w:hAnsi="Tahoma" w:cs="Tahoma"/>
      <w:kern w:val="14"/>
      <w:sz w:val="16"/>
      <w:szCs w:val="16"/>
    </w:rPr>
  </w:style>
  <w:style w:type="character" w:styleId="CommentReference">
    <w:name w:val="annotation reference"/>
    <w:basedOn w:val="DefaultParagraphFont"/>
    <w:uiPriority w:val="99"/>
    <w:semiHidden/>
    <w:unhideWhenUsed/>
    <w:rsid w:val="00D532C6"/>
    <w:rPr>
      <w:sz w:val="16"/>
      <w:szCs w:val="16"/>
    </w:rPr>
  </w:style>
  <w:style w:type="paragraph" w:styleId="CommentText">
    <w:name w:val="annotation text"/>
    <w:basedOn w:val="Normal"/>
    <w:link w:val="CommentTextChar"/>
    <w:uiPriority w:val="99"/>
    <w:unhideWhenUsed/>
    <w:rsid w:val="00D532C6"/>
  </w:style>
  <w:style w:type="character" w:customStyle="1" w:styleId="CommentTextChar">
    <w:name w:val="Comment Text Char"/>
    <w:basedOn w:val="DefaultParagraphFont"/>
    <w:link w:val="CommentText"/>
    <w:uiPriority w:val="99"/>
    <w:rsid w:val="00D532C6"/>
    <w:rPr>
      <w:kern w:val="14"/>
    </w:rPr>
  </w:style>
  <w:style w:type="paragraph" w:styleId="CommentSubject">
    <w:name w:val="annotation subject"/>
    <w:basedOn w:val="CommentText"/>
    <w:next w:val="CommentText"/>
    <w:link w:val="CommentSubjectChar"/>
    <w:uiPriority w:val="99"/>
    <w:semiHidden/>
    <w:unhideWhenUsed/>
    <w:rsid w:val="00D532C6"/>
    <w:rPr>
      <w:b/>
      <w:bCs/>
    </w:rPr>
  </w:style>
  <w:style w:type="character" w:customStyle="1" w:styleId="CommentSubjectChar">
    <w:name w:val="Comment Subject Char"/>
    <w:basedOn w:val="CommentTextChar"/>
    <w:link w:val="CommentSubject"/>
    <w:uiPriority w:val="99"/>
    <w:semiHidden/>
    <w:rsid w:val="00D532C6"/>
    <w:rPr>
      <w:b/>
      <w:bCs/>
      <w:kern w:val="14"/>
    </w:rPr>
  </w:style>
  <w:style w:type="paragraph" w:styleId="Revision">
    <w:name w:val="Revision"/>
    <w:hidden/>
    <w:uiPriority w:val="99"/>
    <w:semiHidden/>
    <w:rsid w:val="00F212F3"/>
    <w:rPr>
      <w:kern w:val="14"/>
    </w:rPr>
  </w:style>
  <w:style w:type="character" w:customStyle="1" w:styleId="FooterChar">
    <w:name w:val="Footer Char"/>
    <w:basedOn w:val="DefaultParagraphFont"/>
    <w:link w:val="Footer"/>
    <w:uiPriority w:val="99"/>
    <w:rsid w:val="00136502"/>
    <w:rPr>
      <w:kern w:val="14"/>
    </w:rPr>
  </w:style>
  <w:style w:type="table" w:styleId="TableGrid">
    <w:name w:val="Table Grid"/>
    <w:basedOn w:val="TableNormal"/>
    <w:uiPriority w:val="59"/>
    <w:rsid w:val="00773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374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4F0D0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518599">
      <w:bodyDiv w:val="1"/>
      <w:marLeft w:val="0"/>
      <w:marRight w:val="0"/>
      <w:marTop w:val="0"/>
      <w:marBottom w:val="0"/>
      <w:divBdr>
        <w:top w:val="none" w:sz="0" w:space="0" w:color="auto"/>
        <w:left w:val="none" w:sz="0" w:space="0" w:color="auto"/>
        <w:bottom w:val="none" w:sz="0" w:space="0" w:color="auto"/>
        <w:right w:val="none" w:sz="0" w:space="0" w:color="auto"/>
      </w:divBdr>
    </w:div>
    <w:div w:id="1079641197">
      <w:bodyDiv w:val="1"/>
      <w:marLeft w:val="0"/>
      <w:marRight w:val="0"/>
      <w:marTop w:val="0"/>
      <w:marBottom w:val="0"/>
      <w:divBdr>
        <w:top w:val="none" w:sz="0" w:space="0" w:color="auto"/>
        <w:left w:val="none" w:sz="0" w:space="0" w:color="auto"/>
        <w:bottom w:val="none" w:sz="0" w:space="0" w:color="auto"/>
        <w:right w:val="none" w:sz="0" w:space="0" w:color="auto"/>
      </w:divBdr>
      <w:divsChild>
        <w:div w:id="381636859">
          <w:marLeft w:val="0"/>
          <w:marRight w:val="0"/>
          <w:marTop w:val="0"/>
          <w:marBottom w:val="0"/>
          <w:divBdr>
            <w:top w:val="none" w:sz="0" w:space="0" w:color="auto"/>
            <w:left w:val="none" w:sz="0" w:space="0" w:color="auto"/>
            <w:bottom w:val="none" w:sz="0" w:space="0" w:color="auto"/>
            <w:right w:val="none" w:sz="0" w:space="0" w:color="auto"/>
          </w:divBdr>
          <w:divsChild>
            <w:div w:id="64076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82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jpeg"/><Relationship Id="rId10" Type="http://schemas.openxmlformats.org/officeDocument/2006/relationships/endnotes" Target="endnotes.xml"/><Relationship Id="rId19" Type="http://schemas.microsoft.com/office/2007/relationships/hdphoto" Target="media/hdphoto2.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1f186f9-12fc-49c4-b34b-83e22dad0ebe" xsi:nil="true"/>
    <lcf76f155ced4ddcb4097134ff3c332f xmlns="cfd664a4-0d16-41cc-93e1-02e5e4175d6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문서" ma:contentTypeID="0x01010014C98925BF85344080E7DD80A13A1C82" ma:contentTypeVersion="16" ma:contentTypeDescription="새 문서를 만듭니다." ma:contentTypeScope="" ma:versionID="c5da32ffbb99c4243afbd5b38aee955f">
  <xsd:schema xmlns:xsd="http://www.w3.org/2001/XMLSchema" xmlns:xs="http://www.w3.org/2001/XMLSchema" xmlns:p="http://schemas.microsoft.com/office/2006/metadata/properties" xmlns:ns2="cfd664a4-0d16-41cc-93e1-02e5e4175d64" xmlns:ns3="81f186f9-12fc-49c4-b34b-83e22dad0ebe" targetNamespace="http://schemas.microsoft.com/office/2006/metadata/properties" ma:root="true" ma:fieldsID="8685ac0444cac5e99ad72570dbc781fe" ns2:_="" ns3:_="">
    <xsd:import namespace="cfd664a4-0d16-41cc-93e1-02e5e4175d64"/>
    <xsd:import namespace="81f186f9-12fc-49c4-b34b-83e22dad0eb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664a4-0d16-41cc-93e1-02e5e4175d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이미지 태그" ma:readOnly="false" ma:fieldId="{5cf76f15-5ced-4ddc-b409-7134ff3c332f}" ma:taxonomyMulti="true" ma:sspId="3f7807d1-82c6-4e7e-ad3b-0b540edf00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1f186f9-12fc-49c4-b34b-83e22dad0eb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d674065-6215-43bd-8a85-8245d8ca2b72}" ma:internalName="TaxCatchAll" ma:showField="CatchAllData" ma:web="81f186f9-12fc-49c4-b34b-83e22dad0ebe">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공유 대상"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세부 정보 공유"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A3108-526D-46CF-BA32-4A4896B40C9D}">
  <ds:schemaRefs>
    <ds:schemaRef ds:uri="http://schemas.microsoft.com/sharepoint/v3/contenttype/forms"/>
  </ds:schemaRefs>
</ds:datastoreItem>
</file>

<file path=customXml/itemProps2.xml><?xml version="1.0" encoding="utf-8"?>
<ds:datastoreItem xmlns:ds="http://schemas.openxmlformats.org/officeDocument/2006/customXml" ds:itemID="{91A071EF-FB57-4F86-AA94-86CB751E8246}">
  <ds:schemaRefs>
    <ds:schemaRef ds:uri="http://schemas.microsoft.com/office/2006/metadata/properties"/>
    <ds:schemaRef ds:uri="http://schemas.microsoft.com/office/infopath/2007/PartnerControls"/>
    <ds:schemaRef ds:uri="81f186f9-12fc-49c4-b34b-83e22dad0ebe"/>
    <ds:schemaRef ds:uri="cfd664a4-0d16-41cc-93e1-02e5e4175d64"/>
  </ds:schemaRefs>
</ds:datastoreItem>
</file>

<file path=customXml/itemProps3.xml><?xml version="1.0" encoding="utf-8"?>
<ds:datastoreItem xmlns:ds="http://schemas.openxmlformats.org/officeDocument/2006/customXml" ds:itemID="{AF6B6017-6F2D-4E72-A0F5-C0C9A2431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664a4-0d16-41cc-93e1-02e5e4175d64"/>
    <ds:schemaRef ds:uri="81f186f9-12fc-49c4-b34b-83e22dad0e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3541B9-3FF7-4559-AC99-D68D7F35E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2182</TotalTime>
  <Pages>7</Pages>
  <Words>8445</Words>
  <Characters>47551</Characters>
  <Application>Microsoft Office Word</Application>
  <DocSecurity>0</DocSecurity>
  <Lines>1440</Lines>
  <Paragraphs>595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Put Paper Title Here</vt:lpstr>
      <vt:lpstr>Put Paper Title Here</vt:lpstr>
    </vt:vector>
  </TitlesOfParts>
  <Company/>
  <LinksUpToDate>false</LinksUpToDate>
  <CharactersWithSpaces>55401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Put Paper Title Here</dc:title>
  <dc:creator>INSPI</dc:creator>
  <cp:lastModifiedBy>mohammed alawi</cp:lastModifiedBy>
  <cp:revision>56</cp:revision>
  <cp:lastPrinted>2023-05-12T08:24:00Z</cp:lastPrinted>
  <dcterms:created xsi:type="dcterms:W3CDTF">2023-08-13T16:15:00Z</dcterms:created>
  <dcterms:modified xsi:type="dcterms:W3CDTF">2023-09-26T18:10:00Z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0x01010014C98925BF85344080E7DD80A13A1C82</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fdb9d74d-1940-35b4-ad99-88c349efddea</vt:lpwstr>
  </property>
  <property fmtid="{D5CDD505-2E9C-101B-9397-08002B2CF9AE}" pid="25" name="Mendeley Citation Style_1">
    <vt:lpwstr>http://www.zotero.org/styles/ieee</vt:lpwstr>
  </property>
</Properties>
</file>