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45116" w14:textId="77777777" w:rsidR="00DE2928" w:rsidRPr="00A03C8F" w:rsidRDefault="00DE2928" w:rsidP="00A03C8F">
      <w:pPr>
        <w:suppressAutoHyphens w:val="0"/>
        <w:spacing w:before="120"/>
        <w:contextualSpacing/>
        <w:jc w:val="center"/>
        <w:rPr>
          <w:rFonts w:eastAsia="Times New Roman"/>
          <w:b/>
          <w:spacing w:val="-10"/>
          <w:kern w:val="28"/>
          <w:sz w:val="32"/>
          <w:szCs w:val="56"/>
          <w:lang w:val="en-GB"/>
        </w:rPr>
      </w:pPr>
    </w:p>
    <w:p w14:paraId="5B6C62CE" w14:textId="6EF12CD9" w:rsidR="00781B6A" w:rsidRPr="0016329F" w:rsidRDefault="00847E2F" w:rsidP="0016329F">
      <w:pPr>
        <w:pBdr>
          <w:top w:val="nil"/>
          <w:left w:val="nil"/>
          <w:bottom w:val="nil"/>
          <w:right w:val="nil"/>
          <w:between w:val="nil"/>
        </w:pBdr>
        <w:spacing w:after="120"/>
        <w:jc w:val="center"/>
        <w:rPr>
          <w:rFonts w:ascii="Arial" w:eastAsia="Arial" w:hAnsi="Arial" w:cs="Arial"/>
          <w:b/>
          <w:color w:val="000000"/>
          <w:sz w:val="28"/>
          <w:szCs w:val="28"/>
        </w:rPr>
      </w:pPr>
      <w:bookmarkStart w:id="0" w:name="PutAuthorsHere"/>
      <w:r>
        <w:rPr>
          <w:rFonts w:ascii="Arial" w:eastAsia="Arial" w:hAnsi="Arial" w:cs="Arial"/>
          <w:b/>
          <w:color w:val="000000"/>
          <w:sz w:val="28"/>
          <w:szCs w:val="28"/>
        </w:rPr>
        <w:t>From Environmental Contamination to Policy Reform: Radiological Impact of Unregulated Tin-Tailing in Support of Malaysia’s Nuclear Safety Framework</w:t>
      </w:r>
    </w:p>
    <w:p w14:paraId="68174F00" w14:textId="77777777" w:rsidR="00781B6A" w:rsidRDefault="00781B6A">
      <w:pPr>
        <w:pStyle w:val="Affiliation"/>
        <w:jc w:val="both"/>
        <w:rPr>
          <w:rFonts w:ascii="Times New Roman" w:hAnsi="Times New Roman"/>
        </w:rPr>
      </w:pPr>
    </w:p>
    <w:p w14:paraId="5D66E566" w14:textId="6CE15018" w:rsidR="001E09C0" w:rsidRDefault="001E09C0" w:rsidP="001E09C0">
      <w:pPr>
        <w:jc w:val="center"/>
        <w:rPr>
          <w:rFonts w:ascii="Arial" w:eastAsia="Arial" w:hAnsi="Arial" w:cs="Arial"/>
          <w:sz w:val="24"/>
        </w:rPr>
      </w:pPr>
      <w:r w:rsidRPr="001E09C0">
        <w:rPr>
          <w:rFonts w:eastAsia="Arial"/>
          <w:szCs w:val="16"/>
        </w:rPr>
        <w:t>AZNAN FAZLI ISMAIL</w:t>
      </w:r>
      <w:r w:rsidRPr="001E09C0">
        <w:rPr>
          <w:rFonts w:eastAsia="Arial"/>
          <w:szCs w:val="16"/>
          <w:vertAlign w:val="superscript"/>
        </w:rPr>
        <w:t>1,2</w:t>
      </w:r>
      <w:r w:rsidRPr="001E09C0">
        <w:rPr>
          <w:rFonts w:eastAsia="Arial"/>
          <w:szCs w:val="16"/>
        </w:rPr>
        <w:t xml:space="preserve">*, </w:t>
      </w:r>
      <w:r w:rsidR="00A41361">
        <w:rPr>
          <w:rFonts w:eastAsia="Arial"/>
          <w:szCs w:val="16"/>
        </w:rPr>
        <w:t>MUHAMMAD ABDULLAH RAHMAT</w:t>
      </w:r>
      <w:r w:rsidRPr="001E09C0">
        <w:rPr>
          <w:rFonts w:eastAsia="Arial"/>
          <w:szCs w:val="16"/>
        </w:rPr>
        <w:t xml:space="preserve"> </w:t>
      </w:r>
      <w:r w:rsidRPr="001E09C0">
        <w:rPr>
          <w:rFonts w:eastAsia="Arial"/>
          <w:szCs w:val="16"/>
          <w:vertAlign w:val="superscript"/>
        </w:rPr>
        <w:t>1,2</w:t>
      </w:r>
      <w:r w:rsidRPr="001E09C0">
        <w:rPr>
          <w:rFonts w:eastAsia="Arial"/>
          <w:szCs w:val="16"/>
        </w:rPr>
        <w:t xml:space="preserve">, </w:t>
      </w:r>
      <w:r w:rsidR="00A41361">
        <w:rPr>
          <w:rFonts w:eastAsia="Arial"/>
          <w:szCs w:val="16"/>
        </w:rPr>
        <w:t>NABIHA MOHD YUSSUF</w:t>
      </w:r>
      <w:r w:rsidRPr="001E09C0">
        <w:rPr>
          <w:rFonts w:eastAsia="Arial"/>
          <w:szCs w:val="16"/>
        </w:rPr>
        <w:t xml:space="preserve"> </w:t>
      </w:r>
      <w:r w:rsidR="00A41361">
        <w:rPr>
          <w:rFonts w:eastAsia="Arial"/>
          <w:szCs w:val="16"/>
          <w:vertAlign w:val="superscript"/>
        </w:rPr>
        <w:t>1,2</w:t>
      </w:r>
    </w:p>
    <w:p w14:paraId="3CC6EB10" w14:textId="367F6447" w:rsidR="00781B6A" w:rsidRPr="001E09C0" w:rsidRDefault="00781B6A" w:rsidP="001E09C0">
      <w:pPr>
        <w:pStyle w:val="Heading1"/>
        <w:jc w:val="both"/>
      </w:pPr>
    </w:p>
    <w:p w14:paraId="51D04C76" w14:textId="1696ED50" w:rsidR="001E09C0" w:rsidRPr="001E09C0" w:rsidRDefault="001E09C0" w:rsidP="001E09C0">
      <w:pPr>
        <w:jc w:val="center"/>
        <w:rPr>
          <w:rFonts w:eastAsia="Times New Roman"/>
          <w:i/>
          <w:kern w:val="0"/>
        </w:rPr>
      </w:pPr>
      <w:r w:rsidRPr="001E09C0">
        <w:rPr>
          <w:i/>
          <w:iCs/>
        </w:rPr>
        <w:t xml:space="preserve"> </w:t>
      </w:r>
      <w:r w:rsidRPr="001E09C0">
        <w:rPr>
          <w:rFonts w:eastAsia="Times New Roman"/>
          <w:i/>
          <w:kern w:val="0"/>
          <w:vertAlign w:val="superscript"/>
        </w:rPr>
        <w:t>1</w:t>
      </w:r>
      <w:r w:rsidRPr="001E09C0">
        <w:rPr>
          <w:rFonts w:eastAsia="Times New Roman"/>
          <w:i/>
          <w:kern w:val="0"/>
        </w:rPr>
        <w:t xml:space="preserve">Nuclear Energy &amp; Radiological Assessment (NERA), University Research Group, </w:t>
      </w:r>
      <w:r w:rsidRPr="001E09C0">
        <w:rPr>
          <w:rFonts w:eastAsia="Calibri"/>
          <w:i/>
          <w:kern w:val="0"/>
        </w:rPr>
        <w:t xml:space="preserve">Faculty of Science and Technology, </w:t>
      </w:r>
      <w:proofErr w:type="spellStart"/>
      <w:r w:rsidRPr="001E09C0">
        <w:rPr>
          <w:rFonts w:eastAsia="Calibri"/>
          <w:i/>
          <w:kern w:val="0"/>
        </w:rPr>
        <w:t>Universiti</w:t>
      </w:r>
      <w:proofErr w:type="spellEnd"/>
      <w:r w:rsidRPr="001E09C0">
        <w:rPr>
          <w:rFonts w:eastAsia="Calibri"/>
          <w:i/>
          <w:kern w:val="0"/>
        </w:rPr>
        <w:t xml:space="preserve"> </w:t>
      </w:r>
      <w:proofErr w:type="spellStart"/>
      <w:r w:rsidRPr="001E09C0">
        <w:rPr>
          <w:rFonts w:eastAsia="Calibri"/>
          <w:i/>
          <w:kern w:val="0"/>
        </w:rPr>
        <w:t>Kebangsaan</w:t>
      </w:r>
      <w:proofErr w:type="spellEnd"/>
      <w:r w:rsidRPr="001E09C0">
        <w:rPr>
          <w:rFonts w:eastAsia="Calibri"/>
          <w:i/>
          <w:kern w:val="0"/>
        </w:rPr>
        <w:t xml:space="preserve"> Malaysia, 43600 UKM Bangi, Malaysia.</w:t>
      </w:r>
    </w:p>
    <w:p w14:paraId="3634A70B" w14:textId="1ACAA7E0" w:rsidR="00781B6A" w:rsidRDefault="001E09C0" w:rsidP="00A41361">
      <w:pPr>
        <w:jc w:val="center"/>
        <w:rPr>
          <w:rFonts w:eastAsia="Calibri"/>
          <w:i/>
          <w:kern w:val="0"/>
          <w:szCs w:val="16"/>
        </w:rPr>
      </w:pPr>
      <w:r w:rsidRPr="001E09C0">
        <w:rPr>
          <w:rFonts w:eastAsia="Calibri"/>
          <w:i/>
          <w:kern w:val="0"/>
          <w:szCs w:val="16"/>
          <w:vertAlign w:val="superscript"/>
        </w:rPr>
        <w:t>2</w:t>
      </w:r>
      <w:r w:rsidRPr="001E09C0">
        <w:rPr>
          <w:rFonts w:eastAsia="Calibri"/>
          <w:i/>
          <w:kern w:val="0"/>
          <w:szCs w:val="16"/>
        </w:rPr>
        <w:t xml:space="preserve">Nuclear Science </w:t>
      </w:r>
      <w:proofErr w:type="spellStart"/>
      <w:r w:rsidRPr="001E09C0">
        <w:rPr>
          <w:rFonts w:eastAsia="Calibri"/>
          <w:i/>
          <w:kern w:val="0"/>
          <w:szCs w:val="16"/>
        </w:rPr>
        <w:t>Programme</w:t>
      </w:r>
      <w:proofErr w:type="spellEnd"/>
      <w:r w:rsidRPr="001E09C0">
        <w:rPr>
          <w:rFonts w:eastAsia="Calibri"/>
          <w:i/>
          <w:kern w:val="0"/>
          <w:szCs w:val="16"/>
        </w:rPr>
        <w:t xml:space="preserve">, Faculty of Science and Technology, </w:t>
      </w:r>
      <w:proofErr w:type="spellStart"/>
      <w:r w:rsidRPr="001E09C0">
        <w:rPr>
          <w:rFonts w:eastAsia="Calibri"/>
          <w:i/>
          <w:kern w:val="0"/>
          <w:szCs w:val="16"/>
        </w:rPr>
        <w:t>Universiti</w:t>
      </w:r>
      <w:proofErr w:type="spellEnd"/>
      <w:r w:rsidRPr="001E09C0">
        <w:rPr>
          <w:rFonts w:eastAsia="Calibri"/>
          <w:i/>
          <w:kern w:val="0"/>
          <w:szCs w:val="16"/>
        </w:rPr>
        <w:t xml:space="preserve"> </w:t>
      </w:r>
      <w:proofErr w:type="spellStart"/>
      <w:r w:rsidRPr="001E09C0">
        <w:rPr>
          <w:rFonts w:eastAsia="Calibri"/>
          <w:i/>
          <w:kern w:val="0"/>
          <w:szCs w:val="16"/>
        </w:rPr>
        <w:t>Kebangsaan</w:t>
      </w:r>
      <w:proofErr w:type="spellEnd"/>
      <w:r w:rsidRPr="001E09C0">
        <w:rPr>
          <w:rFonts w:eastAsia="Calibri"/>
          <w:i/>
          <w:kern w:val="0"/>
          <w:szCs w:val="16"/>
        </w:rPr>
        <w:t xml:space="preserve"> Malaysia, 43600 UKM Bangi, Malaysia.</w:t>
      </w:r>
    </w:p>
    <w:p w14:paraId="19E67F93" w14:textId="77777777" w:rsidR="00A41361" w:rsidRPr="00A41361" w:rsidRDefault="00A41361" w:rsidP="00A41361">
      <w:pPr>
        <w:jc w:val="center"/>
        <w:rPr>
          <w:rFonts w:eastAsia="Calibri"/>
          <w:i/>
          <w:kern w:val="0"/>
          <w:szCs w:val="16"/>
        </w:rPr>
      </w:pPr>
    </w:p>
    <w:p w14:paraId="63BFB468" w14:textId="3F01678F" w:rsidR="00A41361" w:rsidRPr="00A41361" w:rsidRDefault="00781B6A" w:rsidP="00A41361">
      <w:pPr>
        <w:jc w:val="center"/>
        <w:rPr>
          <w:rFonts w:ascii="Arial" w:eastAsia="Arial" w:hAnsi="Arial" w:cs="Arial"/>
          <w:i/>
        </w:rPr>
      </w:pPr>
      <w:r w:rsidRPr="001E09C0">
        <w:rPr>
          <w:i/>
          <w:iCs/>
        </w:rPr>
        <w:t>Email</w:t>
      </w:r>
      <w:r w:rsidR="00A643C1" w:rsidRPr="001E09C0">
        <w:rPr>
          <w:i/>
          <w:iCs/>
        </w:rPr>
        <w:t>(s)</w:t>
      </w:r>
      <w:r w:rsidRPr="001E09C0">
        <w:rPr>
          <w:i/>
          <w:iCs/>
        </w:rPr>
        <w:t>:</w:t>
      </w:r>
      <w:r w:rsidR="001E09C0" w:rsidRPr="001E09C0">
        <w:rPr>
          <w:i/>
          <w:iCs/>
        </w:rPr>
        <w:t xml:space="preserve"> </w:t>
      </w:r>
      <w:r w:rsidR="001E09C0" w:rsidRPr="001E09C0">
        <w:rPr>
          <w:rFonts w:ascii="Arial" w:eastAsia="Arial" w:hAnsi="Arial" w:cs="Arial"/>
          <w:i/>
        </w:rPr>
        <w:t>aznan@ukm.edu.my</w:t>
      </w:r>
    </w:p>
    <w:p w14:paraId="19D4BF22" w14:textId="7EBB304F" w:rsidR="00781B6A" w:rsidRDefault="00781B6A" w:rsidP="00CC6C37">
      <w:pPr>
        <w:pStyle w:val="Affiliation"/>
        <w:jc w:val="both"/>
      </w:pPr>
    </w:p>
    <w:p w14:paraId="5F5CCAD2" w14:textId="77777777" w:rsidR="00CB33B6" w:rsidRDefault="00CB33B6" w:rsidP="00CC6C37">
      <w:pPr>
        <w:pStyle w:val="Affiliation"/>
        <w:jc w:val="both"/>
      </w:pPr>
    </w:p>
    <w:p w14:paraId="29A9B5BE" w14:textId="483220E9" w:rsidR="00CB33B6" w:rsidRDefault="00CB33B6" w:rsidP="00CC6C37">
      <w:pPr>
        <w:pStyle w:val="Affiliation"/>
        <w:jc w:val="both"/>
      </w:pPr>
    </w:p>
    <w:p w14:paraId="11B547DB" w14:textId="101583C9" w:rsidR="00781B6A" w:rsidRDefault="00781B6A">
      <w:pPr>
        <w:pStyle w:val="Affiliation"/>
      </w:pPr>
    </w:p>
    <w:bookmarkEnd w:id="0"/>
    <w:p w14:paraId="7292617D" w14:textId="77777777" w:rsidR="00781B6A" w:rsidRPr="00BB7497" w:rsidRDefault="00781B6A">
      <w:pPr>
        <w:pStyle w:val="Header"/>
        <w:rPr>
          <w:sz w:val="22"/>
          <w:szCs w:val="22"/>
        </w:rPr>
        <w:sectPr w:rsidR="00781B6A" w:rsidRPr="00BB7497">
          <w:headerReference w:type="default" r:id="rId10"/>
          <w:footerReference w:type="default" r:id="rId11"/>
          <w:type w:val="continuous"/>
          <w:pgSz w:w="12240" w:h="15840"/>
          <w:pgMar w:top="1440" w:right="1080" w:bottom="1440" w:left="1080" w:header="432" w:footer="720" w:gutter="0"/>
          <w:cols w:space="720"/>
        </w:sectPr>
      </w:pPr>
    </w:p>
    <w:p w14:paraId="74B2FCCE" w14:textId="7E3F3D05"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t xml:space="preserve">I. </w:t>
      </w:r>
      <w:r w:rsidR="00E93F48" w:rsidRPr="00BB7497">
        <w:rPr>
          <w:rFonts w:ascii="Times New Roman" w:hAnsi="Times New Roman"/>
          <w:caps w:val="0"/>
          <w:sz w:val="22"/>
          <w:szCs w:val="22"/>
        </w:rPr>
        <w:t>Introduction</w:t>
      </w:r>
    </w:p>
    <w:p w14:paraId="1199698B" w14:textId="1FC0B8A2" w:rsidR="00781B6A" w:rsidRPr="00BB7497" w:rsidRDefault="00781B6A">
      <w:pPr>
        <w:pStyle w:val="BodyTextIndent"/>
        <w:rPr>
          <w:sz w:val="22"/>
          <w:szCs w:val="22"/>
        </w:rPr>
      </w:pPr>
    </w:p>
    <w:p w14:paraId="70CD1642" w14:textId="15664EAC" w:rsidR="00A41361" w:rsidRDefault="00A41361" w:rsidP="00A41361">
      <w:pPr>
        <w:pStyle w:val="BodyTextIndent"/>
        <w:rPr>
          <w:rFonts w:eastAsia="Times New Roman"/>
          <w:noProof/>
          <w:sz w:val="22"/>
          <w:szCs w:val="18"/>
          <w:lang w:val="en-MY"/>
        </w:rPr>
      </w:pPr>
      <w:r w:rsidRPr="00A41361">
        <w:rPr>
          <w:rFonts w:eastAsia="MS PGothic" w:cstheme="minorBidi"/>
          <w:b/>
          <w:caps/>
          <w:color w:val="000000" w:themeColor="text1"/>
          <w:kern w:val="24"/>
          <w:sz w:val="56"/>
          <w:szCs w:val="56"/>
          <w:lang w:val="en-MY" w:eastAsia="en-MY"/>
        </w:rPr>
        <w:t xml:space="preserve"> </w:t>
      </w:r>
      <w:r w:rsidRPr="00A41361">
        <w:rPr>
          <w:rFonts w:eastAsia="Times New Roman"/>
          <w:noProof/>
          <w:sz w:val="22"/>
          <w:szCs w:val="18"/>
          <w:lang w:val="en-MY"/>
        </w:rPr>
        <w:t xml:space="preserve">Since the 1980s tin market collapse, Malaysia has </w:t>
      </w:r>
      <w:r w:rsidR="00960646">
        <w:rPr>
          <w:rFonts w:eastAsia="Times New Roman"/>
          <w:noProof/>
          <w:sz w:val="22"/>
          <w:szCs w:val="18"/>
          <w:lang w:val="en-MY"/>
        </w:rPr>
        <w:t xml:space="preserve">shifted to extracting valuable metals and rare earth elements from tin tailings, which also contain naturally occurring radioactive materials (NORM) and toxic heavy metals. </w:t>
      </w:r>
    </w:p>
    <w:p w14:paraId="003AAE16" w14:textId="5125642F" w:rsidR="00960646" w:rsidRDefault="00960646" w:rsidP="00A41361">
      <w:pPr>
        <w:pStyle w:val="BodyTextIndent"/>
        <w:rPr>
          <w:rFonts w:eastAsia="Times New Roman"/>
          <w:noProof/>
          <w:sz w:val="22"/>
          <w:szCs w:val="18"/>
          <w:lang w:val="en-MY"/>
        </w:rPr>
      </w:pPr>
      <w:r>
        <w:rPr>
          <w:rFonts w:eastAsia="Times New Roman"/>
          <w:noProof/>
          <w:sz w:val="22"/>
          <w:szCs w:val="18"/>
          <w:lang w:val="en-MY"/>
        </w:rPr>
        <w:t xml:space="preserve">Many processing plants operate without proper licenses, safety measures, or waste management system, leading to risks of inhalation, ingestion, leaching and direct radiation exposure. </w:t>
      </w:r>
    </w:p>
    <w:p w14:paraId="26453CB0" w14:textId="6657AE2B" w:rsidR="00960646" w:rsidRDefault="00960646" w:rsidP="00A41361">
      <w:pPr>
        <w:pStyle w:val="BodyTextIndent"/>
        <w:rPr>
          <w:rFonts w:eastAsia="Times New Roman"/>
          <w:noProof/>
          <w:sz w:val="22"/>
          <w:szCs w:val="18"/>
          <w:lang w:val="en-MY"/>
        </w:rPr>
      </w:pPr>
      <w:r>
        <w:rPr>
          <w:rFonts w:eastAsia="Times New Roman"/>
          <w:noProof/>
          <w:sz w:val="22"/>
          <w:szCs w:val="18"/>
          <w:lang w:val="en-MY"/>
        </w:rPr>
        <w:t xml:space="preserve">Regulatory gaps, such as the 1994 exemprion order, allow unsafe practices like open-air stockpiling to persists. Similar contamination and radiation exposure issues have been reported in other tin-producing countries, including Nigeria and Indonesia. </w:t>
      </w:r>
    </w:p>
    <w:p w14:paraId="5483CAB4" w14:textId="325A0C6D" w:rsidR="00960646" w:rsidRPr="00A41361" w:rsidRDefault="00622DD1" w:rsidP="00A41361">
      <w:pPr>
        <w:pStyle w:val="BodyTextIndent"/>
        <w:rPr>
          <w:noProof/>
          <w:sz w:val="22"/>
          <w:szCs w:val="18"/>
          <w:lang w:val="en-MY"/>
        </w:rPr>
      </w:pPr>
      <w:r>
        <w:rPr>
          <w:noProof/>
        </w:rPr>
        <mc:AlternateContent>
          <mc:Choice Requires="wps">
            <w:drawing>
              <wp:anchor distT="0" distB="0" distL="114300" distR="114300" simplePos="0" relativeHeight="251662336" behindDoc="0" locked="0" layoutInCell="1" allowOverlap="1" wp14:anchorId="20C7D7C7" wp14:editId="43137A6C">
                <wp:simplePos x="0" y="0"/>
                <wp:positionH relativeFrom="column">
                  <wp:posOffset>3440430</wp:posOffset>
                </wp:positionH>
                <wp:positionV relativeFrom="paragraph">
                  <wp:posOffset>370205</wp:posOffset>
                </wp:positionV>
                <wp:extent cx="3028950" cy="635"/>
                <wp:effectExtent l="0" t="0" r="0" b="0"/>
                <wp:wrapNone/>
                <wp:docPr id="1323854361" name="Text Box 1"/>
                <wp:cNvGraphicFramePr/>
                <a:graphic xmlns:a="http://schemas.openxmlformats.org/drawingml/2006/main">
                  <a:graphicData uri="http://schemas.microsoft.com/office/word/2010/wordprocessingShape">
                    <wps:wsp>
                      <wps:cNvSpPr txBox="1"/>
                      <wps:spPr>
                        <a:xfrm>
                          <a:off x="0" y="0"/>
                          <a:ext cx="3028950" cy="635"/>
                        </a:xfrm>
                        <a:prstGeom prst="rect">
                          <a:avLst/>
                        </a:prstGeom>
                        <a:solidFill>
                          <a:prstClr val="white"/>
                        </a:solidFill>
                        <a:ln>
                          <a:noFill/>
                        </a:ln>
                      </wps:spPr>
                      <wps:txbx>
                        <w:txbxContent>
                          <w:p w14:paraId="6E1F44C8" w14:textId="03BD671B" w:rsidR="00AD0CA9" w:rsidRPr="00AD0CA9" w:rsidRDefault="00AD0CA9" w:rsidP="00AD0CA9">
                            <w:pPr>
                              <w:pStyle w:val="Caption"/>
                              <w:jc w:val="center"/>
                              <w:rPr>
                                <w:rFonts w:ascii="Arial" w:eastAsia="Times New Roman" w:hAnsi="Arial"/>
                                <w:noProof/>
                                <w:sz w:val="18"/>
                                <w:szCs w:val="14"/>
                              </w:rPr>
                            </w:pPr>
                            <w:r w:rsidRPr="00AD0CA9">
                              <w:rPr>
                                <w:sz w:val="16"/>
                                <w:szCs w:val="16"/>
                              </w:rPr>
                              <w:t xml:space="preserve">Figure </w:t>
                            </w:r>
                            <w:r w:rsidRPr="00AD0CA9">
                              <w:rPr>
                                <w:sz w:val="16"/>
                                <w:szCs w:val="16"/>
                              </w:rPr>
                              <w:fldChar w:fldCharType="begin"/>
                            </w:r>
                            <w:r w:rsidRPr="00AD0CA9">
                              <w:rPr>
                                <w:sz w:val="16"/>
                                <w:szCs w:val="16"/>
                              </w:rPr>
                              <w:instrText xml:space="preserve"> SEQ Figure \* ARABIC </w:instrText>
                            </w:r>
                            <w:r w:rsidRPr="00AD0CA9">
                              <w:rPr>
                                <w:sz w:val="16"/>
                                <w:szCs w:val="16"/>
                              </w:rPr>
                              <w:fldChar w:fldCharType="separate"/>
                            </w:r>
                            <w:r w:rsidR="0016329F">
                              <w:rPr>
                                <w:noProof/>
                                <w:sz w:val="16"/>
                                <w:szCs w:val="16"/>
                              </w:rPr>
                              <w:t>1</w:t>
                            </w:r>
                            <w:r w:rsidRPr="00AD0CA9">
                              <w:rPr>
                                <w:sz w:val="16"/>
                                <w:szCs w:val="16"/>
                              </w:rPr>
                              <w:fldChar w:fldCharType="end"/>
                            </w:r>
                            <w:r w:rsidR="00CB33B6">
                              <w:rPr>
                                <w:sz w:val="16"/>
                                <w:szCs w:val="16"/>
                              </w:rPr>
                              <w:t xml:space="preserve"> Rock type distribution over Peninsular Malaysia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C7D7C7" id="_x0000_t202" coordsize="21600,21600" o:spt="202" path="m,l,21600r21600,l21600,xe">
                <v:stroke joinstyle="miter"/>
                <v:path gradientshapeok="t" o:connecttype="rect"/>
              </v:shapetype>
              <v:shape id="Text Box 1" o:spid="_x0000_s1026" type="#_x0000_t202" style="position:absolute;left:0;text-align:left;margin-left:270.9pt;margin-top:29.15pt;width:238.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" stroked="f">
                <v:textbox style="mso-fit-shape-to-text:t" inset="0,0,0,0">
                  <w:txbxContent>
                    <w:p w14:paraId="6E1F44C8" w14:textId="03BD671B" w:rsidR="00AD0CA9" w:rsidRPr="00AD0CA9" w:rsidRDefault="00AD0CA9" w:rsidP="00AD0CA9">
                      <w:pPr>
                        <w:pStyle w:val="Caption"/>
                        <w:jc w:val="center"/>
                        <w:rPr>
                          <w:rFonts w:ascii="Arial" w:eastAsia="Times New Roman" w:hAnsi="Arial"/>
                          <w:noProof/>
                          <w:sz w:val="18"/>
                          <w:szCs w:val="14"/>
                        </w:rPr>
                      </w:pPr>
                      <w:r w:rsidRPr="00AD0CA9">
                        <w:rPr>
                          <w:sz w:val="16"/>
                          <w:szCs w:val="16"/>
                        </w:rPr>
                        <w:t xml:space="preserve">Figure </w:t>
                      </w:r>
                      <w:r w:rsidRPr="00AD0CA9">
                        <w:rPr>
                          <w:sz w:val="16"/>
                          <w:szCs w:val="16"/>
                        </w:rPr>
                        <w:fldChar w:fldCharType="begin"/>
                      </w:r>
                      <w:r w:rsidRPr="00AD0CA9">
                        <w:rPr>
                          <w:sz w:val="16"/>
                          <w:szCs w:val="16"/>
                        </w:rPr>
                        <w:instrText xml:space="preserve"> SEQ Figure \* ARABIC </w:instrText>
                      </w:r>
                      <w:r w:rsidRPr="00AD0CA9">
                        <w:rPr>
                          <w:sz w:val="16"/>
                          <w:szCs w:val="16"/>
                        </w:rPr>
                        <w:fldChar w:fldCharType="separate"/>
                      </w:r>
                      <w:r w:rsidR="0016329F">
                        <w:rPr>
                          <w:noProof/>
                          <w:sz w:val="16"/>
                          <w:szCs w:val="16"/>
                        </w:rPr>
                        <w:t>1</w:t>
                      </w:r>
                      <w:r w:rsidRPr="00AD0CA9">
                        <w:rPr>
                          <w:sz w:val="16"/>
                          <w:szCs w:val="16"/>
                        </w:rPr>
                        <w:fldChar w:fldCharType="end"/>
                      </w:r>
                      <w:r w:rsidR="00CB33B6">
                        <w:rPr>
                          <w:sz w:val="16"/>
                          <w:szCs w:val="16"/>
                        </w:rPr>
                        <w:t xml:space="preserve"> Rock type distribution over Peninsular Malaysia</w:t>
                      </w:r>
                    </w:p>
                  </w:txbxContent>
                </v:textbox>
              </v:shape>
            </w:pict>
          </mc:Fallback>
        </mc:AlternateContent>
      </w:r>
      <w:r w:rsidR="00960646">
        <w:rPr>
          <w:rFonts w:eastAsia="Times New Roman"/>
          <w:noProof/>
          <w:sz w:val="22"/>
          <w:szCs w:val="18"/>
          <w:lang w:val="en-MY"/>
        </w:rPr>
        <w:t xml:space="preserve">This study provides a comprehensive assessment of radiological and heavy metal contamination in tin tailing plants and their potential impacts on health and the environment. </w:t>
      </w:r>
    </w:p>
    <w:p w14:paraId="4572B2F7" w14:textId="55D9A320" w:rsidR="00781B6A" w:rsidRPr="003B1751" w:rsidRDefault="00622DD1" w:rsidP="00BB7497">
      <w:pPr>
        <w:pStyle w:val="BodyTextIndent"/>
        <w:rPr>
          <w:sz w:val="22"/>
          <w:szCs w:val="22"/>
        </w:rPr>
      </w:pPr>
      <w:r w:rsidRPr="00CB33B6">
        <w:rPr>
          <w:sz w:val="22"/>
          <w:szCs w:val="22"/>
        </w:rPr>
        <w:drawing>
          <wp:anchor distT="0" distB="0" distL="114300" distR="114300" simplePos="0" relativeHeight="251671552" behindDoc="0" locked="0" layoutInCell="1" allowOverlap="1" wp14:anchorId="79DAE8C4" wp14:editId="3A3CA350">
            <wp:simplePos x="0" y="0"/>
            <wp:positionH relativeFrom="margin">
              <wp:posOffset>3581400</wp:posOffset>
            </wp:positionH>
            <wp:positionV relativeFrom="margin">
              <wp:posOffset>6124575</wp:posOffset>
            </wp:positionV>
            <wp:extent cx="2626360" cy="1799590"/>
            <wp:effectExtent l="0" t="0" r="2540" b="0"/>
            <wp:wrapSquare wrapText="bothSides"/>
            <wp:docPr id="12" name="Picture 11" descr="A map of a country&#10;&#10;AI-generated content may be incorrect.">
              <a:extLst xmlns:a="http://schemas.openxmlformats.org/drawingml/2006/main">
                <a:ext uri="{FF2B5EF4-FFF2-40B4-BE49-F238E27FC236}">
                  <a16:creationId xmlns:a16="http://schemas.microsoft.com/office/drawing/2014/main" id="{8173EFB6-2670-3024-FB1F-61918A85B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map of a country&#10;&#10;AI-generated content may be incorrect.">
                      <a:extLst>
                        <a:ext uri="{FF2B5EF4-FFF2-40B4-BE49-F238E27FC236}">
                          <a16:creationId xmlns:a16="http://schemas.microsoft.com/office/drawing/2014/main" id="{8173EFB6-2670-3024-FB1F-61918A85B50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26360" cy="1799590"/>
                    </a:xfrm>
                    <a:prstGeom prst="rect">
                      <a:avLst/>
                    </a:prstGeom>
                  </pic:spPr>
                </pic:pic>
              </a:graphicData>
            </a:graphic>
            <wp14:sizeRelH relativeFrom="page">
              <wp14:pctWidth>0</wp14:pctWidth>
            </wp14:sizeRelH>
            <wp14:sizeRelV relativeFrom="page">
              <wp14:pctHeight>0</wp14:pctHeight>
            </wp14:sizeRelV>
          </wp:anchor>
        </w:drawing>
      </w:r>
      <w:r w:rsidR="001E09C0" w:rsidRPr="001E09C0">
        <w:rPr>
          <w:rFonts w:eastAsia="Times New Roman"/>
          <w:noProof/>
          <w:sz w:val="22"/>
          <w:szCs w:val="18"/>
        </w:rPr>
        <w:t xml:space="preserve"> </w:t>
      </w:r>
    </w:p>
    <w:p w14:paraId="5C4893C8" w14:textId="4CD2141A" w:rsidR="00781B6A" w:rsidRPr="00BB7497" w:rsidRDefault="00781B6A">
      <w:pPr>
        <w:pStyle w:val="BodyTextIndent"/>
        <w:rPr>
          <w:sz w:val="22"/>
          <w:szCs w:val="22"/>
        </w:rPr>
      </w:pPr>
    </w:p>
    <w:p w14:paraId="675A48A1" w14:textId="4D711BE0"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t xml:space="preserve">II. </w:t>
      </w:r>
      <w:r w:rsidR="00CB33B6">
        <w:rPr>
          <w:rFonts w:ascii="Times New Roman" w:hAnsi="Times New Roman"/>
          <w:caps w:val="0"/>
          <w:sz w:val="22"/>
          <w:szCs w:val="22"/>
        </w:rPr>
        <w:t xml:space="preserve">Sampling area and method </w:t>
      </w:r>
    </w:p>
    <w:p w14:paraId="0DA134B0" w14:textId="60ED5A4E" w:rsidR="00781B6A" w:rsidRPr="00BB7497" w:rsidRDefault="00781B6A">
      <w:pPr>
        <w:pStyle w:val="BodyTextIndent"/>
        <w:rPr>
          <w:sz w:val="22"/>
          <w:szCs w:val="22"/>
        </w:rPr>
      </w:pPr>
    </w:p>
    <w:p w14:paraId="76A2CA58" w14:textId="00935AEE" w:rsidR="00CB33B6" w:rsidRDefault="00622DD1" w:rsidP="005F3AB1">
      <w:pPr>
        <w:pStyle w:val="BodyTextIndent"/>
        <w:rPr>
          <w:sz w:val="22"/>
          <w:szCs w:val="22"/>
        </w:rPr>
      </w:pPr>
      <w:r>
        <w:rPr>
          <w:noProof/>
        </w:rPr>
        <mc:AlternateContent>
          <mc:Choice Requires="wps">
            <w:drawing>
              <wp:anchor distT="0" distB="0" distL="114300" distR="114300" simplePos="0" relativeHeight="251673600" behindDoc="0" locked="0" layoutInCell="1" allowOverlap="1" wp14:anchorId="417121AA" wp14:editId="654E704C">
                <wp:simplePos x="0" y="0"/>
                <wp:positionH relativeFrom="margin">
                  <wp:posOffset>3305175</wp:posOffset>
                </wp:positionH>
                <wp:positionV relativeFrom="paragraph">
                  <wp:posOffset>1074420</wp:posOffset>
                </wp:positionV>
                <wp:extent cx="3028950" cy="635"/>
                <wp:effectExtent l="0" t="0" r="0" b="0"/>
                <wp:wrapNone/>
                <wp:docPr id="1824098190" name="Text Box 1"/>
                <wp:cNvGraphicFramePr/>
                <a:graphic xmlns:a="http://schemas.openxmlformats.org/drawingml/2006/main">
                  <a:graphicData uri="http://schemas.microsoft.com/office/word/2010/wordprocessingShape">
                    <wps:wsp>
                      <wps:cNvSpPr txBox="1"/>
                      <wps:spPr>
                        <a:xfrm>
                          <a:off x="0" y="0"/>
                          <a:ext cx="3028950" cy="635"/>
                        </a:xfrm>
                        <a:prstGeom prst="rect">
                          <a:avLst/>
                        </a:prstGeom>
                        <a:solidFill>
                          <a:prstClr val="white"/>
                        </a:solidFill>
                        <a:ln>
                          <a:noFill/>
                        </a:ln>
                      </wps:spPr>
                      <wps:txbx>
                        <w:txbxContent>
                          <w:p w14:paraId="5E77FF8A" w14:textId="0D679B23" w:rsidR="00CB33B6" w:rsidRPr="00AD0CA9" w:rsidRDefault="00CB33B6" w:rsidP="00CB33B6">
                            <w:pPr>
                              <w:pStyle w:val="Caption"/>
                              <w:jc w:val="center"/>
                              <w:rPr>
                                <w:rFonts w:ascii="Arial" w:eastAsia="Times New Roman" w:hAnsi="Arial"/>
                                <w:noProof/>
                                <w:sz w:val="18"/>
                                <w:szCs w:val="14"/>
                              </w:rPr>
                            </w:pPr>
                            <w:r w:rsidRPr="00AD0CA9">
                              <w:rPr>
                                <w:sz w:val="16"/>
                                <w:szCs w:val="16"/>
                              </w:rPr>
                              <w:t xml:space="preserve">Figure </w:t>
                            </w:r>
                            <w:r>
                              <w:rPr>
                                <w:sz w:val="16"/>
                                <w:szCs w:val="16"/>
                              </w:rPr>
                              <w:t>2</w:t>
                            </w:r>
                            <w:r>
                              <w:rPr>
                                <w:sz w:val="16"/>
                                <w:szCs w:val="16"/>
                              </w:rPr>
                              <w:t xml:space="preserve"> </w:t>
                            </w:r>
                            <w:r>
                              <w:rPr>
                                <w:sz w:val="16"/>
                                <w:szCs w:val="16"/>
                              </w:rPr>
                              <w:t>Study site and visual representation on stockpiles commonly found in processing plants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7121AA" id="_x0000_s1027" type="#_x0000_t202" style="position:absolute;left:0;text-align:left;margin-left:260.25pt;margin-top:84.6pt;width:238.5pt;height:.0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hvGAIAAD8EAAAOAAAAZHJzL2Uyb0RvYy54bWysU8Fu2zAMvQ/YPwi6L05StOi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" stroked="f">
                <v:textbox style="mso-fit-shape-to-text:t" inset="0,0,0,0">
                  <w:txbxContent>
                    <w:p w14:paraId="5E77FF8A" w14:textId="0D679B23" w:rsidR="00CB33B6" w:rsidRPr="00AD0CA9" w:rsidRDefault="00CB33B6" w:rsidP="00CB33B6">
                      <w:pPr>
                        <w:pStyle w:val="Caption"/>
                        <w:jc w:val="center"/>
                        <w:rPr>
                          <w:rFonts w:ascii="Arial" w:eastAsia="Times New Roman" w:hAnsi="Arial"/>
                          <w:noProof/>
                          <w:sz w:val="18"/>
                          <w:szCs w:val="14"/>
                        </w:rPr>
                      </w:pPr>
                      <w:r w:rsidRPr="00AD0CA9">
                        <w:rPr>
                          <w:sz w:val="16"/>
                          <w:szCs w:val="16"/>
                        </w:rPr>
                        <w:t xml:space="preserve">Figure </w:t>
                      </w:r>
                      <w:r>
                        <w:rPr>
                          <w:sz w:val="16"/>
                          <w:szCs w:val="16"/>
                        </w:rPr>
                        <w:t>2</w:t>
                      </w:r>
                      <w:r>
                        <w:rPr>
                          <w:sz w:val="16"/>
                          <w:szCs w:val="16"/>
                        </w:rPr>
                        <w:t xml:space="preserve"> </w:t>
                      </w:r>
                      <w:r>
                        <w:rPr>
                          <w:sz w:val="16"/>
                          <w:szCs w:val="16"/>
                        </w:rPr>
                        <w:t>Study site and visual representation on stockpiles commonly found in processing plants</w:t>
                      </w:r>
                    </w:p>
                  </w:txbxContent>
                </v:textbox>
                <w10:wrap anchorx="margin"/>
              </v:shape>
            </w:pict>
          </mc:Fallback>
        </mc:AlternateContent>
      </w:r>
      <w:r w:rsidR="00A41361">
        <w:rPr>
          <w:sz w:val="22"/>
          <w:szCs w:val="22"/>
        </w:rPr>
        <w:t xml:space="preserve">The study was conducted in Perak, Malaysia, an area with a long history of tin mining and abundant granite-rich geology, which hosts numerous tin processing plants (Fig. 1). A total of 51 samples, comprising soil, tailing, sediments, and control samples, were collected from four selected plants across the state, then dried, ground and sieved for analysis (Fig. 2). </w:t>
      </w:r>
    </w:p>
    <w:p w14:paraId="38BA30AC" w14:textId="29471006" w:rsidR="002469E4" w:rsidRPr="00CB33B6" w:rsidRDefault="00CB33B6" w:rsidP="002469E4">
      <w:pPr>
        <w:pStyle w:val="BodyTextIndent"/>
        <w:rPr>
          <w:sz w:val="22"/>
          <w:szCs w:val="22"/>
          <w:lang w:val="en-MY"/>
        </w:rPr>
      </w:pPr>
      <w:r>
        <w:rPr>
          <w:sz w:val="22"/>
          <w:szCs w:val="22"/>
        </w:rPr>
        <w:t xml:space="preserve">For natural radioactivity assessment, the samples were sealed for three weeks before being analyzed for </w:t>
      </w:r>
      <w:r>
        <w:rPr>
          <w:sz w:val="22"/>
          <w:szCs w:val="22"/>
          <w:vertAlign w:val="superscript"/>
        </w:rPr>
        <w:t>226</w:t>
      </w:r>
      <w:r>
        <w:rPr>
          <w:sz w:val="22"/>
          <w:szCs w:val="22"/>
        </w:rPr>
        <w:t xml:space="preserve">Ra, </w:t>
      </w:r>
      <w:r>
        <w:rPr>
          <w:sz w:val="22"/>
          <w:szCs w:val="22"/>
          <w:vertAlign w:val="superscript"/>
        </w:rPr>
        <w:t>232</w:t>
      </w:r>
      <w:r>
        <w:rPr>
          <w:sz w:val="22"/>
          <w:szCs w:val="22"/>
        </w:rPr>
        <w:t xml:space="preserve">Th and </w:t>
      </w:r>
      <w:r>
        <w:rPr>
          <w:sz w:val="22"/>
          <w:szCs w:val="22"/>
          <w:vertAlign w:val="superscript"/>
        </w:rPr>
        <w:t>40</w:t>
      </w:r>
      <w:r>
        <w:rPr>
          <w:sz w:val="22"/>
          <w:szCs w:val="22"/>
        </w:rPr>
        <w:t>K using gamma spectrometry</w:t>
      </w:r>
      <w:r w:rsidR="009C0623">
        <w:rPr>
          <w:sz w:val="22"/>
          <w:szCs w:val="22"/>
        </w:rPr>
        <w:t xml:space="preserve"> (Figure 3</w:t>
      </w:r>
      <w:proofErr w:type="gramStart"/>
      <w:r w:rsidR="009C0623">
        <w:rPr>
          <w:sz w:val="22"/>
          <w:szCs w:val="22"/>
        </w:rPr>
        <w:t>)</w:t>
      </w:r>
      <w:r w:rsidR="009C0623" w:rsidRPr="009C0623">
        <w:rPr>
          <w:noProof/>
        </w:rPr>
        <w:t xml:space="preserve"> </w:t>
      </w:r>
      <w:r>
        <w:rPr>
          <w:sz w:val="22"/>
          <w:szCs w:val="22"/>
        </w:rPr>
        <w:t>.</w:t>
      </w:r>
      <w:proofErr w:type="gramEnd"/>
      <w:r>
        <w:rPr>
          <w:sz w:val="22"/>
          <w:szCs w:val="22"/>
        </w:rPr>
        <w:t xml:space="preserve"> Heavy metal content, including Cd, Pb and As, was determined by acid digestion of the samples followed by ICP-MS analysis. </w:t>
      </w:r>
    </w:p>
    <w:p w14:paraId="55370273" w14:textId="4E2291CA" w:rsidR="002469E4" w:rsidRPr="005F3AB1" w:rsidRDefault="002469E4" w:rsidP="005F3AB1">
      <w:pPr>
        <w:pStyle w:val="BodyTextIndent"/>
        <w:rPr>
          <w:sz w:val="22"/>
          <w:szCs w:val="22"/>
        </w:rPr>
      </w:pPr>
    </w:p>
    <w:p w14:paraId="572AEA97" w14:textId="246D7962" w:rsidR="005F3AB1" w:rsidRDefault="00622DD1" w:rsidP="00A73779">
      <w:pPr>
        <w:pStyle w:val="BodyTextIndent"/>
        <w:jc w:val="left"/>
        <w:rPr>
          <w:b/>
          <w:bCs/>
          <w:i/>
          <w:iCs/>
          <w:sz w:val="22"/>
          <w:szCs w:val="22"/>
        </w:rPr>
      </w:pPr>
      <w:r w:rsidRPr="00CB33B6">
        <w:rPr>
          <w:rFonts w:eastAsia="Times New Roman"/>
          <w:noProof/>
          <w:sz w:val="22"/>
          <w:szCs w:val="18"/>
        </w:rPr>
        <w:drawing>
          <wp:anchor distT="0" distB="0" distL="114300" distR="114300" simplePos="0" relativeHeight="251670528" behindDoc="0" locked="0" layoutInCell="1" allowOverlap="1" wp14:anchorId="14D36119" wp14:editId="719C2AD7">
            <wp:simplePos x="0" y="0"/>
            <wp:positionH relativeFrom="margin">
              <wp:posOffset>4314825</wp:posOffset>
            </wp:positionH>
            <wp:positionV relativeFrom="margin">
              <wp:posOffset>4024630</wp:posOffset>
            </wp:positionV>
            <wp:extent cx="1251585" cy="1799590"/>
            <wp:effectExtent l="0" t="0" r="5715" b="0"/>
            <wp:wrapSquare wrapText="bothSides"/>
            <wp:docPr id="14" name="Picture 13" descr="A map of a large island&#10;&#10;AI-generated content may be incorrect.">
              <a:extLst xmlns:a="http://schemas.openxmlformats.org/drawingml/2006/main">
                <a:ext uri="{FF2B5EF4-FFF2-40B4-BE49-F238E27FC236}">
                  <a16:creationId xmlns:a16="http://schemas.microsoft.com/office/drawing/2014/main" id="{750DFDCC-0BB5-1890-D03E-E28E16B62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map of a large island&#10;&#10;AI-generated content may be incorrect.">
                      <a:extLst>
                        <a:ext uri="{FF2B5EF4-FFF2-40B4-BE49-F238E27FC236}">
                          <a16:creationId xmlns:a16="http://schemas.microsoft.com/office/drawing/2014/main" id="{750DFDCC-0BB5-1890-D03E-E28E16B62FFF}"/>
                        </a:ext>
                      </a:extLst>
                    </pic:cNvPr>
                    <pic:cNvPicPr>
                      <a:picLocks noChangeAspect="1"/>
                    </pic:cNvPicPr>
                  </pic:nvPicPr>
                  <pic:blipFill>
                    <a:blip r:embed="rId13" cstate="print">
                      <a:extLst>
                        <a:ext uri="{28A0092B-C50C-407E-A947-70E740481C1C}">
                          <a14:useLocalDpi xmlns:a14="http://schemas.microsoft.com/office/drawing/2010/main" val="0"/>
                        </a:ext>
                      </a:extLst>
                    </a:blip>
                    <a:srcRect b="2353"/>
                    <a:stretch>
                      <a:fillRect/>
                    </a:stretch>
                  </pic:blipFill>
                  <pic:spPr>
                    <a:xfrm>
                      <a:off x="0" y="0"/>
                      <a:ext cx="1251585" cy="1799590"/>
                    </a:xfrm>
                    <a:prstGeom prst="rect">
                      <a:avLst/>
                    </a:prstGeom>
                  </pic:spPr>
                </pic:pic>
              </a:graphicData>
            </a:graphic>
            <wp14:sizeRelH relativeFrom="page">
              <wp14:pctWidth>0</wp14:pctWidth>
            </wp14:sizeRelH>
            <wp14:sizeRelV relativeFrom="page">
              <wp14:pctHeight>0</wp14:pctHeight>
            </wp14:sizeRelV>
          </wp:anchor>
        </w:drawing>
      </w:r>
    </w:p>
    <w:p w14:paraId="4CAF9EB0" w14:textId="6E4FA5AA" w:rsidR="00C64179" w:rsidRPr="009C5278" w:rsidRDefault="005F3AB1" w:rsidP="00C64179">
      <w:pPr>
        <w:suppressAutoHyphens w:val="0"/>
        <w:jc w:val="left"/>
        <w:rPr>
          <w:sz w:val="22"/>
          <w:szCs w:val="22"/>
          <w:lang w:val="en-MY"/>
        </w:rPr>
      </w:pPr>
      <w:r>
        <w:rPr>
          <w:b/>
          <w:bCs/>
          <w:i/>
          <w:iCs/>
          <w:sz w:val="22"/>
          <w:szCs w:val="22"/>
        </w:rPr>
        <w:br w:type="page"/>
      </w:r>
    </w:p>
    <w:p w14:paraId="4197DA21" w14:textId="3EF497FE" w:rsidR="00CB33B6" w:rsidRDefault="009C0623" w:rsidP="00C64179">
      <w:pPr>
        <w:pStyle w:val="BodyTextIndent"/>
        <w:ind w:firstLine="0"/>
        <w:rPr>
          <w:sz w:val="22"/>
          <w:szCs w:val="22"/>
          <w:lang w:val="en-MY"/>
        </w:rPr>
      </w:pPr>
      <w:r w:rsidRPr="009C0623">
        <w:rPr>
          <w:sz w:val="22"/>
          <w:szCs w:val="22"/>
        </w:rPr>
        <w:lastRenderedPageBreak/>
        <w:drawing>
          <wp:anchor distT="0" distB="0" distL="114300" distR="114300" simplePos="0" relativeHeight="251684864" behindDoc="0" locked="0" layoutInCell="1" allowOverlap="1" wp14:anchorId="35C1D7CA" wp14:editId="4877D320">
            <wp:simplePos x="0" y="0"/>
            <wp:positionH relativeFrom="margin">
              <wp:posOffset>3676650</wp:posOffset>
            </wp:positionH>
            <wp:positionV relativeFrom="margin">
              <wp:posOffset>1114425</wp:posOffset>
            </wp:positionV>
            <wp:extent cx="2432685" cy="1439545"/>
            <wp:effectExtent l="0" t="0" r="5715" b="8255"/>
            <wp:wrapSquare wrapText="bothSides"/>
            <wp:docPr id="27" name="Picture 26" descr="A diagram of a process&#10;&#10;AI-generated content may be incorrect.">
              <a:extLst xmlns:a="http://schemas.openxmlformats.org/drawingml/2006/main">
                <a:ext uri="{FF2B5EF4-FFF2-40B4-BE49-F238E27FC236}">
                  <a16:creationId xmlns:a16="http://schemas.microsoft.com/office/drawing/2014/main" id="{9DD632D7-5037-93D7-19F5-D986EDD54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diagram of a process&#10;&#10;AI-generated content may be incorrect.">
                      <a:extLst>
                        <a:ext uri="{FF2B5EF4-FFF2-40B4-BE49-F238E27FC236}">
                          <a16:creationId xmlns:a16="http://schemas.microsoft.com/office/drawing/2014/main" id="{9DD632D7-5037-93D7-19F5-D986EDD5414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2685" cy="1439545"/>
                    </a:xfrm>
                    <a:prstGeom prst="rect">
                      <a:avLst/>
                    </a:prstGeom>
                  </pic:spPr>
                </pic:pic>
              </a:graphicData>
            </a:graphic>
            <wp14:sizeRelH relativeFrom="page">
              <wp14:pctWidth>0</wp14:pctWidth>
            </wp14:sizeRelH>
            <wp14:sizeRelV relativeFrom="page">
              <wp14:pctHeight>0</wp14:pctHeight>
            </wp14:sizeRelV>
          </wp:anchor>
        </w:drawing>
      </w:r>
      <w:r w:rsidR="005A78B0">
        <w:rPr>
          <w:noProof/>
        </w:rPr>
        <mc:AlternateContent>
          <mc:Choice Requires="wps">
            <w:drawing>
              <wp:anchor distT="0" distB="0" distL="114300" distR="114300" simplePos="0" relativeHeight="251683840" behindDoc="0" locked="0" layoutInCell="1" allowOverlap="1" wp14:anchorId="6227E565" wp14:editId="41BCD9B0">
                <wp:simplePos x="0" y="0"/>
                <wp:positionH relativeFrom="margin">
                  <wp:posOffset>47625</wp:posOffset>
                </wp:positionH>
                <wp:positionV relativeFrom="paragraph">
                  <wp:posOffset>2454275</wp:posOffset>
                </wp:positionV>
                <wp:extent cx="3028950" cy="635"/>
                <wp:effectExtent l="0" t="0" r="0" b="0"/>
                <wp:wrapNone/>
                <wp:docPr id="565668922" name="Text Box 1"/>
                <wp:cNvGraphicFramePr/>
                <a:graphic xmlns:a="http://schemas.openxmlformats.org/drawingml/2006/main">
                  <a:graphicData uri="http://schemas.microsoft.com/office/word/2010/wordprocessingShape">
                    <wps:wsp>
                      <wps:cNvSpPr txBox="1"/>
                      <wps:spPr>
                        <a:xfrm>
                          <a:off x="0" y="0"/>
                          <a:ext cx="3028950" cy="635"/>
                        </a:xfrm>
                        <a:prstGeom prst="rect">
                          <a:avLst/>
                        </a:prstGeom>
                        <a:solidFill>
                          <a:prstClr val="white"/>
                        </a:solidFill>
                        <a:ln>
                          <a:noFill/>
                        </a:ln>
                      </wps:spPr>
                      <wps:txbx>
                        <w:txbxContent>
                          <w:p w14:paraId="0C81B4A4" w14:textId="2F4E1E3C" w:rsidR="005A78B0" w:rsidRPr="00AD0CA9" w:rsidRDefault="005A78B0" w:rsidP="005A78B0">
                            <w:pPr>
                              <w:pStyle w:val="Caption"/>
                              <w:jc w:val="center"/>
                              <w:rPr>
                                <w:rFonts w:ascii="Arial" w:eastAsia="Times New Roman" w:hAnsi="Arial"/>
                                <w:noProof/>
                                <w:sz w:val="18"/>
                                <w:szCs w:val="14"/>
                              </w:rPr>
                            </w:pPr>
                            <w:r w:rsidRPr="00AD0CA9">
                              <w:rPr>
                                <w:sz w:val="16"/>
                                <w:szCs w:val="16"/>
                              </w:rPr>
                              <w:t xml:space="preserve">Figure </w:t>
                            </w:r>
                            <w:r>
                              <w:rPr>
                                <w:sz w:val="16"/>
                                <w:szCs w:val="16"/>
                              </w:rPr>
                              <w:t>3</w:t>
                            </w:r>
                            <w:r>
                              <w:rPr>
                                <w:sz w:val="16"/>
                                <w:szCs w:val="16"/>
                              </w:rPr>
                              <w:t xml:space="preserve"> </w:t>
                            </w:r>
                            <w:r>
                              <w:rPr>
                                <w:sz w:val="16"/>
                                <w:szCs w:val="16"/>
                              </w:rPr>
                              <w:t xml:space="preserve">Samples collection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27E565" id="_x0000_s1028" type="#_x0000_t202" style="position:absolute;left:0;text-align:left;margin-left:3.75pt;margin-top:193.25pt;width:238.5pt;height:.0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UAGgIAAD8EAAAOAAAAZHJzL2Uyb0RvYy54bWysU8Fu2zAMvQ/YPwi6L05StOi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" stroked="f">
                <v:textbox style="mso-fit-shape-to-text:t" inset="0,0,0,0">
                  <w:txbxContent>
                    <w:p w14:paraId="0C81B4A4" w14:textId="2F4E1E3C" w:rsidR="005A78B0" w:rsidRPr="00AD0CA9" w:rsidRDefault="005A78B0" w:rsidP="005A78B0">
                      <w:pPr>
                        <w:pStyle w:val="Caption"/>
                        <w:jc w:val="center"/>
                        <w:rPr>
                          <w:rFonts w:ascii="Arial" w:eastAsia="Times New Roman" w:hAnsi="Arial"/>
                          <w:noProof/>
                          <w:sz w:val="18"/>
                          <w:szCs w:val="14"/>
                        </w:rPr>
                      </w:pPr>
                      <w:r w:rsidRPr="00AD0CA9">
                        <w:rPr>
                          <w:sz w:val="16"/>
                          <w:szCs w:val="16"/>
                        </w:rPr>
                        <w:t xml:space="preserve">Figure </w:t>
                      </w:r>
                      <w:r>
                        <w:rPr>
                          <w:sz w:val="16"/>
                          <w:szCs w:val="16"/>
                        </w:rPr>
                        <w:t>3</w:t>
                      </w:r>
                      <w:r>
                        <w:rPr>
                          <w:sz w:val="16"/>
                          <w:szCs w:val="16"/>
                        </w:rPr>
                        <w:t xml:space="preserve"> </w:t>
                      </w:r>
                      <w:r>
                        <w:rPr>
                          <w:sz w:val="16"/>
                          <w:szCs w:val="16"/>
                        </w:rPr>
                        <w:t xml:space="preserve">Samples collection </w:t>
                      </w:r>
                    </w:p>
                  </w:txbxContent>
                </v:textbox>
                <w10:wrap anchorx="margin"/>
              </v:shape>
            </w:pict>
          </mc:Fallback>
        </mc:AlternateContent>
      </w:r>
      <w:r w:rsidR="005A78B0" w:rsidRPr="005A78B0">
        <w:rPr>
          <w:sz w:val="22"/>
          <w:szCs w:val="22"/>
        </w:rPr>
        <w:drawing>
          <wp:anchor distT="0" distB="0" distL="114300" distR="114300" simplePos="0" relativeHeight="251681792" behindDoc="0" locked="0" layoutInCell="1" allowOverlap="1" wp14:anchorId="22A464D6" wp14:editId="1A2A4322">
            <wp:simplePos x="0" y="0"/>
            <wp:positionH relativeFrom="margin">
              <wp:posOffset>1619250</wp:posOffset>
            </wp:positionH>
            <wp:positionV relativeFrom="margin">
              <wp:posOffset>1552575</wp:posOffset>
            </wp:positionV>
            <wp:extent cx="1280060" cy="720000"/>
            <wp:effectExtent l="171450" t="171450" r="358775" b="385445"/>
            <wp:wrapSquare wrapText="bothSides"/>
            <wp:docPr id="21" name="Picture 20" descr="A blue shelving unit with a shelf and boxes&#10;&#10;AI-generated content may be incorrect.">
              <a:extLst xmlns:a="http://schemas.openxmlformats.org/drawingml/2006/main">
                <a:ext uri="{FF2B5EF4-FFF2-40B4-BE49-F238E27FC236}">
                  <a16:creationId xmlns:a16="http://schemas.microsoft.com/office/drawing/2014/main" id="{24FB0876-0256-4921-AE39-47F33A0C0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blue shelving unit with a shelf and boxes&#10;&#10;AI-generated content may be incorrect.">
                      <a:extLst>
                        <a:ext uri="{FF2B5EF4-FFF2-40B4-BE49-F238E27FC236}">
                          <a16:creationId xmlns:a16="http://schemas.microsoft.com/office/drawing/2014/main" id="{24FB0876-0256-4921-AE39-47F33A0C0C0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060" cy="72000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A78B0" w:rsidRPr="005A78B0">
        <w:rPr>
          <w:sz w:val="22"/>
          <w:szCs w:val="22"/>
        </w:rPr>
        <w:drawing>
          <wp:anchor distT="0" distB="0" distL="114300" distR="114300" simplePos="0" relativeHeight="251680768" behindDoc="0" locked="0" layoutInCell="1" allowOverlap="1" wp14:anchorId="0B48047E" wp14:editId="04CBD154">
            <wp:simplePos x="0" y="0"/>
            <wp:positionH relativeFrom="margin">
              <wp:align>left</wp:align>
            </wp:positionH>
            <wp:positionV relativeFrom="margin">
              <wp:posOffset>1552575</wp:posOffset>
            </wp:positionV>
            <wp:extent cx="1280059" cy="720000"/>
            <wp:effectExtent l="171450" t="171450" r="358775" b="385445"/>
            <wp:wrapSquare wrapText="bothSides"/>
            <wp:docPr id="20" name="Picture 19" descr="A shelf with plastic containers&#10;&#10;AI-generated content may be incorrect.">
              <a:extLst xmlns:a="http://schemas.openxmlformats.org/drawingml/2006/main">
                <a:ext uri="{FF2B5EF4-FFF2-40B4-BE49-F238E27FC236}">
                  <a16:creationId xmlns:a16="http://schemas.microsoft.com/office/drawing/2014/main" id="{291B481F-11A5-6459-C0B2-605DFC336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shelf with plastic containers&#10;&#10;AI-generated content may be incorrect.">
                      <a:extLst>
                        <a:ext uri="{FF2B5EF4-FFF2-40B4-BE49-F238E27FC236}">
                          <a16:creationId xmlns:a16="http://schemas.microsoft.com/office/drawing/2014/main" id="{291B481F-11A5-6459-C0B2-605DFC3364B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0059" cy="72000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04F95" w:rsidRPr="00504F95">
        <w:rPr>
          <w:sz w:val="22"/>
          <w:szCs w:val="22"/>
        </w:rPr>
        <w:drawing>
          <wp:anchor distT="0" distB="0" distL="114300" distR="114300" simplePos="0" relativeHeight="251679744" behindDoc="0" locked="0" layoutInCell="1" allowOverlap="1" wp14:anchorId="0DD047B7" wp14:editId="15B9BDD7">
            <wp:simplePos x="0" y="0"/>
            <wp:positionH relativeFrom="margin">
              <wp:posOffset>2057400</wp:posOffset>
            </wp:positionH>
            <wp:positionV relativeFrom="margin">
              <wp:posOffset>285750</wp:posOffset>
            </wp:positionV>
            <wp:extent cx="810000" cy="1080000"/>
            <wp:effectExtent l="171450" t="171450" r="390525" b="387350"/>
            <wp:wrapSquare wrapText="bothSides"/>
            <wp:docPr id="19" name="Picture 18" descr="A group of people standing in a field&#10;&#10;AI-generated content may be incorrect.">
              <a:extLst xmlns:a="http://schemas.openxmlformats.org/drawingml/2006/main">
                <a:ext uri="{FF2B5EF4-FFF2-40B4-BE49-F238E27FC236}">
                  <a16:creationId xmlns:a16="http://schemas.microsoft.com/office/drawing/2014/main" id="{149C97E9-FE70-AC04-F8AC-A5141E15A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group of people standing in a field&#10;&#10;AI-generated content may be incorrect.">
                      <a:extLst>
                        <a:ext uri="{FF2B5EF4-FFF2-40B4-BE49-F238E27FC236}">
                          <a16:creationId xmlns:a16="http://schemas.microsoft.com/office/drawing/2014/main" id="{149C97E9-FE70-AC04-F8AC-A5141E15AB0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7A943B" w14:textId="47805361" w:rsidR="00504F95" w:rsidRDefault="00504F95" w:rsidP="00CB33B6">
      <w:pPr>
        <w:pStyle w:val="AbstractClauseTitle"/>
        <w:jc w:val="left"/>
        <w:rPr>
          <w:rFonts w:ascii="Times New Roman" w:hAnsi="Times New Roman"/>
          <w:sz w:val="22"/>
          <w:szCs w:val="22"/>
        </w:rPr>
      </w:pPr>
      <w:r w:rsidRPr="00504F95">
        <w:rPr>
          <w:rFonts w:ascii="Times New Roman" w:hAnsi="Times New Roman"/>
          <w:sz w:val="22"/>
          <w:szCs w:val="22"/>
        </w:rPr>
        <w:drawing>
          <wp:anchor distT="0" distB="0" distL="114300" distR="114300" simplePos="0" relativeHeight="251678720" behindDoc="0" locked="0" layoutInCell="1" allowOverlap="1" wp14:anchorId="52B9D1B5" wp14:editId="7A7C82FB">
            <wp:simplePos x="0" y="0"/>
            <wp:positionH relativeFrom="margin">
              <wp:posOffset>1133475</wp:posOffset>
            </wp:positionH>
            <wp:positionV relativeFrom="margin">
              <wp:posOffset>295275</wp:posOffset>
            </wp:positionV>
            <wp:extent cx="810000" cy="1080000"/>
            <wp:effectExtent l="171450" t="171450" r="390525" b="387350"/>
            <wp:wrapSquare wrapText="bothSides"/>
            <wp:docPr id="13" name="Picture 12" descr="A person wearing a safety vest and gloves standing next to a blue pole&#10;&#10;AI-generated content may be incorrect.">
              <a:extLst xmlns:a="http://schemas.openxmlformats.org/drawingml/2006/main">
                <a:ext uri="{FF2B5EF4-FFF2-40B4-BE49-F238E27FC236}">
                  <a16:creationId xmlns:a16="http://schemas.microsoft.com/office/drawing/2014/main" id="{F0C039C0-33FC-986E-D819-CA7818B4A2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wearing a safety vest and gloves standing next to a blue pole&#10;&#10;AI-generated content may be incorrect.">
                      <a:extLst>
                        <a:ext uri="{FF2B5EF4-FFF2-40B4-BE49-F238E27FC236}">
                          <a16:creationId xmlns:a16="http://schemas.microsoft.com/office/drawing/2014/main" id="{F0C039C0-33FC-986E-D819-CA7818B4A23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04F95">
        <w:rPr>
          <w:rFonts w:ascii="Times New Roman" w:hAnsi="Times New Roman"/>
          <w:sz w:val="22"/>
          <w:szCs w:val="22"/>
        </w:rPr>
        <w:drawing>
          <wp:anchor distT="0" distB="0" distL="114300" distR="114300" simplePos="0" relativeHeight="251677696" behindDoc="0" locked="0" layoutInCell="1" allowOverlap="1" wp14:anchorId="3DE0275E" wp14:editId="056478D7">
            <wp:simplePos x="0" y="0"/>
            <wp:positionH relativeFrom="margin">
              <wp:align>left</wp:align>
            </wp:positionH>
            <wp:positionV relativeFrom="margin">
              <wp:posOffset>285750</wp:posOffset>
            </wp:positionV>
            <wp:extent cx="809873" cy="1080000"/>
            <wp:effectExtent l="152400" t="114300" r="142875" b="139700"/>
            <wp:wrapSquare wrapText="bothSides"/>
            <wp:docPr id="6" name="Picture 5" descr="A person holding a device with a screen&#10;&#10;AI-generated content may be incorrect.">
              <a:extLst xmlns:a="http://schemas.openxmlformats.org/drawingml/2006/main">
                <a:ext uri="{FF2B5EF4-FFF2-40B4-BE49-F238E27FC236}">
                  <a16:creationId xmlns:a16="http://schemas.microsoft.com/office/drawing/2014/main" id="{F829A626-838C-0781-DDE6-1A3748A82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device with a screen&#10;&#10;AI-generated content may be incorrect.">
                      <a:extLst>
                        <a:ext uri="{FF2B5EF4-FFF2-40B4-BE49-F238E27FC236}">
                          <a16:creationId xmlns:a16="http://schemas.microsoft.com/office/drawing/2014/main" id="{F829A626-838C-0781-DDE6-1A3748A82AA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9873"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DB0825C" w14:textId="24ACDCD7" w:rsidR="00504F95" w:rsidRDefault="00504F95" w:rsidP="00CB33B6">
      <w:pPr>
        <w:pStyle w:val="AbstractClauseTitle"/>
        <w:jc w:val="left"/>
        <w:rPr>
          <w:rFonts w:ascii="Times New Roman" w:hAnsi="Times New Roman"/>
          <w:sz w:val="22"/>
          <w:szCs w:val="22"/>
        </w:rPr>
      </w:pPr>
    </w:p>
    <w:p w14:paraId="1409F477" w14:textId="1958B170" w:rsidR="00CB33B6" w:rsidRPr="00CB33B6" w:rsidRDefault="00CB33B6" w:rsidP="00CB33B6">
      <w:pPr>
        <w:pStyle w:val="AbstractClauseTitle"/>
        <w:jc w:val="left"/>
        <w:rPr>
          <w:rFonts w:ascii="Times New Roman" w:hAnsi="Times New Roman"/>
          <w:sz w:val="22"/>
          <w:szCs w:val="22"/>
        </w:rPr>
      </w:pPr>
      <w:r w:rsidRPr="00BB7497">
        <w:rPr>
          <w:rFonts w:ascii="Times New Roman" w:hAnsi="Times New Roman"/>
          <w:sz w:val="22"/>
          <w:szCs w:val="22"/>
        </w:rPr>
        <w:t>I</w:t>
      </w:r>
      <w:r>
        <w:rPr>
          <w:rFonts w:ascii="Times New Roman" w:hAnsi="Times New Roman"/>
          <w:sz w:val="22"/>
          <w:szCs w:val="22"/>
        </w:rPr>
        <w:t>I</w:t>
      </w:r>
      <w:r w:rsidRPr="00BB7497">
        <w:rPr>
          <w:rFonts w:ascii="Times New Roman" w:hAnsi="Times New Roman"/>
          <w:sz w:val="22"/>
          <w:szCs w:val="22"/>
        </w:rPr>
        <w:t xml:space="preserve">I. </w:t>
      </w:r>
      <w:r>
        <w:rPr>
          <w:rFonts w:ascii="Times New Roman" w:hAnsi="Times New Roman"/>
          <w:caps w:val="0"/>
          <w:sz w:val="22"/>
          <w:szCs w:val="22"/>
        </w:rPr>
        <w:t>Results</w:t>
      </w:r>
      <w:r>
        <w:rPr>
          <w:rFonts w:ascii="Times New Roman" w:hAnsi="Times New Roman"/>
          <w:caps w:val="0"/>
          <w:sz w:val="22"/>
          <w:szCs w:val="22"/>
        </w:rPr>
        <w:t xml:space="preserve"> </w:t>
      </w:r>
    </w:p>
    <w:p w14:paraId="5A747E2C" w14:textId="77777777" w:rsidR="00622DD1" w:rsidRDefault="005A78B0" w:rsidP="00C64179">
      <w:pPr>
        <w:pStyle w:val="BodyTextIndent"/>
        <w:ind w:firstLine="0"/>
        <w:rPr>
          <w:sz w:val="22"/>
          <w:szCs w:val="22"/>
          <w:lang w:val="en-MY"/>
        </w:rPr>
      </w:pPr>
      <w:r w:rsidRPr="00504F95">
        <w:rPr>
          <w:sz w:val="22"/>
          <w:szCs w:val="22"/>
        </w:rPr>
        <w:drawing>
          <wp:anchor distT="0" distB="0" distL="114300" distR="114300" simplePos="0" relativeHeight="251674624" behindDoc="0" locked="0" layoutInCell="1" allowOverlap="1" wp14:anchorId="17F037DF" wp14:editId="2D80AFC3">
            <wp:simplePos x="0" y="0"/>
            <wp:positionH relativeFrom="column">
              <wp:align>right</wp:align>
            </wp:positionH>
            <wp:positionV relativeFrom="margin">
              <wp:posOffset>4629150</wp:posOffset>
            </wp:positionV>
            <wp:extent cx="3028950" cy="2085975"/>
            <wp:effectExtent l="0" t="0" r="0" b="9525"/>
            <wp:wrapSquare wrapText="bothSides"/>
            <wp:docPr id="23" name="Picture 22" descr="A table with text and numbers&#10;&#10;AI-generated content may be incorrect.">
              <a:extLst xmlns:a="http://schemas.openxmlformats.org/drawingml/2006/main">
                <a:ext uri="{FF2B5EF4-FFF2-40B4-BE49-F238E27FC236}">
                  <a16:creationId xmlns:a16="http://schemas.microsoft.com/office/drawing/2014/main" id="{352C5625-FB46-C5BA-E63D-683D625E9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table with text and numbers&#10;&#10;AI-generated content may be incorrect.">
                      <a:extLst>
                        <a:ext uri="{FF2B5EF4-FFF2-40B4-BE49-F238E27FC236}">
                          <a16:creationId xmlns:a16="http://schemas.microsoft.com/office/drawing/2014/main" id="{352C5625-FB46-C5BA-E63D-683D625E9F8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8950" cy="2085975"/>
                    </a:xfrm>
                    <a:prstGeom prst="rect">
                      <a:avLst/>
                    </a:prstGeom>
                  </pic:spPr>
                </pic:pic>
              </a:graphicData>
            </a:graphic>
            <wp14:sizeRelH relativeFrom="page">
              <wp14:pctWidth>0</wp14:pctWidth>
            </wp14:sizeRelH>
            <wp14:sizeRelV relativeFrom="page">
              <wp14:pctHeight>0</wp14:pctHeight>
            </wp14:sizeRelV>
          </wp:anchor>
        </w:drawing>
      </w:r>
      <w:r w:rsidR="00504F95">
        <w:rPr>
          <w:sz w:val="22"/>
          <w:szCs w:val="22"/>
          <w:lang w:val="en-MY"/>
        </w:rPr>
        <w:t xml:space="preserve">       </w:t>
      </w:r>
    </w:p>
    <w:p w14:paraId="5E2F6F94" w14:textId="2811B5EE" w:rsidR="009C5278" w:rsidRPr="009C5278" w:rsidRDefault="00622DD1" w:rsidP="00C64179">
      <w:pPr>
        <w:pStyle w:val="BodyTextIndent"/>
        <w:ind w:firstLine="0"/>
        <w:rPr>
          <w:sz w:val="22"/>
          <w:szCs w:val="22"/>
          <w:lang w:val="en-MY"/>
        </w:rPr>
      </w:pPr>
      <w:r>
        <w:rPr>
          <w:noProof/>
        </w:rPr>
        <mc:AlternateContent>
          <mc:Choice Requires="wps">
            <w:drawing>
              <wp:anchor distT="0" distB="0" distL="114300" distR="114300" simplePos="0" relativeHeight="251676672" behindDoc="0" locked="0" layoutInCell="1" allowOverlap="1" wp14:anchorId="368954EF" wp14:editId="2F33B3FF">
                <wp:simplePos x="0" y="0"/>
                <wp:positionH relativeFrom="page">
                  <wp:posOffset>695325</wp:posOffset>
                </wp:positionH>
                <wp:positionV relativeFrom="paragraph">
                  <wp:posOffset>862965</wp:posOffset>
                </wp:positionV>
                <wp:extent cx="3028950" cy="457200"/>
                <wp:effectExtent l="0" t="0" r="0" b="0"/>
                <wp:wrapSquare wrapText="bothSides"/>
                <wp:docPr id="617504540" name="Text Box 1"/>
                <wp:cNvGraphicFramePr/>
                <a:graphic xmlns:a="http://schemas.openxmlformats.org/drawingml/2006/main">
                  <a:graphicData uri="http://schemas.microsoft.com/office/word/2010/wordprocessingShape">
                    <wps:wsp>
                      <wps:cNvSpPr txBox="1"/>
                      <wps:spPr>
                        <a:xfrm>
                          <a:off x="0" y="0"/>
                          <a:ext cx="3028950" cy="457200"/>
                        </a:xfrm>
                        <a:prstGeom prst="rect">
                          <a:avLst/>
                        </a:prstGeom>
                        <a:solidFill>
                          <a:prstClr val="white"/>
                        </a:solidFill>
                        <a:ln>
                          <a:noFill/>
                        </a:ln>
                      </wps:spPr>
                      <wps:txbx>
                        <w:txbxContent>
                          <w:p w14:paraId="14F4C200" w14:textId="7EB3C949" w:rsidR="00504F95" w:rsidRPr="00891C45" w:rsidRDefault="00504F95" w:rsidP="00622DD1">
                            <w:pPr>
                              <w:pStyle w:val="Caption"/>
                              <w:spacing w:after="0"/>
                              <w:rPr>
                                <w:sz w:val="22"/>
                                <w:szCs w:val="22"/>
                              </w:rPr>
                            </w:pPr>
                            <w:r>
                              <w:t xml:space="preserve">Table </w:t>
                            </w:r>
                            <w:r>
                              <w:fldChar w:fldCharType="begin"/>
                            </w:r>
                            <w:r>
                              <w:instrText xml:space="preserve"> SEQ Table \* ARABIC </w:instrText>
                            </w:r>
                            <w:r>
                              <w:fldChar w:fldCharType="separate"/>
                            </w:r>
                            <w:r>
                              <w:rPr>
                                <w:noProof/>
                              </w:rPr>
                              <w:t>1</w:t>
                            </w:r>
                            <w:r>
                              <w:fldChar w:fldCharType="end"/>
                            </w:r>
                            <w:r>
                              <w:t xml:space="preserve"> Radiological and chemical contaminants in unregulated tin tailing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8954EF" id="_x0000_s1029" type="#_x0000_t202" style="position:absolute;left:0;text-align:left;margin-left:54.75pt;margin-top:67.95pt;width:238.5pt;height:36pt;z-index:251676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" stroked="f">
                <v:textbox inset="0,0,0,0">
                  <w:txbxContent>
                    <w:p w14:paraId="14F4C200" w14:textId="7EB3C949" w:rsidR="00504F95" w:rsidRPr="00891C45" w:rsidRDefault="00504F95" w:rsidP="00622DD1">
                      <w:pPr>
                        <w:pStyle w:val="Caption"/>
                        <w:spacing w:after="0"/>
                        <w:rPr>
                          <w:sz w:val="22"/>
                          <w:szCs w:val="22"/>
                        </w:rPr>
                      </w:pPr>
                      <w:r>
                        <w:t xml:space="preserve">Table </w:t>
                      </w:r>
                      <w:r>
                        <w:fldChar w:fldCharType="begin"/>
                      </w:r>
                      <w:r>
                        <w:instrText xml:space="preserve"> SEQ Table \* ARABIC </w:instrText>
                      </w:r>
                      <w:r>
                        <w:fldChar w:fldCharType="separate"/>
                      </w:r>
                      <w:r>
                        <w:rPr>
                          <w:noProof/>
                        </w:rPr>
                        <w:t>1</w:t>
                      </w:r>
                      <w:r>
                        <w:fldChar w:fldCharType="end"/>
                      </w:r>
                      <w:r>
                        <w:t xml:space="preserve"> Radiological and chemical contaminants in unregulated tin tailing sites</w:t>
                      </w:r>
                    </w:p>
                  </w:txbxContent>
                </v:textbox>
                <w10:wrap type="square" anchorx="page"/>
              </v:shape>
            </w:pict>
          </mc:Fallback>
        </mc:AlternateContent>
      </w:r>
      <w:r>
        <w:rPr>
          <w:sz w:val="22"/>
          <w:szCs w:val="22"/>
          <w:lang w:val="en-MY"/>
        </w:rPr>
        <w:t xml:space="preserve">          </w:t>
      </w:r>
      <w:r w:rsidR="00504F95">
        <w:rPr>
          <w:sz w:val="22"/>
          <w:szCs w:val="22"/>
          <w:lang w:val="en-MY"/>
        </w:rPr>
        <w:t xml:space="preserve">The results presented in the table 1 clearly demonstrate that both radiological and chemical contaminants in unregulated tin tailing sites exceed national and international safety limits, posing significant human health and environmental risks. </w:t>
      </w:r>
    </w:p>
    <w:p w14:paraId="6AFBB9D4" w14:textId="0E7E8DC7" w:rsidR="005A78B0" w:rsidRDefault="005A78B0" w:rsidP="00504F95">
      <w:pPr>
        <w:pStyle w:val="BodyTextIndent"/>
        <w:ind w:firstLine="0"/>
        <w:rPr>
          <w:sz w:val="22"/>
          <w:szCs w:val="22"/>
        </w:rPr>
      </w:pPr>
    </w:p>
    <w:p w14:paraId="0E18EF9F" w14:textId="2185F7D5" w:rsidR="00496759" w:rsidRDefault="00496759" w:rsidP="00504F95">
      <w:pPr>
        <w:pStyle w:val="BodyTextIndent"/>
        <w:ind w:firstLine="0"/>
        <w:rPr>
          <w:sz w:val="22"/>
          <w:szCs w:val="22"/>
        </w:rPr>
      </w:pPr>
    </w:p>
    <w:p w14:paraId="5CFAAE65" w14:textId="77777777" w:rsidR="00496759" w:rsidRPr="00BB7497" w:rsidRDefault="00496759" w:rsidP="00496759">
      <w:pPr>
        <w:pStyle w:val="AbstractClauseTitle"/>
        <w:jc w:val="left"/>
        <w:rPr>
          <w:rFonts w:ascii="Times New Roman" w:hAnsi="Times New Roman"/>
          <w:caps w:val="0"/>
          <w:sz w:val="22"/>
          <w:szCs w:val="22"/>
        </w:rPr>
      </w:pPr>
      <w:r w:rsidRPr="00BB7497">
        <w:rPr>
          <w:rFonts w:ascii="Times New Roman" w:hAnsi="Times New Roman"/>
          <w:caps w:val="0"/>
          <w:sz w:val="22"/>
          <w:szCs w:val="22"/>
        </w:rPr>
        <w:t>IV. Conclusions</w:t>
      </w:r>
    </w:p>
    <w:p w14:paraId="680EADB8" w14:textId="77777777" w:rsidR="00504F95" w:rsidRDefault="00504F95" w:rsidP="00504F95">
      <w:pPr>
        <w:pStyle w:val="BodyTextIndent"/>
        <w:ind w:firstLine="0"/>
        <w:rPr>
          <w:sz w:val="22"/>
          <w:szCs w:val="22"/>
        </w:rPr>
      </w:pPr>
    </w:p>
    <w:p w14:paraId="561FA863" w14:textId="68AB1902" w:rsidR="00504F95" w:rsidRPr="00504F95" w:rsidRDefault="00504F95" w:rsidP="00504F95">
      <w:pPr>
        <w:pStyle w:val="BodyTextIndent"/>
        <w:ind w:firstLine="0"/>
        <w:rPr>
          <w:sz w:val="22"/>
          <w:szCs w:val="22"/>
          <w:lang w:val="en-MY"/>
        </w:rPr>
      </w:pPr>
      <w:r>
        <w:rPr>
          <w:sz w:val="22"/>
          <w:szCs w:val="22"/>
        </w:rPr>
        <w:t xml:space="preserve">          </w:t>
      </w:r>
      <w:r w:rsidRPr="00504F95">
        <w:rPr>
          <w:sz w:val="22"/>
          <w:szCs w:val="22"/>
        </w:rPr>
        <w:t xml:space="preserve">This study reveals serious environmental and radiation risks from unregulated tin tailing processing in Malaysia. High levels of natural radionuclides and toxic heavy metals, including arsenic and lead, exceed safe limits and pose health hazards to workers and </w:t>
      </w:r>
      <w:r w:rsidRPr="00504F95">
        <w:rPr>
          <w:sz w:val="22"/>
          <w:szCs w:val="22"/>
        </w:rPr>
        <w:t xml:space="preserve">communities. Weak regulations under the 1994 exemption order worsen the issue. Urgent policy reforms, stricter safety enforcement, and gradual implementation strategies are needed to align with global standards, protect public health, and ensure environmental sustainability in affected areas. </w:t>
      </w:r>
    </w:p>
    <w:p w14:paraId="70525D2D" w14:textId="77777777" w:rsidR="009C0623" w:rsidRDefault="009C0623" w:rsidP="009C0623">
      <w:pPr>
        <w:pStyle w:val="BodyTextIndent"/>
        <w:keepNext/>
        <w:ind w:firstLine="0"/>
      </w:pPr>
    </w:p>
    <w:p w14:paraId="4A2C1E73" w14:textId="77777777" w:rsidR="00504F95" w:rsidRDefault="00A73779" w:rsidP="00504F95">
      <w:pPr>
        <w:pStyle w:val="AcknowledgmentsClauseTitle"/>
        <w:jc w:val="left"/>
        <w:rPr>
          <w:rFonts w:ascii="Times New Roman" w:hAnsi="Times New Roman"/>
          <w:caps w:val="0"/>
          <w:sz w:val="22"/>
          <w:szCs w:val="22"/>
        </w:rPr>
      </w:pPr>
      <w:r w:rsidRPr="00BB7497">
        <w:rPr>
          <w:rFonts w:ascii="Times New Roman" w:hAnsi="Times New Roman"/>
          <w:caps w:val="0"/>
          <w:sz w:val="22"/>
          <w:szCs w:val="22"/>
        </w:rPr>
        <w:t>Acknowledgments</w:t>
      </w:r>
    </w:p>
    <w:p w14:paraId="78A11BAF" w14:textId="72ACF790" w:rsidR="00504F95" w:rsidRPr="00504F95" w:rsidRDefault="00504F95" w:rsidP="00504F95">
      <w:pPr>
        <w:pStyle w:val="AcknowledgmentsClauseTitle"/>
        <w:rPr>
          <w:rFonts w:ascii="Times New Roman" w:hAnsi="Times New Roman"/>
          <w:sz w:val="22"/>
          <w:szCs w:val="22"/>
        </w:rPr>
      </w:pPr>
      <w:r w:rsidRPr="00504F95">
        <w:rPr>
          <w:rFonts w:ascii="Times New Roman" w:hAnsi="Times New Roman"/>
          <w:b w:val="0"/>
          <w:caps w:val="0"/>
          <w:sz w:val="22"/>
          <w:szCs w:val="22"/>
        </w:rPr>
        <w:t xml:space="preserve">This research was funded by the Ministry of Science, Technology and Innovation (MOSTI), Malaysia and </w:t>
      </w:r>
      <w:proofErr w:type="spellStart"/>
      <w:r w:rsidRPr="00504F95">
        <w:rPr>
          <w:rFonts w:ascii="Times New Roman" w:hAnsi="Times New Roman"/>
          <w:b w:val="0"/>
          <w:caps w:val="0"/>
          <w:sz w:val="22"/>
          <w:szCs w:val="22"/>
        </w:rPr>
        <w:t>Universiti</w:t>
      </w:r>
      <w:proofErr w:type="spellEnd"/>
      <w:r w:rsidRPr="00504F95">
        <w:rPr>
          <w:rFonts w:ascii="Times New Roman" w:hAnsi="Times New Roman"/>
          <w:b w:val="0"/>
          <w:caps w:val="0"/>
          <w:sz w:val="22"/>
          <w:szCs w:val="22"/>
        </w:rPr>
        <w:t xml:space="preserve"> </w:t>
      </w:r>
      <w:proofErr w:type="spellStart"/>
      <w:r w:rsidRPr="00504F95">
        <w:rPr>
          <w:rFonts w:ascii="Times New Roman" w:hAnsi="Times New Roman"/>
          <w:b w:val="0"/>
          <w:caps w:val="0"/>
          <w:sz w:val="22"/>
          <w:szCs w:val="22"/>
        </w:rPr>
        <w:t>Kebangsaan</w:t>
      </w:r>
      <w:proofErr w:type="spellEnd"/>
      <w:r w:rsidRPr="00504F95">
        <w:rPr>
          <w:rFonts w:ascii="Times New Roman" w:hAnsi="Times New Roman"/>
          <w:b w:val="0"/>
          <w:caps w:val="0"/>
          <w:sz w:val="22"/>
          <w:szCs w:val="22"/>
        </w:rPr>
        <w:t xml:space="preserve"> Malaysia (UKM) under the research grants ST-2019-004 and DIP-2020-022, respectively. The authors express gratitude to the staffs of the Nuclear Science Program, UKM and Atomic Energy Licensing Board (AELB) for their technical support through the research. </w:t>
      </w:r>
    </w:p>
    <w:p w14:paraId="47B1ABC0" w14:textId="55D21CA0" w:rsidR="00781B6A" w:rsidRPr="00BB7497" w:rsidRDefault="00A73779">
      <w:pPr>
        <w:pStyle w:val="ReferencesClauseTitle"/>
        <w:jc w:val="center"/>
        <w:rPr>
          <w:rFonts w:ascii="Times New Roman" w:hAnsi="Times New Roman"/>
          <w:sz w:val="22"/>
          <w:szCs w:val="22"/>
        </w:rPr>
      </w:pPr>
      <w:r w:rsidRPr="00BB7497">
        <w:rPr>
          <w:rFonts w:ascii="Times New Roman" w:hAnsi="Times New Roman"/>
          <w:caps w:val="0"/>
          <w:sz w:val="22"/>
          <w:szCs w:val="22"/>
        </w:rPr>
        <w:t>References</w:t>
      </w:r>
    </w:p>
    <w:p w14:paraId="3C8C7F1D" w14:textId="77777777" w:rsidR="00E0627D" w:rsidRDefault="00E0627D" w:rsidP="00E0627D"/>
    <w:p w14:paraId="501CE942" w14:textId="77777777" w:rsidR="00504F95" w:rsidRPr="00504F95" w:rsidRDefault="00504F95" w:rsidP="00504F95">
      <w:pPr>
        <w:pStyle w:val="BodyTextIndent"/>
        <w:numPr>
          <w:ilvl w:val="0"/>
          <w:numId w:val="1"/>
        </w:numPr>
        <w:rPr>
          <w:lang w:val="en-MY"/>
        </w:rPr>
      </w:pPr>
      <w:r w:rsidRPr="00504F95">
        <w:t xml:space="preserve">Rahmat M.A., Ismail A.F., Aziman E.S., </w:t>
      </w:r>
      <w:proofErr w:type="spellStart"/>
      <w:r w:rsidRPr="00504F95">
        <w:t>Rodzi</w:t>
      </w:r>
      <w:proofErr w:type="spellEnd"/>
      <w:r w:rsidRPr="00504F95">
        <w:t xml:space="preserve"> N.D., Mohamed F. and Rahman I.A. (2022). The impact of unregulated industrial tin-tailing processing in Malaysia: Past, present and way forward. Resources Policy 78. </w:t>
      </w:r>
    </w:p>
    <w:p w14:paraId="002D6BA9" w14:textId="77777777" w:rsidR="00504F95" w:rsidRPr="00504F95" w:rsidRDefault="00504F95" w:rsidP="00504F95">
      <w:pPr>
        <w:pStyle w:val="BodyTextIndent"/>
        <w:numPr>
          <w:ilvl w:val="0"/>
          <w:numId w:val="1"/>
        </w:numPr>
        <w:rPr>
          <w:lang w:val="en-MY"/>
        </w:rPr>
      </w:pPr>
      <w:r w:rsidRPr="00504F95">
        <w:t xml:space="preserve">Rahmat M.A., Ismail A.F., Aziman E.S., </w:t>
      </w:r>
      <w:proofErr w:type="spellStart"/>
      <w:r w:rsidRPr="00504F95">
        <w:t>Rodzi</w:t>
      </w:r>
      <w:proofErr w:type="spellEnd"/>
      <w:r w:rsidRPr="00504F95">
        <w:t xml:space="preserve"> N.D., Idris W.M.R. and </w:t>
      </w:r>
      <w:proofErr w:type="spellStart"/>
      <w:r w:rsidRPr="00504F95">
        <w:t>Lihan</w:t>
      </w:r>
      <w:proofErr w:type="spellEnd"/>
      <w:r w:rsidRPr="00504F95">
        <w:t xml:space="preserve"> T. (2022). Assessment of natural radionuclides and heavy metals contamination to the environment: Case study of Malaysian unregulated tin-tailing processing industry. </w:t>
      </w:r>
      <w:proofErr w:type="spellStart"/>
      <w:r w:rsidRPr="00504F95">
        <w:t>Nuc</w:t>
      </w:r>
      <w:proofErr w:type="spellEnd"/>
      <w:r w:rsidRPr="00504F95">
        <w:t xml:space="preserve">. Eng. and Tech. 54. (2230-2243). </w:t>
      </w:r>
    </w:p>
    <w:p w14:paraId="6987EE56" w14:textId="77777777" w:rsidR="00504F95" w:rsidRPr="00504F95" w:rsidRDefault="00504F95" w:rsidP="00504F95">
      <w:pPr>
        <w:pStyle w:val="BodyTextIndent"/>
        <w:numPr>
          <w:ilvl w:val="0"/>
          <w:numId w:val="1"/>
        </w:numPr>
        <w:rPr>
          <w:lang w:val="en-MY"/>
        </w:rPr>
      </w:pPr>
      <w:r w:rsidRPr="00504F95">
        <w:rPr>
          <w:lang w:val="en-MY"/>
        </w:rPr>
        <w:t xml:space="preserve">AELB, 2021. Atomic energy licensing (small </w:t>
      </w:r>
      <w:proofErr w:type="spellStart"/>
      <w:r w:rsidRPr="00504F95">
        <w:rPr>
          <w:lang w:val="en-MY"/>
        </w:rPr>
        <w:t>amang</w:t>
      </w:r>
      <w:proofErr w:type="spellEnd"/>
      <w:r w:rsidRPr="00504F95">
        <w:rPr>
          <w:lang w:val="en-MY"/>
        </w:rPr>
        <w:t xml:space="preserve"> </w:t>
      </w:r>
      <w:proofErr w:type="gramStart"/>
      <w:r w:rsidRPr="00504F95">
        <w:rPr>
          <w:lang w:val="en-MY"/>
        </w:rPr>
        <w:t>factory)(</w:t>
      </w:r>
      <w:proofErr w:type="gramEnd"/>
      <w:r w:rsidRPr="00504F95">
        <w:rPr>
          <w:lang w:val="en-MY"/>
        </w:rPr>
        <w:t xml:space="preserve">exemption)(revocation) order 2021. At. Energy </w:t>
      </w:r>
      <w:proofErr w:type="spellStart"/>
      <w:r w:rsidRPr="00504F95">
        <w:rPr>
          <w:lang w:val="en-MY"/>
        </w:rPr>
        <w:t>Licens</w:t>
      </w:r>
      <w:proofErr w:type="spellEnd"/>
      <w:r w:rsidRPr="00504F95">
        <w:rPr>
          <w:lang w:val="en-MY"/>
        </w:rPr>
        <w:t xml:space="preserve"> 1984, 11–13.</w:t>
      </w:r>
    </w:p>
    <w:p w14:paraId="1ECF3F13" w14:textId="77777777" w:rsidR="00504F95" w:rsidRPr="00504F95" w:rsidRDefault="00504F95" w:rsidP="00504F95">
      <w:pPr>
        <w:pStyle w:val="BodyTextIndent"/>
        <w:numPr>
          <w:ilvl w:val="0"/>
          <w:numId w:val="1"/>
        </w:numPr>
        <w:rPr>
          <w:lang w:val="en-MY"/>
        </w:rPr>
      </w:pPr>
      <w:r w:rsidRPr="00504F95">
        <w:rPr>
          <w:lang w:val="en-MY"/>
        </w:rPr>
        <w:t xml:space="preserve">AELB, 2011. </w:t>
      </w:r>
      <w:proofErr w:type="spellStart"/>
      <w:r w:rsidRPr="00504F95">
        <w:rPr>
          <w:lang w:val="en-MY"/>
        </w:rPr>
        <w:t>Peraturan-peraturan</w:t>
      </w:r>
      <w:proofErr w:type="spellEnd"/>
      <w:r w:rsidRPr="00504F95">
        <w:rPr>
          <w:lang w:val="en-MY"/>
        </w:rPr>
        <w:t xml:space="preserve"> </w:t>
      </w:r>
      <w:proofErr w:type="spellStart"/>
      <w:r w:rsidRPr="00504F95">
        <w:rPr>
          <w:lang w:val="en-MY"/>
        </w:rPr>
        <w:t>Perlesenan</w:t>
      </w:r>
      <w:proofErr w:type="spellEnd"/>
      <w:r w:rsidRPr="00504F95">
        <w:rPr>
          <w:lang w:val="en-MY"/>
        </w:rPr>
        <w:t xml:space="preserve"> Tenaga Atom (</w:t>
      </w:r>
      <w:proofErr w:type="spellStart"/>
      <w:r w:rsidRPr="00504F95">
        <w:rPr>
          <w:lang w:val="en-MY"/>
        </w:rPr>
        <w:t>Pengurusan</w:t>
      </w:r>
      <w:proofErr w:type="spellEnd"/>
      <w:r w:rsidRPr="00504F95">
        <w:rPr>
          <w:lang w:val="en-MY"/>
        </w:rPr>
        <w:t xml:space="preserve"> Sisa </w:t>
      </w:r>
      <w:proofErr w:type="spellStart"/>
      <w:r w:rsidRPr="00504F95">
        <w:rPr>
          <w:lang w:val="en-MY"/>
        </w:rPr>
        <w:t>Radioaktif</w:t>
      </w:r>
      <w:proofErr w:type="spellEnd"/>
      <w:r w:rsidRPr="00504F95">
        <w:rPr>
          <w:lang w:val="en-MY"/>
        </w:rPr>
        <w:t xml:space="preserve">). </w:t>
      </w:r>
      <w:proofErr w:type="spellStart"/>
      <w:r w:rsidRPr="00504F95">
        <w:rPr>
          <w:lang w:val="en-MY"/>
        </w:rPr>
        <w:t>Akta</w:t>
      </w:r>
      <w:proofErr w:type="spellEnd"/>
      <w:r w:rsidRPr="00504F95">
        <w:rPr>
          <w:lang w:val="en-MY"/>
        </w:rPr>
        <w:t xml:space="preserve"> </w:t>
      </w:r>
      <w:proofErr w:type="spellStart"/>
      <w:r w:rsidRPr="00504F95">
        <w:rPr>
          <w:lang w:val="en-MY"/>
        </w:rPr>
        <w:t>Pelesenan</w:t>
      </w:r>
      <w:proofErr w:type="spellEnd"/>
      <w:r w:rsidRPr="00504F95">
        <w:rPr>
          <w:lang w:val="en-MY"/>
        </w:rPr>
        <w:t xml:space="preserve"> Tenaga Atom 1984. In press. https://www.aelb.gov. </w:t>
      </w:r>
      <w:proofErr w:type="spellStart"/>
      <w:r w:rsidRPr="00504F95">
        <w:rPr>
          <w:lang w:val="en-MY"/>
        </w:rPr>
        <w:t>my</w:t>
      </w:r>
      <w:proofErr w:type="spellEnd"/>
      <w:r w:rsidRPr="00504F95">
        <w:rPr>
          <w:lang w:val="en-MY"/>
        </w:rPr>
        <w:t>/</w:t>
      </w:r>
      <w:proofErr w:type="spellStart"/>
      <w:r w:rsidRPr="00504F95">
        <w:rPr>
          <w:lang w:val="en-MY"/>
        </w:rPr>
        <w:t>malay</w:t>
      </w:r>
      <w:proofErr w:type="spellEnd"/>
      <w:r w:rsidRPr="00504F95">
        <w:rPr>
          <w:lang w:val="en-MY"/>
        </w:rPr>
        <w:t>/</w:t>
      </w:r>
      <w:proofErr w:type="spellStart"/>
      <w:r w:rsidRPr="00504F95">
        <w:rPr>
          <w:lang w:val="en-MY"/>
        </w:rPr>
        <w:t>dokumen</w:t>
      </w:r>
      <w:proofErr w:type="spellEnd"/>
      <w:r w:rsidRPr="00504F95">
        <w:rPr>
          <w:lang w:val="en-MY"/>
        </w:rPr>
        <w:t>/</w:t>
      </w:r>
      <w:proofErr w:type="spellStart"/>
      <w:r w:rsidRPr="00504F95">
        <w:rPr>
          <w:lang w:val="en-MY"/>
        </w:rPr>
        <w:t>perundangan</w:t>
      </w:r>
      <w:proofErr w:type="spellEnd"/>
      <w:r w:rsidRPr="00504F95">
        <w:rPr>
          <w:lang w:val="en-MY"/>
        </w:rPr>
        <w:t>/P.U.(A)274.pdf, 2011. (Accessed 10 April 2019).</w:t>
      </w:r>
    </w:p>
    <w:p w14:paraId="0FB37800" w14:textId="77777777" w:rsidR="00504F95" w:rsidRPr="00504F95" w:rsidRDefault="00504F95" w:rsidP="00504F95">
      <w:pPr>
        <w:pStyle w:val="BodyTextIndent"/>
        <w:numPr>
          <w:ilvl w:val="0"/>
          <w:numId w:val="1"/>
        </w:numPr>
        <w:rPr>
          <w:lang w:val="en-MY"/>
        </w:rPr>
      </w:pPr>
      <w:r w:rsidRPr="00504F95">
        <w:rPr>
          <w:lang w:val="en-MY"/>
        </w:rPr>
        <w:t xml:space="preserve">AELB, 1994. </w:t>
      </w:r>
      <w:proofErr w:type="spellStart"/>
      <w:r w:rsidRPr="00504F95">
        <w:rPr>
          <w:lang w:val="en-MY"/>
        </w:rPr>
        <w:t>Perintah</w:t>
      </w:r>
      <w:proofErr w:type="spellEnd"/>
      <w:r w:rsidRPr="00504F95">
        <w:rPr>
          <w:lang w:val="en-MY"/>
        </w:rPr>
        <w:t xml:space="preserve"> </w:t>
      </w:r>
      <w:proofErr w:type="spellStart"/>
      <w:r w:rsidRPr="00504F95">
        <w:rPr>
          <w:lang w:val="en-MY"/>
        </w:rPr>
        <w:t>Perlesenan</w:t>
      </w:r>
      <w:proofErr w:type="spellEnd"/>
      <w:r w:rsidRPr="00504F95">
        <w:rPr>
          <w:lang w:val="en-MY"/>
        </w:rPr>
        <w:t xml:space="preserve"> Tenaga Atom (</w:t>
      </w:r>
      <w:proofErr w:type="spellStart"/>
      <w:r w:rsidRPr="00504F95">
        <w:rPr>
          <w:lang w:val="en-MY"/>
        </w:rPr>
        <w:t>Kilang</w:t>
      </w:r>
      <w:proofErr w:type="spellEnd"/>
      <w:r w:rsidRPr="00504F95">
        <w:rPr>
          <w:lang w:val="en-MY"/>
        </w:rPr>
        <w:t xml:space="preserve"> </w:t>
      </w:r>
      <w:proofErr w:type="spellStart"/>
      <w:r w:rsidRPr="00504F95">
        <w:rPr>
          <w:lang w:val="en-MY"/>
        </w:rPr>
        <w:t>Amang</w:t>
      </w:r>
      <w:proofErr w:type="spellEnd"/>
      <w:r w:rsidRPr="00504F95">
        <w:rPr>
          <w:lang w:val="en-MY"/>
        </w:rPr>
        <w:t xml:space="preserve"> Kecil) (</w:t>
      </w:r>
      <w:proofErr w:type="spellStart"/>
      <w:r w:rsidRPr="00504F95">
        <w:rPr>
          <w:lang w:val="en-MY"/>
        </w:rPr>
        <w:t>Pengecualian</w:t>
      </w:r>
      <w:proofErr w:type="spellEnd"/>
      <w:r w:rsidRPr="00504F95">
        <w:rPr>
          <w:lang w:val="en-MY"/>
        </w:rPr>
        <w:t xml:space="preserve">) 1994. </w:t>
      </w:r>
      <w:proofErr w:type="spellStart"/>
      <w:r w:rsidRPr="00504F95">
        <w:rPr>
          <w:lang w:val="en-MY"/>
        </w:rPr>
        <w:t>Akta</w:t>
      </w:r>
      <w:proofErr w:type="spellEnd"/>
      <w:r w:rsidRPr="00504F95">
        <w:rPr>
          <w:lang w:val="en-MY"/>
        </w:rPr>
        <w:t xml:space="preserve"> </w:t>
      </w:r>
      <w:proofErr w:type="spellStart"/>
      <w:r w:rsidRPr="00504F95">
        <w:rPr>
          <w:lang w:val="en-MY"/>
        </w:rPr>
        <w:t>Perlesenan</w:t>
      </w:r>
      <w:proofErr w:type="spellEnd"/>
      <w:r w:rsidRPr="00504F95">
        <w:rPr>
          <w:lang w:val="en-MY"/>
        </w:rPr>
        <w:t xml:space="preserve"> Tenaga Atom 1984. AELB, 2010.</w:t>
      </w:r>
    </w:p>
    <w:p w14:paraId="22627166" w14:textId="491F4813" w:rsidR="00751F37" w:rsidRPr="00496759" w:rsidRDefault="00751F37" w:rsidP="009C0623">
      <w:pPr>
        <w:pStyle w:val="BodyTextIndent"/>
        <w:ind w:left="360" w:firstLine="0"/>
        <w:rPr>
          <w:lang w:val="en-MY"/>
        </w:rPr>
      </w:pPr>
    </w:p>
    <w:sectPr w:rsidR="00751F37" w:rsidRPr="00496759" w:rsidSect="00D964A7">
      <w:footerReference w:type="default" r:id="rId21"/>
      <w:type w:val="continuous"/>
      <w:pgSz w:w="12240" w:h="15840"/>
      <w:pgMar w:top="1440" w:right="1080" w:bottom="1440" w:left="1080" w:header="432" w:footer="720" w:gutter="0"/>
      <w:cols w:num="2" w:space="540" w:equalWidth="0">
        <w:col w:w="4770" w:space="540"/>
        <w:col w:w="47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488A7" w14:textId="77777777" w:rsidR="007512B4" w:rsidRDefault="007512B4">
      <w:r>
        <w:separator/>
      </w:r>
    </w:p>
  </w:endnote>
  <w:endnote w:type="continuationSeparator" w:id="0">
    <w:p w14:paraId="7E7F70B3" w14:textId="77777777" w:rsidR="007512B4" w:rsidRDefault="00751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106444"/>
      <w:docPartObj>
        <w:docPartGallery w:val="Page Numbers (Bottom of Page)"/>
        <w:docPartUnique/>
      </w:docPartObj>
    </w:sdtPr>
    <w:sdtEndPr>
      <w:rPr>
        <w:noProof/>
      </w:rPr>
    </w:sdtEndPr>
    <w:sdtContent>
      <w:p w14:paraId="4BAE5E3E" w14:textId="0B93C50F" w:rsidR="00136502" w:rsidRDefault="001365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163B96" w14:textId="77777777" w:rsidR="00781B6A" w:rsidRDefault="00781B6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2AA7" w14:textId="77777777" w:rsidR="00781B6A" w:rsidRDefault="00781B6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E19F2" w14:textId="77777777" w:rsidR="007512B4" w:rsidRDefault="007512B4">
      <w:r>
        <w:separator/>
      </w:r>
    </w:p>
  </w:footnote>
  <w:footnote w:type="continuationSeparator" w:id="0">
    <w:p w14:paraId="357A4D59" w14:textId="77777777" w:rsidR="007512B4" w:rsidRDefault="00751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8A31" w14:textId="61B622CC" w:rsidR="00310711" w:rsidRDefault="00E37DA7"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8240" behindDoc="0" locked="0" layoutInCell="1" allowOverlap="1" wp14:anchorId="2361E2B9" wp14:editId="749BABF3">
          <wp:simplePos x="0" y="0"/>
          <wp:positionH relativeFrom="column">
            <wp:posOffset>0</wp:posOffset>
          </wp:positionH>
          <wp:positionV relativeFrom="paragraph">
            <wp:posOffset>0</wp:posOffset>
          </wp:positionV>
          <wp:extent cx="2956560" cy="538037"/>
          <wp:effectExtent l="0" t="0" r="0" b="0"/>
          <wp:wrapSquare wrapText="bothSides"/>
          <wp:docPr id="390207142" name="Picture 39020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sidR="00310711">
      <w:rPr>
        <w:rFonts w:ascii="Calibri" w:hAnsi="Calibri" w:cs="Calibri"/>
        <w:spacing w:val="-4"/>
        <w:sz w:val="18"/>
        <w:szCs w:val="22"/>
      </w:rPr>
      <w:t xml:space="preserve">                           </w:t>
    </w:r>
  </w:p>
  <w:p w14:paraId="0963291C" w14:textId="0E206B83" w:rsidR="001A7F8D" w:rsidRPr="000B12D5" w:rsidRDefault="00310711" w:rsidP="00310711">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001A7F8D"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14:paraId="176AE24C" w14:textId="67E37822" w:rsidR="00781B6A" w:rsidRPr="000B12D5" w:rsidRDefault="00310711" w:rsidP="00310711">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w:t>
    </w:r>
    <w:r w:rsidR="008459EE">
      <w:rPr>
        <w:rFonts w:asciiTheme="majorBidi" w:hAnsiTheme="majorBidi" w:cstheme="majorBidi"/>
        <w:spacing w:val="-3"/>
        <w:sz w:val="18"/>
        <w:szCs w:val="22"/>
      </w:rPr>
      <w:t>2-6,</w:t>
    </w:r>
    <w:r w:rsidR="008459EE">
      <w:rPr>
        <w:rFonts w:asciiTheme="majorBidi" w:hAnsiTheme="majorBidi" w:cstheme="majorBidi"/>
        <w:spacing w:val="-9"/>
        <w:sz w:val="18"/>
        <w:szCs w:val="22"/>
      </w:rPr>
      <w:t xml:space="preserve"> </w:t>
    </w:r>
    <w:r w:rsidRPr="000B12D5">
      <w:rPr>
        <w:rFonts w:asciiTheme="majorBidi" w:hAnsiTheme="majorBidi" w:cstheme="majorBidi"/>
        <w:spacing w:val="-9"/>
        <w:sz w:val="18"/>
        <w:szCs w:val="22"/>
      </w:rPr>
      <w:t>Nov.</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202</w:t>
    </w:r>
    <w:r w:rsidR="008459EE">
      <w:rPr>
        <w:rFonts w:asciiTheme="majorBidi" w:hAnsiTheme="majorBidi" w:cstheme="majorBidi"/>
        <w:spacing w:val="-3"/>
        <w:sz w:val="18"/>
        <w:szCs w:val="22"/>
      </w:rPr>
      <w:t>5</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w:t>
    </w:r>
    <w:r w:rsidR="001A7F8D" w:rsidRPr="000B12D5">
      <w:rPr>
        <w:rFonts w:asciiTheme="majorBidi" w:hAnsiTheme="majorBidi" w:cstheme="majorBidi"/>
        <w:spacing w:val="-13"/>
        <w:sz w:val="18"/>
        <w:szCs w:val="22"/>
      </w:rPr>
      <w:t xml:space="preserve"> </w:t>
    </w:r>
    <w:r w:rsidRPr="000B12D5">
      <w:rPr>
        <w:rFonts w:asciiTheme="majorBidi" w:hAnsiTheme="majorBidi" w:cstheme="majorBidi"/>
        <w:sz w:val="18"/>
        <w:szCs w:val="22"/>
      </w:rPr>
      <w:t>KFUPM</w:t>
    </w:r>
  </w:p>
  <w:p w14:paraId="7B8603BE" w14:textId="68375B01" w:rsidR="00DE2928" w:rsidRPr="000B12D5" w:rsidRDefault="00DE2928" w:rsidP="00310711">
    <w:pPr>
      <w:ind w:right="112"/>
      <w:jc w:val="right"/>
      <w:rPr>
        <w:rFonts w:asciiTheme="majorBidi" w:hAnsiTheme="majorBidi" w:cstheme="majorBidi"/>
        <w:sz w:val="18"/>
        <w:szCs w:val="22"/>
      </w:rPr>
    </w:pPr>
    <w:r w:rsidRPr="000B12D5">
      <w:rPr>
        <w:rFonts w:asciiTheme="majorBidi" w:hAnsiTheme="majorBidi" w:cstheme="majorBidi"/>
        <w:sz w:val="18"/>
        <w:szCs w:val="22"/>
      </w:rPr>
      <w:t>Paper 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667845"/>
    <w:multiLevelType w:val="hybridMultilevel"/>
    <w:tmpl w:val="7422C530"/>
    <w:lvl w:ilvl="0" w:tplc="34BEB708">
      <w:start w:val="1"/>
      <w:numFmt w:val="bullet"/>
      <w:lvlText w:val="•"/>
      <w:lvlJc w:val="left"/>
      <w:pPr>
        <w:tabs>
          <w:tab w:val="num" w:pos="720"/>
        </w:tabs>
        <w:ind w:left="720" w:hanging="360"/>
      </w:pPr>
      <w:rPr>
        <w:rFonts w:ascii="Arial" w:hAnsi="Arial" w:hint="default"/>
      </w:rPr>
    </w:lvl>
    <w:lvl w:ilvl="1" w:tplc="5030B170" w:tentative="1">
      <w:start w:val="1"/>
      <w:numFmt w:val="bullet"/>
      <w:lvlText w:val="•"/>
      <w:lvlJc w:val="left"/>
      <w:pPr>
        <w:tabs>
          <w:tab w:val="num" w:pos="1440"/>
        </w:tabs>
        <w:ind w:left="1440" w:hanging="360"/>
      </w:pPr>
      <w:rPr>
        <w:rFonts w:ascii="Arial" w:hAnsi="Arial" w:hint="default"/>
      </w:rPr>
    </w:lvl>
    <w:lvl w:ilvl="2" w:tplc="B1AEE0AE" w:tentative="1">
      <w:start w:val="1"/>
      <w:numFmt w:val="bullet"/>
      <w:lvlText w:val="•"/>
      <w:lvlJc w:val="left"/>
      <w:pPr>
        <w:tabs>
          <w:tab w:val="num" w:pos="2160"/>
        </w:tabs>
        <w:ind w:left="2160" w:hanging="360"/>
      </w:pPr>
      <w:rPr>
        <w:rFonts w:ascii="Arial" w:hAnsi="Arial" w:hint="default"/>
      </w:rPr>
    </w:lvl>
    <w:lvl w:ilvl="3" w:tplc="004E18CC" w:tentative="1">
      <w:start w:val="1"/>
      <w:numFmt w:val="bullet"/>
      <w:lvlText w:val="•"/>
      <w:lvlJc w:val="left"/>
      <w:pPr>
        <w:tabs>
          <w:tab w:val="num" w:pos="2880"/>
        </w:tabs>
        <w:ind w:left="2880" w:hanging="360"/>
      </w:pPr>
      <w:rPr>
        <w:rFonts w:ascii="Arial" w:hAnsi="Arial" w:hint="default"/>
      </w:rPr>
    </w:lvl>
    <w:lvl w:ilvl="4" w:tplc="C508374A" w:tentative="1">
      <w:start w:val="1"/>
      <w:numFmt w:val="bullet"/>
      <w:lvlText w:val="•"/>
      <w:lvlJc w:val="left"/>
      <w:pPr>
        <w:tabs>
          <w:tab w:val="num" w:pos="3600"/>
        </w:tabs>
        <w:ind w:left="3600" w:hanging="360"/>
      </w:pPr>
      <w:rPr>
        <w:rFonts w:ascii="Arial" w:hAnsi="Arial" w:hint="default"/>
      </w:rPr>
    </w:lvl>
    <w:lvl w:ilvl="5" w:tplc="9E1C1026" w:tentative="1">
      <w:start w:val="1"/>
      <w:numFmt w:val="bullet"/>
      <w:lvlText w:val="•"/>
      <w:lvlJc w:val="left"/>
      <w:pPr>
        <w:tabs>
          <w:tab w:val="num" w:pos="4320"/>
        </w:tabs>
        <w:ind w:left="4320" w:hanging="360"/>
      </w:pPr>
      <w:rPr>
        <w:rFonts w:ascii="Arial" w:hAnsi="Arial" w:hint="default"/>
      </w:rPr>
    </w:lvl>
    <w:lvl w:ilvl="6" w:tplc="C226C4DA" w:tentative="1">
      <w:start w:val="1"/>
      <w:numFmt w:val="bullet"/>
      <w:lvlText w:val="•"/>
      <w:lvlJc w:val="left"/>
      <w:pPr>
        <w:tabs>
          <w:tab w:val="num" w:pos="5040"/>
        </w:tabs>
        <w:ind w:left="5040" w:hanging="360"/>
      </w:pPr>
      <w:rPr>
        <w:rFonts w:ascii="Arial" w:hAnsi="Arial" w:hint="default"/>
      </w:rPr>
    </w:lvl>
    <w:lvl w:ilvl="7" w:tplc="9A2C17C6" w:tentative="1">
      <w:start w:val="1"/>
      <w:numFmt w:val="bullet"/>
      <w:lvlText w:val="•"/>
      <w:lvlJc w:val="left"/>
      <w:pPr>
        <w:tabs>
          <w:tab w:val="num" w:pos="5760"/>
        </w:tabs>
        <w:ind w:left="5760" w:hanging="360"/>
      </w:pPr>
      <w:rPr>
        <w:rFonts w:ascii="Arial" w:hAnsi="Arial" w:hint="default"/>
      </w:rPr>
    </w:lvl>
    <w:lvl w:ilvl="8" w:tplc="7966A8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2141335356">
    <w:abstractNumId w:val="1"/>
  </w:num>
  <w:num w:numId="2" w16cid:durableId="1736707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3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26943"/>
    <w:rsid w:val="00052CFC"/>
    <w:rsid w:val="00064E2D"/>
    <w:rsid w:val="00065AB0"/>
    <w:rsid w:val="000846E7"/>
    <w:rsid w:val="000B12D5"/>
    <w:rsid w:val="00100D5D"/>
    <w:rsid w:val="00136502"/>
    <w:rsid w:val="0015418B"/>
    <w:rsid w:val="001545D9"/>
    <w:rsid w:val="00162337"/>
    <w:rsid w:val="0016329F"/>
    <w:rsid w:val="00196AF2"/>
    <w:rsid w:val="001A7F8D"/>
    <w:rsid w:val="001E09C0"/>
    <w:rsid w:val="001F04AA"/>
    <w:rsid w:val="00210DEA"/>
    <w:rsid w:val="0023363E"/>
    <w:rsid w:val="00240349"/>
    <w:rsid w:val="002469E4"/>
    <w:rsid w:val="00251BF7"/>
    <w:rsid w:val="0026712E"/>
    <w:rsid w:val="002726E2"/>
    <w:rsid w:val="002A4D97"/>
    <w:rsid w:val="002F06E3"/>
    <w:rsid w:val="002F4B92"/>
    <w:rsid w:val="00300569"/>
    <w:rsid w:val="00310711"/>
    <w:rsid w:val="00313CCF"/>
    <w:rsid w:val="003446FE"/>
    <w:rsid w:val="003857DC"/>
    <w:rsid w:val="00385F97"/>
    <w:rsid w:val="003903CD"/>
    <w:rsid w:val="003B1751"/>
    <w:rsid w:val="003B3EE7"/>
    <w:rsid w:val="00401757"/>
    <w:rsid w:val="00434AAA"/>
    <w:rsid w:val="004914F2"/>
    <w:rsid w:val="00496759"/>
    <w:rsid w:val="00504F95"/>
    <w:rsid w:val="00514AC8"/>
    <w:rsid w:val="00530400"/>
    <w:rsid w:val="00546652"/>
    <w:rsid w:val="00547F17"/>
    <w:rsid w:val="00574C39"/>
    <w:rsid w:val="00591EF3"/>
    <w:rsid w:val="00594CCE"/>
    <w:rsid w:val="00597468"/>
    <w:rsid w:val="005A78B0"/>
    <w:rsid w:val="005D37E8"/>
    <w:rsid w:val="005E4871"/>
    <w:rsid w:val="005F3AB1"/>
    <w:rsid w:val="00602367"/>
    <w:rsid w:val="00622DD1"/>
    <w:rsid w:val="00626278"/>
    <w:rsid w:val="006948D8"/>
    <w:rsid w:val="006A2A09"/>
    <w:rsid w:val="006B292F"/>
    <w:rsid w:val="007512B4"/>
    <w:rsid w:val="00751F37"/>
    <w:rsid w:val="00781B6A"/>
    <w:rsid w:val="007B0A22"/>
    <w:rsid w:val="00822693"/>
    <w:rsid w:val="008459EE"/>
    <w:rsid w:val="00847E2F"/>
    <w:rsid w:val="00867316"/>
    <w:rsid w:val="008732A0"/>
    <w:rsid w:val="00890B80"/>
    <w:rsid w:val="00891C89"/>
    <w:rsid w:val="008C4EA8"/>
    <w:rsid w:val="008D6C1A"/>
    <w:rsid w:val="00902A00"/>
    <w:rsid w:val="00913B5D"/>
    <w:rsid w:val="00960646"/>
    <w:rsid w:val="00961716"/>
    <w:rsid w:val="00973F33"/>
    <w:rsid w:val="009954CA"/>
    <w:rsid w:val="009B071A"/>
    <w:rsid w:val="009C0623"/>
    <w:rsid w:val="009C5278"/>
    <w:rsid w:val="009D3F7E"/>
    <w:rsid w:val="009F5426"/>
    <w:rsid w:val="00A03C8F"/>
    <w:rsid w:val="00A0476B"/>
    <w:rsid w:val="00A41361"/>
    <w:rsid w:val="00A54BC9"/>
    <w:rsid w:val="00A643C1"/>
    <w:rsid w:val="00A73779"/>
    <w:rsid w:val="00AB041E"/>
    <w:rsid w:val="00AD0CA9"/>
    <w:rsid w:val="00AE2B8F"/>
    <w:rsid w:val="00B029D3"/>
    <w:rsid w:val="00B22151"/>
    <w:rsid w:val="00B90C92"/>
    <w:rsid w:val="00BB3255"/>
    <w:rsid w:val="00BB7497"/>
    <w:rsid w:val="00C13B01"/>
    <w:rsid w:val="00C16186"/>
    <w:rsid w:val="00C26700"/>
    <w:rsid w:val="00C322DD"/>
    <w:rsid w:val="00C53350"/>
    <w:rsid w:val="00C64179"/>
    <w:rsid w:val="00C6456E"/>
    <w:rsid w:val="00CB33B6"/>
    <w:rsid w:val="00CC6C37"/>
    <w:rsid w:val="00CD18F8"/>
    <w:rsid w:val="00D015D4"/>
    <w:rsid w:val="00D532C6"/>
    <w:rsid w:val="00D77F91"/>
    <w:rsid w:val="00D85CDB"/>
    <w:rsid w:val="00D964A7"/>
    <w:rsid w:val="00DC1BE2"/>
    <w:rsid w:val="00DE2928"/>
    <w:rsid w:val="00DE5D45"/>
    <w:rsid w:val="00E0627D"/>
    <w:rsid w:val="00E065A9"/>
    <w:rsid w:val="00E37BA6"/>
    <w:rsid w:val="00E37DA7"/>
    <w:rsid w:val="00E72B98"/>
    <w:rsid w:val="00E87866"/>
    <w:rsid w:val="00E93F48"/>
    <w:rsid w:val="00EF7AF0"/>
    <w:rsid w:val="00F212F3"/>
    <w:rsid w:val="00F31B63"/>
    <w:rsid w:val="00F34F6E"/>
    <w:rsid w:val="00FB2DDC"/>
    <w:rsid w:val="00FE247B"/>
    <w:rsid w:val="00FF09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C1B45"/>
  <w15:docId w15:val="{94E0892D-F0DE-4C00-9A1E-3D67B9A3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4A7"/>
    <w:pPr>
      <w:suppressAutoHyphens/>
      <w:jc w:val="both"/>
    </w:pPr>
    <w:rPr>
      <w:kern w:val="14"/>
    </w:rPr>
  </w:style>
  <w:style w:type="paragraph" w:styleId="Heading1">
    <w:name w:val="heading 1"/>
    <w:basedOn w:val="Normal"/>
    <w:next w:val="Normal"/>
    <w:qFormat/>
    <w:rsid w:val="00D964A7"/>
    <w:pPr>
      <w:keepNext/>
      <w:jc w:val="center"/>
      <w:outlineLvl w:val="0"/>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D964A7"/>
    <w:pPr>
      <w:keepNext/>
    </w:pPr>
    <w:rPr>
      <w:rFonts w:ascii="Arial" w:hAnsi="Arial"/>
      <w:b/>
      <w:caps/>
    </w:rPr>
  </w:style>
  <w:style w:type="paragraph" w:styleId="BodyTextIndent">
    <w:name w:val="Body Text Indent"/>
    <w:basedOn w:val="Normal"/>
    <w:semiHidden/>
    <w:rsid w:val="00D964A7"/>
    <w:pPr>
      <w:ind w:firstLine="360"/>
    </w:pPr>
  </w:style>
  <w:style w:type="paragraph" w:customStyle="1" w:styleId="AcknowledgmentsClauseTitle">
    <w:name w:val="Acknowledgments Clause Title"/>
    <w:basedOn w:val="Normal"/>
    <w:next w:val="BodyTextIndent"/>
    <w:rsid w:val="00D964A7"/>
    <w:pPr>
      <w:keepNext/>
      <w:spacing w:before="240"/>
    </w:pPr>
    <w:rPr>
      <w:rFonts w:ascii="Arial" w:hAnsi="Arial"/>
      <w:b/>
      <w:caps/>
    </w:rPr>
  </w:style>
  <w:style w:type="paragraph" w:customStyle="1" w:styleId="Affiliation">
    <w:name w:val="Affiliation"/>
    <w:basedOn w:val="Normal"/>
    <w:rsid w:val="00D964A7"/>
    <w:pPr>
      <w:jc w:val="center"/>
    </w:pPr>
    <w:rPr>
      <w:rFonts w:ascii="Arial" w:hAnsi="Arial"/>
    </w:rPr>
  </w:style>
  <w:style w:type="paragraph" w:customStyle="1" w:styleId="Author">
    <w:name w:val="Author"/>
    <w:basedOn w:val="Normal"/>
    <w:next w:val="Affiliation"/>
    <w:rsid w:val="00D964A7"/>
    <w:pPr>
      <w:keepNext/>
      <w:jc w:val="center"/>
    </w:pPr>
    <w:rPr>
      <w:rFonts w:ascii="Arial" w:hAnsi="Arial"/>
      <w:b/>
    </w:rPr>
  </w:style>
  <w:style w:type="paragraph" w:customStyle="1" w:styleId="DocumentNumber">
    <w:name w:val="Document Number"/>
    <w:basedOn w:val="Normal"/>
    <w:next w:val="BodyTextIndent"/>
    <w:rsid w:val="00D964A7"/>
    <w:pPr>
      <w:spacing w:before="900"/>
      <w:jc w:val="right"/>
    </w:pPr>
    <w:rPr>
      <w:rFonts w:ascii="Arial" w:hAnsi="Arial"/>
      <w:b/>
      <w:sz w:val="36"/>
    </w:rPr>
  </w:style>
  <w:style w:type="paragraph" w:customStyle="1" w:styleId="EquationNumber">
    <w:name w:val="Equation Number"/>
    <w:basedOn w:val="Normal"/>
    <w:next w:val="BodyTextIndent"/>
    <w:rsid w:val="00D964A7"/>
    <w:pPr>
      <w:jc w:val="right"/>
    </w:pPr>
  </w:style>
  <w:style w:type="paragraph" w:customStyle="1" w:styleId="FigureCaption">
    <w:name w:val="Figure Caption"/>
    <w:basedOn w:val="Normal"/>
    <w:next w:val="BodyTextIndent"/>
    <w:rsid w:val="00D964A7"/>
    <w:pPr>
      <w:jc w:val="center"/>
    </w:pPr>
    <w:rPr>
      <w:rFonts w:ascii="Arial" w:hAnsi="Arial"/>
      <w:b/>
    </w:rPr>
  </w:style>
  <w:style w:type="paragraph" w:styleId="Footer">
    <w:name w:val="footer"/>
    <w:basedOn w:val="Normal"/>
    <w:next w:val="Header"/>
    <w:link w:val="FooterChar"/>
    <w:uiPriority w:val="99"/>
    <w:rsid w:val="00D964A7"/>
    <w:pPr>
      <w:tabs>
        <w:tab w:val="center" w:pos="5760"/>
        <w:tab w:val="right" w:pos="10800"/>
      </w:tabs>
    </w:pPr>
  </w:style>
  <w:style w:type="paragraph" w:styleId="Header">
    <w:name w:val="header"/>
    <w:basedOn w:val="Normal"/>
    <w:next w:val="Footer"/>
    <w:semiHidden/>
    <w:rsid w:val="00D964A7"/>
  </w:style>
  <w:style w:type="paragraph" w:styleId="FootnoteText">
    <w:name w:val="footnote text"/>
    <w:basedOn w:val="Normal"/>
    <w:semiHidden/>
    <w:rsid w:val="00D964A7"/>
    <w:pPr>
      <w:ind w:firstLine="360"/>
    </w:pPr>
    <w:rPr>
      <w:sz w:val="16"/>
    </w:rPr>
  </w:style>
  <w:style w:type="paragraph" w:customStyle="1" w:styleId="NomenclatureClauseTitle">
    <w:name w:val="Nomenclature Clause Title"/>
    <w:basedOn w:val="Normal"/>
    <w:next w:val="BodyTextIndent"/>
    <w:rsid w:val="00D964A7"/>
    <w:pPr>
      <w:keepNext/>
      <w:spacing w:before="240"/>
    </w:pPr>
    <w:rPr>
      <w:rFonts w:ascii="Arial" w:hAnsi="Arial"/>
      <w:b/>
      <w:caps/>
    </w:rPr>
  </w:style>
  <w:style w:type="paragraph" w:customStyle="1" w:styleId="ReferencesClauseTitle">
    <w:name w:val="References Clause Title"/>
    <w:basedOn w:val="Normal"/>
    <w:next w:val="BodyTextIndent"/>
    <w:rsid w:val="00D964A7"/>
    <w:pPr>
      <w:keepNext/>
      <w:spacing w:before="240"/>
    </w:pPr>
    <w:rPr>
      <w:rFonts w:ascii="Arial" w:hAnsi="Arial"/>
      <w:b/>
      <w:caps/>
    </w:rPr>
  </w:style>
  <w:style w:type="paragraph" w:customStyle="1" w:styleId="TableCaption">
    <w:name w:val="Table Caption"/>
    <w:basedOn w:val="Normal"/>
    <w:next w:val="BodyTextIndent"/>
    <w:rsid w:val="00D964A7"/>
    <w:pPr>
      <w:jc w:val="center"/>
    </w:pPr>
    <w:rPr>
      <w:rFonts w:ascii="Arial" w:hAnsi="Arial"/>
      <w:b/>
    </w:rPr>
  </w:style>
  <w:style w:type="paragraph" w:customStyle="1" w:styleId="TextHeading1">
    <w:name w:val="Text Heading 1"/>
    <w:basedOn w:val="Normal"/>
    <w:next w:val="BodyTextIndent"/>
    <w:rsid w:val="00D964A7"/>
    <w:pPr>
      <w:keepNext/>
      <w:spacing w:before="240"/>
    </w:pPr>
    <w:rPr>
      <w:rFonts w:ascii="Arial" w:hAnsi="Arial"/>
      <w:b/>
      <w:caps/>
    </w:rPr>
  </w:style>
  <w:style w:type="paragraph" w:customStyle="1" w:styleId="TextHeading2">
    <w:name w:val="Text Heading 2"/>
    <w:basedOn w:val="Normal"/>
    <w:next w:val="BodyTextIndent"/>
    <w:rsid w:val="00D964A7"/>
    <w:pPr>
      <w:keepNext/>
      <w:spacing w:before="240"/>
    </w:pPr>
    <w:rPr>
      <w:rFonts w:ascii="Arial" w:hAnsi="Arial"/>
      <w:b/>
      <w:u w:val="single"/>
    </w:rPr>
  </w:style>
  <w:style w:type="paragraph" w:customStyle="1" w:styleId="TextHeading3">
    <w:name w:val="Text Heading 3"/>
    <w:basedOn w:val="Normal"/>
    <w:next w:val="BodyTextIndent"/>
    <w:rsid w:val="00D964A7"/>
    <w:pPr>
      <w:spacing w:before="240"/>
      <w:ind w:left="360"/>
    </w:pPr>
    <w:rPr>
      <w:rFonts w:ascii="Arial" w:hAnsi="Arial"/>
      <w:b/>
      <w:u w:val="single"/>
    </w:rPr>
  </w:style>
  <w:style w:type="paragraph" w:styleId="Title">
    <w:name w:val="Title"/>
    <w:basedOn w:val="Normal"/>
    <w:qFormat/>
    <w:rsid w:val="00D964A7"/>
    <w:pPr>
      <w:spacing w:before="760"/>
      <w:jc w:val="center"/>
    </w:pPr>
    <w:rPr>
      <w:rFonts w:ascii="Arial" w:hAnsi="Arial"/>
      <w:b/>
      <w:caps/>
      <w:sz w:val="24"/>
    </w:rPr>
  </w:style>
  <w:style w:type="paragraph" w:styleId="Caption">
    <w:name w:val="caption"/>
    <w:basedOn w:val="Normal"/>
    <w:next w:val="Normal"/>
    <w:qFormat/>
    <w:rsid w:val="00D964A7"/>
    <w:pPr>
      <w:spacing w:before="120" w:after="120"/>
    </w:pPr>
    <w:rPr>
      <w:b/>
    </w:rPr>
  </w:style>
  <w:style w:type="paragraph" w:styleId="BalloonText">
    <w:name w:val="Balloon Text"/>
    <w:basedOn w:val="Normal"/>
    <w:link w:val="BalloonTextChar"/>
    <w:uiPriority w:val="99"/>
    <w:semiHidden/>
    <w:unhideWhenUsed/>
    <w:rsid w:val="00C322DD"/>
    <w:rPr>
      <w:rFonts w:ascii="Tahoma" w:hAnsi="Tahoma" w:cs="Tahoma"/>
      <w:sz w:val="16"/>
      <w:szCs w:val="16"/>
    </w:rPr>
  </w:style>
  <w:style w:type="character" w:customStyle="1" w:styleId="BalloonTextChar">
    <w:name w:val="Balloon Text Char"/>
    <w:basedOn w:val="DefaultParagraphFont"/>
    <w:link w:val="BalloonText"/>
    <w:uiPriority w:val="99"/>
    <w:semiHidden/>
    <w:rsid w:val="00C322DD"/>
    <w:rPr>
      <w:rFonts w:ascii="Tahoma" w:hAnsi="Tahoma" w:cs="Tahoma"/>
      <w:kern w:val="14"/>
      <w:sz w:val="16"/>
      <w:szCs w:val="16"/>
    </w:rPr>
  </w:style>
  <w:style w:type="character" w:styleId="CommentReference">
    <w:name w:val="annotation reference"/>
    <w:basedOn w:val="DefaultParagraphFont"/>
    <w:uiPriority w:val="99"/>
    <w:semiHidden/>
    <w:unhideWhenUsed/>
    <w:rsid w:val="00D532C6"/>
    <w:rPr>
      <w:sz w:val="16"/>
      <w:szCs w:val="16"/>
    </w:rPr>
  </w:style>
  <w:style w:type="paragraph" w:styleId="CommentText">
    <w:name w:val="annotation text"/>
    <w:basedOn w:val="Normal"/>
    <w:link w:val="CommentTextChar"/>
    <w:uiPriority w:val="99"/>
    <w:unhideWhenUsed/>
    <w:rsid w:val="00D532C6"/>
  </w:style>
  <w:style w:type="character" w:customStyle="1" w:styleId="CommentTextChar">
    <w:name w:val="Comment Text Char"/>
    <w:basedOn w:val="DefaultParagraphFont"/>
    <w:link w:val="CommentText"/>
    <w:uiPriority w:val="99"/>
    <w:rsid w:val="00D532C6"/>
    <w:rPr>
      <w:kern w:val="14"/>
    </w:rPr>
  </w:style>
  <w:style w:type="paragraph" w:styleId="CommentSubject">
    <w:name w:val="annotation subject"/>
    <w:basedOn w:val="CommentText"/>
    <w:next w:val="CommentText"/>
    <w:link w:val="CommentSubjectChar"/>
    <w:uiPriority w:val="99"/>
    <w:semiHidden/>
    <w:unhideWhenUsed/>
    <w:rsid w:val="00D532C6"/>
    <w:rPr>
      <w:b/>
      <w:bCs/>
    </w:rPr>
  </w:style>
  <w:style w:type="character" w:customStyle="1" w:styleId="CommentSubjectChar">
    <w:name w:val="Comment Subject Char"/>
    <w:basedOn w:val="CommentTextChar"/>
    <w:link w:val="CommentSubject"/>
    <w:uiPriority w:val="99"/>
    <w:semiHidden/>
    <w:rsid w:val="00D532C6"/>
    <w:rPr>
      <w:b/>
      <w:bCs/>
      <w:kern w:val="14"/>
    </w:rPr>
  </w:style>
  <w:style w:type="paragraph" w:styleId="Revision">
    <w:name w:val="Revision"/>
    <w:hidden/>
    <w:uiPriority w:val="99"/>
    <w:semiHidden/>
    <w:rsid w:val="00F212F3"/>
    <w:rPr>
      <w:kern w:val="14"/>
    </w:rPr>
  </w:style>
  <w:style w:type="character" w:customStyle="1" w:styleId="FooterChar">
    <w:name w:val="Footer Char"/>
    <w:basedOn w:val="DefaultParagraphFont"/>
    <w:link w:val="Footer"/>
    <w:uiPriority w:val="99"/>
    <w:rsid w:val="00136502"/>
    <w:rPr>
      <w:kern w:val="14"/>
    </w:rPr>
  </w:style>
  <w:style w:type="paragraph" w:styleId="ListParagraph">
    <w:name w:val="List Paragraph"/>
    <w:basedOn w:val="Normal"/>
    <w:uiPriority w:val="34"/>
    <w:qFormat/>
    <w:rsid w:val="00E0627D"/>
    <w:pPr>
      <w:ind w:left="720"/>
      <w:contextualSpacing/>
    </w:pPr>
  </w:style>
  <w:style w:type="character" w:styleId="Hyperlink">
    <w:name w:val="Hyperlink"/>
    <w:basedOn w:val="DefaultParagraphFont"/>
    <w:uiPriority w:val="99"/>
    <w:unhideWhenUsed/>
    <w:rsid w:val="00A41361"/>
    <w:rPr>
      <w:color w:val="0000FF" w:themeColor="hyperlink"/>
      <w:u w:val="single"/>
    </w:rPr>
  </w:style>
  <w:style w:type="character" w:styleId="UnresolvedMention">
    <w:name w:val="Unresolved Mention"/>
    <w:basedOn w:val="DefaultParagraphFont"/>
    <w:uiPriority w:val="99"/>
    <w:semiHidden/>
    <w:unhideWhenUsed/>
    <w:rsid w:val="00A41361"/>
    <w:rPr>
      <w:color w:val="605E5C"/>
      <w:shd w:val="clear" w:color="auto" w:fill="E1DFDD"/>
    </w:rPr>
  </w:style>
  <w:style w:type="paragraph" w:styleId="NormalWeb">
    <w:name w:val="Normal (Web)"/>
    <w:basedOn w:val="Normal"/>
    <w:uiPriority w:val="99"/>
    <w:semiHidden/>
    <w:unhideWhenUsed/>
    <w:rsid w:val="00A41361"/>
    <w:pPr>
      <w:suppressAutoHyphens w:val="0"/>
      <w:spacing w:before="100" w:beforeAutospacing="1" w:after="100" w:afterAutospacing="1"/>
      <w:jc w:val="left"/>
    </w:pPr>
    <w:rPr>
      <w:rFonts w:eastAsia="Times New Roman"/>
      <w:kern w:val="0"/>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518599">
      <w:bodyDiv w:val="1"/>
      <w:marLeft w:val="0"/>
      <w:marRight w:val="0"/>
      <w:marTop w:val="0"/>
      <w:marBottom w:val="0"/>
      <w:divBdr>
        <w:top w:val="none" w:sz="0" w:space="0" w:color="auto"/>
        <w:left w:val="none" w:sz="0" w:space="0" w:color="auto"/>
        <w:bottom w:val="none" w:sz="0" w:space="0" w:color="auto"/>
        <w:right w:val="none" w:sz="0" w:space="0" w:color="auto"/>
      </w:divBdr>
    </w:div>
    <w:div w:id="415513373">
      <w:bodyDiv w:val="1"/>
      <w:marLeft w:val="0"/>
      <w:marRight w:val="0"/>
      <w:marTop w:val="0"/>
      <w:marBottom w:val="0"/>
      <w:divBdr>
        <w:top w:val="none" w:sz="0" w:space="0" w:color="auto"/>
        <w:left w:val="none" w:sz="0" w:space="0" w:color="auto"/>
        <w:bottom w:val="none" w:sz="0" w:space="0" w:color="auto"/>
        <w:right w:val="none" w:sz="0" w:space="0" w:color="auto"/>
      </w:divBdr>
    </w:div>
    <w:div w:id="745878321">
      <w:bodyDiv w:val="1"/>
      <w:marLeft w:val="0"/>
      <w:marRight w:val="0"/>
      <w:marTop w:val="0"/>
      <w:marBottom w:val="0"/>
      <w:divBdr>
        <w:top w:val="none" w:sz="0" w:space="0" w:color="auto"/>
        <w:left w:val="none" w:sz="0" w:space="0" w:color="auto"/>
        <w:bottom w:val="none" w:sz="0" w:space="0" w:color="auto"/>
        <w:right w:val="none" w:sz="0" w:space="0" w:color="auto"/>
      </w:divBdr>
    </w:div>
    <w:div w:id="983630812">
      <w:bodyDiv w:val="1"/>
      <w:marLeft w:val="0"/>
      <w:marRight w:val="0"/>
      <w:marTop w:val="0"/>
      <w:marBottom w:val="0"/>
      <w:divBdr>
        <w:top w:val="none" w:sz="0" w:space="0" w:color="auto"/>
        <w:left w:val="none" w:sz="0" w:space="0" w:color="auto"/>
        <w:bottom w:val="none" w:sz="0" w:space="0" w:color="auto"/>
        <w:right w:val="none" w:sz="0" w:space="0" w:color="auto"/>
      </w:divBdr>
    </w:div>
    <w:div w:id="1044140033">
      <w:bodyDiv w:val="1"/>
      <w:marLeft w:val="0"/>
      <w:marRight w:val="0"/>
      <w:marTop w:val="0"/>
      <w:marBottom w:val="0"/>
      <w:divBdr>
        <w:top w:val="none" w:sz="0" w:space="0" w:color="auto"/>
        <w:left w:val="none" w:sz="0" w:space="0" w:color="auto"/>
        <w:bottom w:val="none" w:sz="0" w:space="0" w:color="auto"/>
        <w:right w:val="none" w:sz="0" w:space="0" w:color="auto"/>
      </w:divBdr>
    </w:div>
    <w:div w:id="1643845539">
      <w:bodyDiv w:val="1"/>
      <w:marLeft w:val="0"/>
      <w:marRight w:val="0"/>
      <w:marTop w:val="0"/>
      <w:marBottom w:val="0"/>
      <w:divBdr>
        <w:top w:val="none" w:sz="0" w:space="0" w:color="auto"/>
        <w:left w:val="none" w:sz="0" w:space="0" w:color="auto"/>
        <w:bottom w:val="none" w:sz="0" w:space="0" w:color="auto"/>
        <w:right w:val="none" w:sz="0" w:space="0" w:color="auto"/>
      </w:divBdr>
    </w:div>
    <w:div w:id="200573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f186f9-12fc-49c4-b34b-83e22dad0ebe" xsi:nil="true"/>
    <lcf76f155ced4ddcb4097134ff3c332f xmlns="cfd664a4-0d16-41cc-93e1-02e5e4175d6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문서" ma:contentTypeID="0x01010014C98925BF85344080E7DD80A13A1C82" ma:contentTypeVersion="16" ma:contentTypeDescription="새 문서를 만듭니다." ma:contentTypeScope="" ma:versionID="c5da32ffbb99c4243afbd5b38aee955f">
  <xsd:schema xmlns:xsd="http://www.w3.org/2001/XMLSchema" xmlns:xs="http://www.w3.org/2001/XMLSchema" xmlns:p="http://schemas.microsoft.com/office/2006/metadata/properties" xmlns:ns2="cfd664a4-0d16-41cc-93e1-02e5e4175d64" xmlns:ns3="81f186f9-12fc-49c4-b34b-83e22dad0ebe" targetNamespace="http://schemas.microsoft.com/office/2006/metadata/properties" ma:root="true" ma:fieldsID="8685ac0444cac5e99ad72570dbc781fe" ns2:_="" ns3:_="">
    <xsd:import namespace="cfd664a4-0d16-41cc-93e1-02e5e4175d64"/>
    <xsd:import namespace="81f186f9-12fc-49c4-b34b-83e22dad0e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664a4-0d16-41cc-93e1-02e5e41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이미지 태그" ma:readOnly="false" ma:fieldId="{5cf76f15-5ced-4ddc-b409-7134ff3c332f}" ma:taxonomyMulti="true" ma:sspId="3f7807d1-82c6-4e7e-ad3b-0b540edf00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f186f9-12fc-49c4-b34b-83e22dad0eb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674065-6215-43bd-8a85-8245d8ca2b72}" ma:internalName="TaxCatchAll" ma:showField="CatchAllData" ma:web="81f186f9-12fc-49c4-b34b-83e22dad0eb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 ds:uri="81f186f9-12fc-49c4-b34b-83e22dad0ebe"/>
    <ds:schemaRef ds:uri="cfd664a4-0d16-41cc-93e1-02e5e4175d64"/>
  </ds:schemaRefs>
</ds:datastoreItem>
</file>

<file path=customXml/itemProps2.xml><?xml version="1.0" encoding="utf-8"?>
<ds:datastoreItem xmlns:ds="http://schemas.openxmlformats.org/officeDocument/2006/customXml" ds:itemID="{AF6B6017-6F2D-4E72-A0F5-C0C9A243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664a4-0d16-41cc-93e1-02e5e4175d64"/>
    <ds:schemaRef ds:uri="81f186f9-12fc-49c4-b34b-83e22dad0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CA3108-526D-46CF-BA32-4A4896B40C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651</Words>
  <Characters>3714</Characters>
  <Application>Microsoft Office Word</Application>
  <DocSecurity>0</DocSecurity>
  <Lines>30</Lines>
  <Paragraphs>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Put Paper Title Here</vt:lpstr>
      <vt:lpstr>Put Paper Title Here</vt:lpstr>
    </vt:vector>
  </TitlesOfParts>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INSPI</dc:creator>
  <cp:lastModifiedBy>Nabiha Yussuf</cp:lastModifiedBy>
  <cp:revision>5</cp:revision>
  <cp:lastPrinted>2023-05-12T08:24:00Z</cp:lastPrinted>
  <dcterms:created xsi:type="dcterms:W3CDTF">2025-08-13T06:39:00Z</dcterms:created>
  <dcterms:modified xsi:type="dcterms:W3CDTF">2025-08-13T07:22:00Z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0x01010014C98925BF85344080E7DD80A13A1C82</vt:lpwstr>
  </property>
</Properties>
</file>